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05C0" w14:textId="0DCAE9C4" w:rsidR="005D6A73" w:rsidRPr="00CA5DCD" w:rsidRDefault="00ED5543" w:rsidP="005D6A73">
      <w:pPr>
        <w:spacing w:after="0" w:line="240" w:lineRule="auto"/>
        <w:rPr>
          <w:rFonts w:ascii="Arial" w:hAnsi="Arial" w:cs="Arial"/>
          <w:b/>
          <w:noProof/>
          <w:color w:val="000000" w:themeColor="text1"/>
          <w:sz w:val="24"/>
          <w:szCs w:val="24"/>
        </w:rPr>
      </w:pPr>
      <w:bookmarkStart w:id="0" w:name="_Toc514844113"/>
      <w:bookmarkStart w:id="1" w:name="_Toc514844351"/>
      <w:bookmarkStart w:id="2" w:name="_Toc514852214"/>
      <w:bookmarkStart w:id="3" w:name="_Toc516132378"/>
      <w:bookmarkStart w:id="4" w:name="_Toc519496219"/>
      <w:r w:rsidRPr="00CA5DCD">
        <w:rPr>
          <w:rFonts w:ascii="Arial" w:hAnsi="Arial" w:cs="Arial"/>
          <w:noProof/>
          <w:color w:val="000000" w:themeColor="text1"/>
          <w:sz w:val="24"/>
          <w:szCs w:val="24"/>
        </w:rPr>
        <w:drawing>
          <wp:anchor distT="0" distB="0" distL="114300" distR="114300" simplePos="0" relativeHeight="251658240" behindDoc="0" locked="0" layoutInCell="1" allowOverlap="1" wp14:anchorId="38DDC79E" wp14:editId="58E61E76">
            <wp:simplePos x="0" y="0"/>
            <wp:positionH relativeFrom="column">
              <wp:posOffset>6076950</wp:posOffset>
            </wp:positionH>
            <wp:positionV relativeFrom="paragraph">
              <wp:posOffset>29845</wp:posOffset>
            </wp:positionV>
            <wp:extent cx="628650" cy="650850"/>
            <wp:effectExtent l="0" t="0" r="0" b="0"/>
            <wp:wrapNone/>
            <wp:docPr id="2" name="Picture 2" descr="C:\Users\Alex\AppData\Local\Microsoft\Windows\INetCache\Content.Word\log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lex\AppData\Local\Microsoft\Windows\INetCache\Content.Word\logoss.png"/>
                    <pic:cNvPicPr>
                      <a:picLocks noChangeAspect="1"/>
                    </pic:cNvPicPr>
                  </pic:nvPicPr>
                  <pic:blipFill rotWithShape="1">
                    <a:blip r:embed="rId8" cstate="print">
                      <a:extLst>
                        <a:ext uri="{28A0092B-C50C-407E-A947-70E740481C1C}">
                          <a14:useLocalDpi xmlns:a14="http://schemas.microsoft.com/office/drawing/2010/main" val="0"/>
                        </a:ext>
                      </a:extLst>
                    </a:blip>
                    <a:srcRect l="-1" r="74075" b="-4739"/>
                    <a:stretch/>
                  </pic:blipFill>
                  <pic:spPr bwMode="auto">
                    <a:xfrm>
                      <a:off x="0" y="0"/>
                      <a:ext cx="628650" cy="650850"/>
                    </a:xfrm>
                    <a:prstGeom prst="rect">
                      <a:avLst/>
                    </a:prstGeom>
                    <a:noFill/>
                    <a:ln>
                      <a:noFill/>
                    </a:ln>
                    <a:effectLst/>
                    <a:extLst>
                      <a:ext uri="{53640926-AAD7-44D8-BBD7-CCE9431645EC}">
                        <a14:shadowObscured xmlns:a14="http://schemas.microsoft.com/office/drawing/2010/main"/>
                      </a:ext>
                    </a:extLst>
                  </pic:spPr>
                </pic:pic>
              </a:graphicData>
            </a:graphic>
          </wp:anchor>
        </w:drawing>
      </w:r>
    </w:p>
    <w:p w14:paraId="5811F954" w14:textId="690B21BB" w:rsidR="00965575" w:rsidRPr="00CA5DCD" w:rsidRDefault="00965575" w:rsidP="008E4A4B">
      <w:pPr>
        <w:spacing w:after="0" w:line="240" w:lineRule="auto"/>
        <w:rPr>
          <w:rFonts w:ascii="Arial" w:hAnsi="Arial" w:cs="Arial"/>
          <w:b/>
          <w:noProof/>
          <w:color w:val="000000" w:themeColor="text1"/>
          <w:sz w:val="24"/>
          <w:szCs w:val="24"/>
        </w:rPr>
      </w:pPr>
    </w:p>
    <w:p w14:paraId="11284A80" w14:textId="702B9C70" w:rsidR="00965575" w:rsidRPr="00CA5DCD" w:rsidRDefault="00965575" w:rsidP="008E4A4B">
      <w:pPr>
        <w:spacing w:after="0" w:line="240" w:lineRule="auto"/>
        <w:rPr>
          <w:rFonts w:ascii="Arial" w:hAnsi="Arial" w:cs="Arial"/>
          <w:b/>
          <w:noProof/>
          <w:color w:val="000000" w:themeColor="text1"/>
          <w:sz w:val="24"/>
          <w:szCs w:val="24"/>
        </w:rPr>
      </w:pPr>
    </w:p>
    <w:p w14:paraId="51BEC579" w14:textId="269A7017" w:rsidR="00965575" w:rsidRPr="00CA5DCD" w:rsidRDefault="00965575" w:rsidP="008E4A4B">
      <w:pPr>
        <w:spacing w:after="0" w:line="240" w:lineRule="auto"/>
        <w:rPr>
          <w:rFonts w:ascii="Arial" w:hAnsi="Arial" w:cs="Arial"/>
          <w:b/>
          <w:noProof/>
          <w:color w:val="000000" w:themeColor="text1"/>
          <w:sz w:val="24"/>
          <w:szCs w:val="24"/>
        </w:rPr>
      </w:pPr>
    </w:p>
    <w:p w14:paraId="1EAA9CE8" w14:textId="3BA8969F" w:rsidR="00965575" w:rsidRPr="00CA5DCD" w:rsidRDefault="00965575" w:rsidP="008E4A4B">
      <w:pPr>
        <w:spacing w:after="0" w:line="240" w:lineRule="auto"/>
        <w:rPr>
          <w:rFonts w:ascii="Arial" w:hAnsi="Arial" w:cs="Arial"/>
          <w:b/>
          <w:noProof/>
          <w:color w:val="000000" w:themeColor="text1"/>
          <w:sz w:val="24"/>
          <w:szCs w:val="24"/>
        </w:rPr>
      </w:pPr>
    </w:p>
    <w:p w14:paraId="125243FB" w14:textId="77777777" w:rsidR="00965575" w:rsidRPr="00CA5DCD" w:rsidRDefault="00965575" w:rsidP="008E4A4B">
      <w:pPr>
        <w:spacing w:after="0" w:line="240" w:lineRule="auto"/>
        <w:rPr>
          <w:rFonts w:ascii="Arial" w:hAnsi="Arial" w:cs="Arial"/>
          <w:b/>
          <w:noProof/>
          <w:color w:val="000000" w:themeColor="text1"/>
          <w:sz w:val="24"/>
          <w:szCs w:val="24"/>
        </w:rPr>
      </w:pPr>
    </w:p>
    <w:p w14:paraId="6043CB55" w14:textId="77777777" w:rsidR="00A66CB3" w:rsidRPr="00CA5DCD" w:rsidRDefault="00A66CB3" w:rsidP="008E4A4B">
      <w:pPr>
        <w:spacing w:after="0" w:line="240" w:lineRule="auto"/>
        <w:rPr>
          <w:rFonts w:ascii="Arial" w:hAnsi="Arial" w:cs="Arial"/>
          <w:b/>
          <w:noProof/>
          <w:color w:val="000000" w:themeColor="text1"/>
          <w:sz w:val="24"/>
          <w:szCs w:val="24"/>
        </w:rPr>
      </w:pPr>
    </w:p>
    <w:p w14:paraId="56A067B7" w14:textId="77777777" w:rsidR="00A66CB3" w:rsidRPr="00CA5DCD" w:rsidRDefault="00A66CB3" w:rsidP="008E4A4B">
      <w:pPr>
        <w:spacing w:after="0" w:line="240" w:lineRule="auto"/>
        <w:rPr>
          <w:rFonts w:ascii="Arial" w:hAnsi="Arial" w:cs="Arial"/>
          <w:b/>
          <w:noProof/>
          <w:color w:val="000000" w:themeColor="text1"/>
          <w:sz w:val="24"/>
          <w:szCs w:val="24"/>
        </w:rPr>
      </w:pPr>
    </w:p>
    <w:p w14:paraId="3B0954BF" w14:textId="77777777" w:rsidR="00A66CB3" w:rsidRPr="00CA5DCD" w:rsidRDefault="00A66CB3" w:rsidP="008E4A4B">
      <w:pPr>
        <w:spacing w:after="0" w:line="240" w:lineRule="auto"/>
        <w:rPr>
          <w:rFonts w:ascii="Arial" w:hAnsi="Arial" w:cs="Arial"/>
          <w:b/>
          <w:noProof/>
          <w:color w:val="000000" w:themeColor="text1"/>
          <w:sz w:val="24"/>
          <w:szCs w:val="24"/>
        </w:rPr>
      </w:pPr>
    </w:p>
    <w:p w14:paraId="0B8FFEF1" w14:textId="77777777" w:rsidR="00A66CB3" w:rsidRPr="00CA5DCD" w:rsidRDefault="00A66CB3" w:rsidP="008E4A4B">
      <w:pPr>
        <w:spacing w:after="0" w:line="240" w:lineRule="auto"/>
        <w:rPr>
          <w:rFonts w:ascii="Arial" w:hAnsi="Arial" w:cs="Arial"/>
          <w:b/>
          <w:noProof/>
          <w:color w:val="000000" w:themeColor="text1"/>
          <w:sz w:val="24"/>
          <w:szCs w:val="24"/>
        </w:rPr>
      </w:pPr>
    </w:p>
    <w:p w14:paraId="216F61AE" w14:textId="77777777" w:rsidR="00A66CB3" w:rsidRPr="00CA5DCD" w:rsidRDefault="00A66CB3" w:rsidP="008E4A4B">
      <w:pPr>
        <w:spacing w:after="0" w:line="240" w:lineRule="auto"/>
        <w:rPr>
          <w:rFonts w:ascii="Arial" w:hAnsi="Arial" w:cs="Arial"/>
          <w:b/>
          <w:noProof/>
          <w:color w:val="000000" w:themeColor="text1"/>
          <w:sz w:val="24"/>
          <w:szCs w:val="24"/>
        </w:rPr>
      </w:pPr>
    </w:p>
    <w:p w14:paraId="16352BA5" w14:textId="77777777" w:rsidR="00A66CB3" w:rsidRPr="00CA5DCD" w:rsidRDefault="00A66CB3" w:rsidP="008E4A4B">
      <w:pPr>
        <w:spacing w:after="0" w:line="240" w:lineRule="auto"/>
        <w:rPr>
          <w:rFonts w:ascii="Arial" w:hAnsi="Arial" w:cs="Arial"/>
          <w:b/>
          <w:noProof/>
          <w:color w:val="000000" w:themeColor="text1"/>
          <w:sz w:val="24"/>
          <w:szCs w:val="24"/>
        </w:rPr>
      </w:pPr>
    </w:p>
    <w:p w14:paraId="4AF3FB75" w14:textId="77777777" w:rsidR="00A66CB3" w:rsidRPr="00CA5DCD" w:rsidRDefault="00A66CB3" w:rsidP="008E4A4B">
      <w:pPr>
        <w:spacing w:after="0" w:line="240" w:lineRule="auto"/>
        <w:rPr>
          <w:rFonts w:ascii="Arial" w:hAnsi="Arial" w:cs="Arial"/>
          <w:b/>
          <w:noProof/>
          <w:color w:val="000000" w:themeColor="text1"/>
          <w:sz w:val="24"/>
          <w:szCs w:val="24"/>
        </w:rPr>
      </w:pPr>
    </w:p>
    <w:p w14:paraId="36F629FC" w14:textId="77777777" w:rsidR="00A66CB3" w:rsidRPr="00CA5DCD" w:rsidRDefault="00A66CB3" w:rsidP="008E4A4B">
      <w:pPr>
        <w:spacing w:after="0" w:line="240" w:lineRule="auto"/>
        <w:rPr>
          <w:rFonts w:ascii="Arial" w:hAnsi="Arial" w:cs="Arial"/>
          <w:b/>
          <w:noProof/>
          <w:color w:val="000000" w:themeColor="text1"/>
          <w:sz w:val="24"/>
          <w:szCs w:val="24"/>
        </w:rPr>
      </w:pPr>
    </w:p>
    <w:p w14:paraId="7B0A199D" w14:textId="77777777" w:rsidR="00A66CB3" w:rsidRPr="00CA5DCD" w:rsidRDefault="00A66CB3" w:rsidP="008E4A4B">
      <w:pPr>
        <w:spacing w:after="0" w:line="240" w:lineRule="auto"/>
        <w:rPr>
          <w:rFonts w:ascii="Arial" w:hAnsi="Arial" w:cs="Arial"/>
          <w:b/>
          <w:noProof/>
          <w:color w:val="000000" w:themeColor="text1"/>
          <w:sz w:val="24"/>
          <w:szCs w:val="24"/>
        </w:rPr>
      </w:pPr>
    </w:p>
    <w:p w14:paraId="1BAA8C2F" w14:textId="77777777" w:rsidR="00A66CB3" w:rsidRPr="00CA5DCD" w:rsidRDefault="00A66CB3" w:rsidP="008E4A4B">
      <w:pPr>
        <w:spacing w:after="0" w:line="240" w:lineRule="auto"/>
        <w:rPr>
          <w:rFonts w:ascii="Arial" w:hAnsi="Arial" w:cs="Arial"/>
          <w:b/>
          <w:noProof/>
          <w:color w:val="000000" w:themeColor="text1"/>
          <w:sz w:val="24"/>
          <w:szCs w:val="24"/>
        </w:rPr>
      </w:pPr>
    </w:p>
    <w:p w14:paraId="767AFCBE" w14:textId="77777777" w:rsidR="00A66CB3" w:rsidRPr="00CA5DCD" w:rsidRDefault="00A66CB3" w:rsidP="008E4A4B">
      <w:pPr>
        <w:spacing w:after="0" w:line="240" w:lineRule="auto"/>
        <w:rPr>
          <w:rFonts w:ascii="Arial" w:hAnsi="Arial" w:cs="Arial"/>
          <w:b/>
          <w:noProof/>
          <w:color w:val="000000" w:themeColor="text1"/>
          <w:sz w:val="24"/>
          <w:szCs w:val="24"/>
        </w:rPr>
      </w:pPr>
    </w:p>
    <w:p w14:paraId="79000512" w14:textId="77777777" w:rsidR="00A66CB3" w:rsidRPr="00CA5DCD" w:rsidRDefault="00A66CB3" w:rsidP="008E4A4B">
      <w:pPr>
        <w:spacing w:after="0" w:line="240" w:lineRule="auto"/>
        <w:rPr>
          <w:rFonts w:ascii="Arial" w:hAnsi="Arial" w:cs="Arial"/>
          <w:b/>
          <w:noProof/>
          <w:color w:val="000000" w:themeColor="text1"/>
          <w:sz w:val="24"/>
          <w:szCs w:val="24"/>
        </w:rPr>
      </w:pPr>
    </w:p>
    <w:p w14:paraId="038DC6BE" w14:textId="77777777" w:rsidR="00A66CB3" w:rsidRPr="00CA5DCD" w:rsidRDefault="00A66CB3" w:rsidP="008E4A4B">
      <w:pPr>
        <w:spacing w:after="0" w:line="240" w:lineRule="auto"/>
        <w:rPr>
          <w:rFonts w:ascii="Arial" w:hAnsi="Arial" w:cs="Arial"/>
          <w:b/>
          <w:noProof/>
          <w:color w:val="000000" w:themeColor="text1"/>
          <w:sz w:val="24"/>
          <w:szCs w:val="24"/>
        </w:rPr>
      </w:pPr>
    </w:p>
    <w:p w14:paraId="78CC35A7" w14:textId="77777777" w:rsidR="00965575" w:rsidRPr="00CA5DCD" w:rsidRDefault="00965575" w:rsidP="008E4A4B">
      <w:pPr>
        <w:spacing w:after="0" w:line="240" w:lineRule="auto"/>
        <w:rPr>
          <w:rFonts w:ascii="Arial" w:hAnsi="Arial" w:cs="Arial"/>
          <w:b/>
          <w:noProof/>
          <w:color w:val="000000" w:themeColor="text1"/>
          <w:sz w:val="24"/>
          <w:szCs w:val="24"/>
        </w:rPr>
      </w:pPr>
    </w:p>
    <w:p w14:paraId="5DD52F91" w14:textId="4877518A" w:rsidR="008E4A4B" w:rsidRPr="00CA5DCD" w:rsidRDefault="002278ED" w:rsidP="00556491">
      <w:pPr>
        <w:spacing w:after="0" w:line="240" w:lineRule="auto"/>
        <w:rPr>
          <w:rFonts w:ascii="Arial" w:hAnsi="Arial" w:cs="Arial"/>
          <w:b/>
          <w:noProof/>
          <w:color w:val="000000" w:themeColor="text1"/>
          <w:sz w:val="24"/>
          <w:szCs w:val="24"/>
        </w:rPr>
      </w:pPr>
      <w:r>
        <w:rPr>
          <w:rFonts w:ascii="Arial" w:hAnsi="Arial" w:cs="Arial"/>
          <w:b/>
          <w:noProof/>
          <w:color w:val="000000" w:themeColor="text1"/>
          <w:sz w:val="36"/>
          <w:szCs w:val="36"/>
        </w:rPr>
        <w:t>PKI</w:t>
      </w:r>
      <w:r w:rsidR="00FA38FE" w:rsidRPr="00CA5DCD">
        <w:rPr>
          <w:rFonts w:ascii="Arial" w:hAnsi="Arial" w:cs="Arial"/>
          <w:b/>
          <w:noProof/>
          <w:color w:val="000000" w:themeColor="text1"/>
          <w:sz w:val="36"/>
          <w:szCs w:val="36"/>
        </w:rPr>
        <w:t xml:space="preserve"> Disclosure Statement</w:t>
      </w:r>
      <w:r w:rsidR="002F360D" w:rsidRPr="00CA5DCD">
        <w:rPr>
          <w:rFonts w:ascii="Arial" w:hAnsi="Arial" w:cs="Arial"/>
          <w:bCs/>
          <w:noProof/>
          <w:color w:val="000000" w:themeColor="text1"/>
          <w:sz w:val="24"/>
          <w:szCs w:val="24"/>
        </w:rPr>
        <w:br/>
      </w:r>
      <w:r w:rsidR="008E4A4B" w:rsidRPr="00CA5DCD">
        <w:rPr>
          <w:rFonts w:ascii="Arial" w:hAnsi="Arial" w:cs="Arial"/>
          <w:b/>
          <w:noProof/>
          <w:color w:val="000000" w:themeColor="text1"/>
          <w:sz w:val="24"/>
          <w:szCs w:val="24"/>
        </w:rPr>
        <w:t xml:space="preserve"> </w:t>
      </w:r>
    </w:p>
    <w:p w14:paraId="067C9C8C" w14:textId="5C9FD07B" w:rsidR="00411B71" w:rsidRPr="00CA5DCD" w:rsidRDefault="003B3A3F" w:rsidP="00A303E8">
      <w:pPr>
        <w:spacing w:after="0" w:line="240" w:lineRule="auto"/>
        <w:rPr>
          <w:rFonts w:ascii="Arial" w:hAnsi="Arial" w:cs="Arial"/>
          <w:bCs/>
          <w:noProof/>
          <w:color w:val="000000" w:themeColor="text1"/>
          <w:sz w:val="24"/>
          <w:szCs w:val="24"/>
        </w:rPr>
      </w:pPr>
      <w:r>
        <w:rPr>
          <w:rFonts w:ascii="Arial" w:hAnsi="Arial" w:cs="Arial"/>
          <w:bCs/>
          <w:noProof/>
          <w:color w:val="000000" w:themeColor="text1"/>
          <w:sz w:val="28"/>
          <w:szCs w:val="28"/>
        </w:rPr>
        <w:t>PKI</w:t>
      </w:r>
      <w:r w:rsidR="00661260" w:rsidRPr="00CA5DCD">
        <w:rPr>
          <w:rFonts w:ascii="Arial" w:hAnsi="Arial" w:cs="Arial"/>
          <w:bCs/>
          <w:noProof/>
          <w:color w:val="000000" w:themeColor="text1"/>
          <w:sz w:val="28"/>
          <w:szCs w:val="28"/>
        </w:rPr>
        <w:t xml:space="preserve"> Disclosure Statement for QSIGN SRL</w:t>
      </w:r>
    </w:p>
    <w:p w14:paraId="70F5C95E" w14:textId="752CB452" w:rsidR="00411B71" w:rsidRPr="00CA5DCD" w:rsidRDefault="00411B71" w:rsidP="00A303E8">
      <w:pPr>
        <w:spacing w:after="0" w:line="240" w:lineRule="auto"/>
        <w:rPr>
          <w:rFonts w:ascii="Arial" w:hAnsi="Arial" w:cs="Arial"/>
          <w:bCs/>
          <w:noProof/>
          <w:color w:val="000000" w:themeColor="text1"/>
          <w:sz w:val="24"/>
          <w:szCs w:val="24"/>
        </w:rPr>
      </w:pPr>
      <w:r w:rsidRPr="00CA5DCD">
        <w:rPr>
          <w:rFonts w:ascii="Arial" w:hAnsi="Arial" w:cs="Arial"/>
          <w:b/>
          <w:noProof/>
          <w:color w:val="000000" w:themeColor="text1"/>
          <w:sz w:val="24"/>
          <w:szCs w:val="24"/>
        </w:rPr>
        <w:drawing>
          <wp:anchor distT="0" distB="0" distL="114300" distR="114300" simplePos="0" relativeHeight="251659264" behindDoc="0" locked="0" layoutInCell="1" allowOverlap="1" wp14:anchorId="653BB1F4" wp14:editId="4F0E9963">
            <wp:simplePos x="0" y="0"/>
            <wp:positionH relativeFrom="margin">
              <wp:align>left</wp:align>
            </wp:positionH>
            <wp:positionV relativeFrom="paragraph">
              <wp:posOffset>83820</wp:posOffset>
            </wp:positionV>
            <wp:extent cx="1405255" cy="1870710"/>
            <wp:effectExtent l="0" t="4127" r="317" b="318"/>
            <wp:wrapThrough wrapText="bothSides">
              <wp:wrapPolygon edited="0">
                <wp:start x="-63" y="21552"/>
                <wp:lineTo x="21312" y="21552"/>
                <wp:lineTo x="21312" y="216"/>
                <wp:lineTo x="-63" y="216"/>
                <wp:lineTo x="-63" y="2155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1405255" cy="1870710"/>
                    </a:xfrm>
                    <a:prstGeom prst="rect">
                      <a:avLst/>
                    </a:prstGeom>
                    <a:noFill/>
                    <a:ln>
                      <a:noFill/>
                    </a:ln>
                  </pic:spPr>
                </pic:pic>
              </a:graphicData>
            </a:graphic>
          </wp:anchor>
        </w:drawing>
      </w:r>
    </w:p>
    <w:p w14:paraId="16C31B60" w14:textId="77777777" w:rsidR="00411B71" w:rsidRPr="00CA5DCD" w:rsidRDefault="00411B71" w:rsidP="00A303E8">
      <w:pPr>
        <w:spacing w:after="0" w:line="240" w:lineRule="auto"/>
        <w:rPr>
          <w:rFonts w:ascii="Arial" w:hAnsi="Arial" w:cs="Arial"/>
          <w:bCs/>
          <w:noProof/>
          <w:color w:val="000000" w:themeColor="text1"/>
          <w:sz w:val="24"/>
          <w:szCs w:val="24"/>
        </w:rPr>
      </w:pPr>
    </w:p>
    <w:p w14:paraId="0AEC817F" w14:textId="77777777" w:rsidR="00411B71" w:rsidRPr="00CA5DCD" w:rsidRDefault="00411B71" w:rsidP="00A303E8">
      <w:pPr>
        <w:spacing w:after="0" w:line="240" w:lineRule="auto"/>
        <w:rPr>
          <w:rFonts w:ascii="Arial" w:hAnsi="Arial" w:cs="Arial"/>
          <w:bCs/>
          <w:noProof/>
          <w:color w:val="000000" w:themeColor="text1"/>
          <w:sz w:val="24"/>
          <w:szCs w:val="24"/>
        </w:rPr>
      </w:pPr>
    </w:p>
    <w:p w14:paraId="1A5B6533" w14:textId="77777777" w:rsidR="00411B71" w:rsidRPr="00CA5DCD" w:rsidRDefault="00411B71" w:rsidP="00A303E8">
      <w:pPr>
        <w:spacing w:after="0" w:line="240" w:lineRule="auto"/>
        <w:rPr>
          <w:rFonts w:ascii="Arial" w:hAnsi="Arial" w:cs="Arial"/>
          <w:bCs/>
          <w:noProof/>
          <w:color w:val="000000" w:themeColor="text1"/>
          <w:sz w:val="24"/>
          <w:szCs w:val="24"/>
        </w:rPr>
      </w:pPr>
    </w:p>
    <w:p w14:paraId="78DBE2A2" w14:textId="77777777" w:rsidR="00A303E8" w:rsidRPr="00CA5DCD" w:rsidRDefault="00A303E8" w:rsidP="00A303E8">
      <w:pPr>
        <w:spacing w:after="0" w:line="240" w:lineRule="auto"/>
        <w:rPr>
          <w:rFonts w:ascii="Arial" w:hAnsi="Arial" w:cs="Arial"/>
          <w:bCs/>
          <w:noProof/>
          <w:color w:val="000000" w:themeColor="text1"/>
          <w:sz w:val="24"/>
          <w:szCs w:val="24"/>
        </w:rPr>
      </w:pPr>
    </w:p>
    <w:p w14:paraId="3B57DC23" w14:textId="1791C843" w:rsidR="00A303E8" w:rsidRPr="00CA5DCD" w:rsidRDefault="00A303E8" w:rsidP="00A303E8">
      <w:pPr>
        <w:spacing w:after="0" w:line="240" w:lineRule="auto"/>
        <w:rPr>
          <w:rFonts w:ascii="Arial" w:hAnsi="Arial" w:cs="Arial"/>
          <w:bCs/>
          <w:noProof/>
          <w:color w:val="000000" w:themeColor="text1"/>
          <w:sz w:val="24"/>
          <w:szCs w:val="24"/>
        </w:rPr>
      </w:pPr>
    </w:p>
    <w:p w14:paraId="380D9E93" w14:textId="77777777" w:rsidR="00773EDC" w:rsidRPr="00CA5DCD" w:rsidRDefault="00773EDC" w:rsidP="00A303E8">
      <w:pPr>
        <w:spacing w:after="0" w:line="240" w:lineRule="auto"/>
        <w:rPr>
          <w:rFonts w:ascii="Arial" w:hAnsi="Arial" w:cs="Arial"/>
          <w:bCs/>
          <w:noProof/>
          <w:color w:val="000000" w:themeColor="text1"/>
          <w:sz w:val="24"/>
          <w:szCs w:val="24"/>
        </w:rPr>
      </w:pPr>
    </w:p>
    <w:p w14:paraId="1B1A43C9" w14:textId="45FFBAD6" w:rsidR="000D46A3" w:rsidRPr="00CA5DCD" w:rsidRDefault="000D46A3" w:rsidP="00A303E8">
      <w:pPr>
        <w:spacing w:after="0" w:line="240" w:lineRule="auto"/>
        <w:rPr>
          <w:rFonts w:ascii="Arial" w:hAnsi="Arial" w:cs="Arial"/>
          <w:b/>
          <w:noProof/>
          <w:color w:val="000000" w:themeColor="text1"/>
          <w:sz w:val="24"/>
          <w:szCs w:val="24"/>
        </w:rPr>
      </w:pPr>
    </w:p>
    <w:p w14:paraId="7DE133F1" w14:textId="77777777" w:rsidR="000D46A3" w:rsidRPr="00CA5DCD" w:rsidRDefault="000D46A3" w:rsidP="00A303E8">
      <w:pPr>
        <w:spacing w:after="0" w:line="240" w:lineRule="auto"/>
        <w:rPr>
          <w:rFonts w:ascii="Arial" w:hAnsi="Arial" w:cs="Arial"/>
          <w:bCs/>
          <w:noProof/>
          <w:color w:val="000000" w:themeColor="text1"/>
          <w:sz w:val="24"/>
          <w:szCs w:val="24"/>
        </w:rPr>
      </w:pPr>
    </w:p>
    <w:p w14:paraId="6B939430" w14:textId="2C1F7FC5" w:rsidR="000D46A3" w:rsidRPr="00CA5DCD" w:rsidRDefault="000D46A3" w:rsidP="00A303E8">
      <w:pPr>
        <w:spacing w:after="0" w:line="240" w:lineRule="auto"/>
        <w:rPr>
          <w:rFonts w:ascii="Arial" w:hAnsi="Arial" w:cs="Arial"/>
          <w:bCs/>
          <w:noProof/>
          <w:color w:val="000000" w:themeColor="text1"/>
          <w:sz w:val="24"/>
          <w:szCs w:val="24"/>
        </w:rPr>
      </w:pPr>
    </w:p>
    <w:p w14:paraId="7B95F51E" w14:textId="6B3451AA" w:rsidR="003E52DB" w:rsidRPr="00CA5DCD" w:rsidRDefault="003E52DB" w:rsidP="00A303E8">
      <w:pPr>
        <w:spacing w:after="0" w:line="240" w:lineRule="auto"/>
        <w:rPr>
          <w:rFonts w:ascii="Arial" w:hAnsi="Arial" w:cs="Arial"/>
          <w:bCs/>
          <w:noProof/>
          <w:color w:val="000000" w:themeColor="text1"/>
          <w:sz w:val="24"/>
          <w:szCs w:val="24"/>
        </w:rPr>
      </w:pPr>
    </w:p>
    <w:p w14:paraId="6071B5D4" w14:textId="5B6E5A80" w:rsidR="00773EDC" w:rsidRPr="00CA5DCD" w:rsidRDefault="00773EDC" w:rsidP="00A303E8">
      <w:pPr>
        <w:spacing w:after="0" w:line="240" w:lineRule="auto"/>
        <w:rPr>
          <w:rFonts w:ascii="Arial" w:hAnsi="Arial" w:cs="Arial"/>
          <w:bCs/>
          <w:noProof/>
          <w:color w:val="000000" w:themeColor="text1"/>
          <w:sz w:val="24"/>
          <w:szCs w:val="24"/>
        </w:rPr>
      </w:pPr>
    </w:p>
    <w:p w14:paraId="0F2378A0" w14:textId="0BE76E22" w:rsidR="00A303E8" w:rsidRPr="00CA5DCD" w:rsidRDefault="00A303E8" w:rsidP="00A303E8">
      <w:pPr>
        <w:spacing w:after="0" w:line="240" w:lineRule="auto"/>
        <w:rPr>
          <w:rFonts w:ascii="Arial" w:hAnsi="Arial" w:cs="Arial"/>
          <w:bCs/>
          <w:noProof/>
          <w:color w:val="000000" w:themeColor="text1"/>
          <w:sz w:val="24"/>
          <w:szCs w:val="24"/>
        </w:rPr>
      </w:pPr>
    </w:p>
    <w:p w14:paraId="75AD004E" w14:textId="424B2F9C" w:rsidR="00F9548D" w:rsidRPr="00CA5DCD" w:rsidRDefault="005D6A73" w:rsidP="00A303E8">
      <w:pPr>
        <w:spacing w:after="0" w:line="240" w:lineRule="auto"/>
        <w:rPr>
          <w:rFonts w:ascii="Arial" w:hAnsi="Arial" w:cs="Arial"/>
          <w:b/>
          <w:noProof/>
          <w:color w:val="000000" w:themeColor="text1"/>
          <w:sz w:val="24"/>
          <w:szCs w:val="24"/>
        </w:rPr>
      </w:pPr>
      <w:r w:rsidRPr="00CA5DCD">
        <w:rPr>
          <w:rFonts w:ascii="Arial" w:hAnsi="Arial" w:cs="Arial"/>
          <w:b/>
          <w:noProof/>
          <w:color w:val="000000" w:themeColor="text1"/>
          <w:sz w:val="24"/>
          <w:szCs w:val="24"/>
        </w:rPr>
        <w:t>QSIGN S.R.L.</w:t>
      </w:r>
    </w:p>
    <w:p w14:paraId="6C992C2A" w14:textId="3E4247FC" w:rsidR="00F9548D" w:rsidRPr="00CA5DCD" w:rsidRDefault="00F9548D" w:rsidP="00A303E8">
      <w:pPr>
        <w:spacing w:after="0" w:line="240" w:lineRule="auto"/>
        <w:rPr>
          <w:rFonts w:ascii="Arial" w:hAnsi="Arial" w:cs="Arial"/>
          <w:b/>
          <w:noProof/>
          <w:color w:val="000000" w:themeColor="text1"/>
          <w:sz w:val="24"/>
          <w:szCs w:val="24"/>
        </w:rPr>
      </w:pPr>
    </w:p>
    <w:p w14:paraId="0A52DC6D" w14:textId="3C87D0D6" w:rsidR="00F9548D" w:rsidRPr="00CA5DCD" w:rsidRDefault="00F9548D" w:rsidP="00A303E8">
      <w:pPr>
        <w:spacing w:after="0" w:line="240" w:lineRule="auto"/>
        <w:rPr>
          <w:rFonts w:ascii="Arial" w:hAnsi="Arial" w:cs="Arial"/>
          <w:b/>
          <w:noProof/>
          <w:color w:val="000000" w:themeColor="text1"/>
          <w:sz w:val="24"/>
          <w:szCs w:val="24"/>
        </w:rPr>
      </w:pPr>
      <w:r w:rsidRPr="00CA5DCD">
        <w:rPr>
          <w:rFonts w:ascii="Arial" w:hAnsi="Arial" w:cs="Arial"/>
          <w:b/>
          <w:noProof/>
          <w:color w:val="000000" w:themeColor="text1"/>
          <w:sz w:val="24"/>
          <w:szCs w:val="24"/>
        </w:rPr>
        <w:t xml:space="preserve">Str. Drumea Radulescu, nr. 26, </w:t>
      </w:r>
      <w:r w:rsidR="0037732C" w:rsidRPr="00CA5DCD">
        <w:rPr>
          <w:rFonts w:ascii="Arial" w:hAnsi="Arial" w:cs="Arial"/>
          <w:b/>
          <w:noProof/>
          <w:color w:val="000000" w:themeColor="text1"/>
          <w:sz w:val="24"/>
          <w:szCs w:val="24"/>
        </w:rPr>
        <w:t>district</w:t>
      </w:r>
      <w:r w:rsidRPr="00CA5DCD">
        <w:rPr>
          <w:rFonts w:ascii="Arial" w:hAnsi="Arial" w:cs="Arial"/>
          <w:b/>
          <w:noProof/>
          <w:color w:val="000000" w:themeColor="text1"/>
          <w:sz w:val="24"/>
          <w:szCs w:val="24"/>
        </w:rPr>
        <w:t xml:space="preserve"> 4, </w:t>
      </w:r>
      <w:r w:rsidR="0037732C" w:rsidRPr="00CA5DCD">
        <w:rPr>
          <w:rFonts w:ascii="Arial" w:hAnsi="Arial" w:cs="Arial"/>
          <w:b/>
          <w:noProof/>
          <w:color w:val="000000" w:themeColor="text1"/>
          <w:sz w:val="24"/>
          <w:szCs w:val="24"/>
        </w:rPr>
        <w:t>Bucharest, Romania</w:t>
      </w:r>
    </w:p>
    <w:p w14:paraId="21D66441" w14:textId="77777777" w:rsidR="00F9548D" w:rsidRPr="00CA5DCD" w:rsidRDefault="00F9548D" w:rsidP="00A303E8">
      <w:pPr>
        <w:spacing w:after="0" w:line="240" w:lineRule="auto"/>
        <w:rPr>
          <w:rFonts w:ascii="Arial" w:hAnsi="Arial" w:cs="Arial"/>
          <w:b/>
          <w:noProof/>
          <w:color w:val="000000" w:themeColor="text1"/>
          <w:sz w:val="24"/>
          <w:szCs w:val="24"/>
        </w:rPr>
      </w:pPr>
    </w:p>
    <w:p w14:paraId="68EC0656" w14:textId="07C858F2" w:rsidR="00F9548D" w:rsidRPr="00CA5DCD" w:rsidRDefault="00F9548D" w:rsidP="00A303E8">
      <w:pPr>
        <w:spacing w:after="0" w:line="240" w:lineRule="auto"/>
        <w:rPr>
          <w:rFonts w:ascii="Arial" w:hAnsi="Arial" w:cs="Arial"/>
          <w:b/>
          <w:noProof/>
          <w:color w:val="000000" w:themeColor="text1"/>
          <w:sz w:val="24"/>
          <w:szCs w:val="24"/>
        </w:rPr>
      </w:pPr>
      <w:r w:rsidRPr="00CA5DCD">
        <w:rPr>
          <w:rFonts w:ascii="Arial" w:hAnsi="Arial" w:cs="Arial"/>
          <w:b/>
          <w:noProof/>
          <w:color w:val="000000" w:themeColor="text1"/>
          <w:sz w:val="24"/>
          <w:szCs w:val="24"/>
        </w:rPr>
        <w:t xml:space="preserve">Email : </w:t>
      </w:r>
      <w:hyperlink r:id="rId10" w:history="1">
        <w:r w:rsidRPr="00CA5DCD">
          <w:rPr>
            <w:rStyle w:val="Hyperlink"/>
            <w:rFonts w:ascii="Arial" w:hAnsi="Arial" w:cs="Arial"/>
            <w:b/>
            <w:noProof/>
            <w:color w:val="000000" w:themeColor="text1"/>
            <w:sz w:val="24"/>
            <w:szCs w:val="24"/>
          </w:rPr>
          <w:t>info@qsign.ro</w:t>
        </w:r>
      </w:hyperlink>
      <w:r w:rsidRPr="00CA5DCD">
        <w:rPr>
          <w:rFonts w:ascii="Arial" w:hAnsi="Arial" w:cs="Arial"/>
          <w:b/>
          <w:noProof/>
          <w:color w:val="000000" w:themeColor="text1"/>
          <w:sz w:val="24"/>
          <w:szCs w:val="24"/>
        </w:rPr>
        <w:t xml:space="preserve"> </w:t>
      </w:r>
      <w:r w:rsidR="00686AD1" w:rsidRPr="00CA5DCD">
        <w:rPr>
          <w:rFonts w:ascii="Arial" w:hAnsi="Arial" w:cs="Arial"/>
          <w:b/>
          <w:noProof/>
          <w:color w:val="000000" w:themeColor="text1"/>
          <w:sz w:val="24"/>
          <w:szCs w:val="24"/>
        </w:rPr>
        <w:t>|</w:t>
      </w:r>
      <w:r w:rsidRPr="00CA5DCD">
        <w:rPr>
          <w:rFonts w:ascii="Arial" w:hAnsi="Arial" w:cs="Arial"/>
          <w:b/>
          <w:noProof/>
          <w:color w:val="000000" w:themeColor="text1"/>
          <w:sz w:val="24"/>
          <w:szCs w:val="24"/>
        </w:rPr>
        <w:t xml:space="preserve"> Telefon : </w:t>
      </w:r>
      <w:r w:rsidR="00E661DD" w:rsidRPr="00CA5DCD">
        <w:rPr>
          <w:rFonts w:ascii="Arial" w:hAnsi="Arial" w:cs="Arial"/>
          <w:b/>
          <w:noProof/>
          <w:color w:val="000000" w:themeColor="text1"/>
          <w:sz w:val="24"/>
          <w:szCs w:val="24"/>
        </w:rPr>
        <w:t>+40.724.167.333</w:t>
      </w:r>
    </w:p>
    <w:p w14:paraId="754AAB6F" w14:textId="1AE8D0E8" w:rsidR="0025613F" w:rsidRPr="00CA5DCD" w:rsidRDefault="0025613F" w:rsidP="00A303E8">
      <w:pPr>
        <w:spacing w:after="0" w:line="240" w:lineRule="auto"/>
        <w:rPr>
          <w:rFonts w:ascii="Arial" w:hAnsi="Arial" w:cs="Arial"/>
          <w:b/>
          <w:noProof/>
          <w:color w:val="000000" w:themeColor="text1"/>
          <w:sz w:val="24"/>
          <w:szCs w:val="24"/>
        </w:rPr>
      </w:pPr>
    </w:p>
    <w:p w14:paraId="50120BFC" w14:textId="77777777" w:rsidR="0025613F" w:rsidRPr="00CA5DCD" w:rsidRDefault="0025613F" w:rsidP="00A303E8">
      <w:pPr>
        <w:spacing w:after="0" w:line="240" w:lineRule="auto"/>
        <w:rPr>
          <w:rFonts w:ascii="Arial" w:hAnsi="Arial" w:cs="Arial"/>
          <w:b/>
          <w:noProof/>
          <w:color w:val="000000" w:themeColor="text1"/>
          <w:sz w:val="24"/>
          <w:szCs w:val="24"/>
        </w:rPr>
      </w:pPr>
    </w:p>
    <w:p w14:paraId="6366E605" w14:textId="50D24068" w:rsidR="0025613F" w:rsidRPr="00CA5DCD" w:rsidRDefault="0025613F" w:rsidP="00A303E8">
      <w:pPr>
        <w:spacing w:after="0" w:line="240" w:lineRule="auto"/>
        <w:rPr>
          <w:rFonts w:ascii="Arial" w:hAnsi="Arial" w:cs="Arial"/>
          <w:b/>
          <w:noProof/>
          <w:color w:val="000000" w:themeColor="text1"/>
          <w:sz w:val="24"/>
          <w:szCs w:val="24"/>
        </w:rPr>
        <w:sectPr w:rsidR="0025613F" w:rsidRPr="00CA5DCD" w:rsidSect="000301D0">
          <w:headerReference w:type="default" r:id="rId11"/>
          <w:footerReference w:type="default" r:id="rId12"/>
          <w:footerReference w:type="first" r:id="rId13"/>
          <w:pgSz w:w="12240" w:h="15840"/>
          <w:pgMar w:top="590" w:right="691" w:bottom="778" w:left="720" w:header="0" w:footer="0" w:gutter="0"/>
          <w:cols w:space="720"/>
          <w:docGrid w:linePitch="360"/>
        </w:sectPr>
      </w:pPr>
    </w:p>
    <w:tbl>
      <w:tblPr>
        <w:tblW w:w="10680" w:type="dxa"/>
        <w:tblLook w:val="04A0" w:firstRow="1" w:lastRow="0" w:firstColumn="1" w:lastColumn="0" w:noHBand="0" w:noVBand="1"/>
      </w:tblPr>
      <w:tblGrid>
        <w:gridCol w:w="1780"/>
        <w:gridCol w:w="1780"/>
        <w:gridCol w:w="1780"/>
        <w:gridCol w:w="1780"/>
        <w:gridCol w:w="1780"/>
        <w:gridCol w:w="1780"/>
      </w:tblGrid>
      <w:tr w:rsidR="008679BC" w:rsidRPr="00CA5DCD" w14:paraId="252565F9" w14:textId="77777777" w:rsidTr="00505F1E">
        <w:trPr>
          <w:trHeight w:val="360"/>
        </w:trPr>
        <w:tc>
          <w:tcPr>
            <w:tcW w:w="10680" w:type="dxa"/>
            <w:gridSpan w:val="6"/>
            <w:tcBorders>
              <w:top w:val="nil"/>
              <w:left w:val="nil"/>
              <w:bottom w:val="single" w:sz="24" w:space="0" w:color="7F7F7F" w:themeColor="text1" w:themeTint="80"/>
              <w:right w:val="nil"/>
            </w:tcBorders>
            <w:shd w:val="clear" w:color="auto" w:fill="auto"/>
            <w:noWrap/>
            <w:hideMark/>
          </w:tcPr>
          <w:p w14:paraId="527D1F44" w14:textId="35D2DDB9" w:rsidR="00801753" w:rsidRPr="00CA5DCD" w:rsidRDefault="00801753" w:rsidP="00965575">
            <w:pPr>
              <w:spacing w:after="0" w:line="240" w:lineRule="auto"/>
              <w:rPr>
                <w:rFonts w:ascii="Arial" w:eastAsia="Times New Roman" w:hAnsi="Arial" w:cs="Arial"/>
                <w:b/>
                <w:bCs/>
                <w:color w:val="000000" w:themeColor="text1"/>
                <w:sz w:val="24"/>
                <w:szCs w:val="24"/>
              </w:rPr>
            </w:pPr>
            <w:bookmarkStart w:id="5" w:name="_Hlk536359931"/>
            <w:bookmarkEnd w:id="0"/>
            <w:bookmarkEnd w:id="1"/>
            <w:bookmarkEnd w:id="2"/>
            <w:bookmarkEnd w:id="3"/>
            <w:bookmarkEnd w:id="4"/>
            <w:r w:rsidRPr="00CA5DCD">
              <w:rPr>
                <w:rFonts w:ascii="Arial" w:eastAsia="Times New Roman" w:hAnsi="Arial" w:cs="Arial"/>
                <w:b/>
                <w:bCs/>
                <w:color w:val="000000" w:themeColor="text1"/>
                <w:sz w:val="24"/>
                <w:szCs w:val="24"/>
              </w:rPr>
              <w:lastRenderedPageBreak/>
              <w:t>Organization</w:t>
            </w:r>
          </w:p>
        </w:tc>
      </w:tr>
      <w:tr w:rsidR="008679BC" w:rsidRPr="00CA5DCD" w14:paraId="09BDE65F" w14:textId="77777777" w:rsidTr="00505F1E">
        <w:trPr>
          <w:trHeight w:val="800"/>
        </w:trPr>
        <w:tc>
          <w:tcPr>
            <w:tcW w:w="10680" w:type="dxa"/>
            <w:gridSpan w:val="6"/>
            <w:tcBorders>
              <w:top w:val="single" w:sz="24" w:space="0" w:color="7F7F7F" w:themeColor="text1" w:themeTint="80"/>
              <w:left w:val="single" w:sz="4" w:space="0" w:color="BFBFBF"/>
              <w:bottom w:val="single" w:sz="4" w:space="0" w:color="BFBFBF"/>
              <w:right w:val="single" w:sz="4" w:space="0" w:color="BFBFBF"/>
            </w:tcBorders>
            <w:shd w:val="clear" w:color="auto" w:fill="F2F2F2" w:themeFill="background1" w:themeFillShade="F2"/>
            <w:vAlign w:val="center"/>
          </w:tcPr>
          <w:p w14:paraId="26C5B502" w14:textId="5A1F6A7C" w:rsidR="00801753" w:rsidRPr="00CA5DCD" w:rsidRDefault="00965575"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QSIGN S</w:t>
            </w:r>
            <w:r w:rsidR="007534A3" w:rsidRPr="00CA5DCD">
              <w:rPr>
                <w:rFonts w:ascii="Arial" w:eastAsia="Times New Roman" w:hAnsi="Arial" w:cs="Arial"/>
                <w:color w:val="000000" w:themeColor="text1"/>
                <w:sz w:val="24"/>
                <w:szCs w:val="24"/>
              </w:rPr>
              <w:t>.</w:t>
            </w:r>
            <w:r w:rsidRPr="00CA5DCD">
              <w:rPr>
                <w:rFonts w:ascii="Arial" w:eastAsia="Times New Roman" w:hAnsi="Arial" w:cs="Arial"/>
                <w:color w:val="000000" w:themeColor="text1"/>
                <w:sz w:val="24"/>
                <w:szCs w:val="24"/>
              </w:rPr>
              <w:t>R</w:t>
            </w:r>
            <w:r w:rsidR="007534A3" w:rsidRPr="00CA5DCD">
              <w:rPr>
                <w:rFonts w:ascii="Arial" w:eastAsia="Times New Roman" w:hAnsi="Arial" w:cs="Arial"/>
                <w:color w:val="000000" w:themeColor="text1"/>
                <w:sz w:val="24"/>
                <w:szCs w:val="24"/>
              </w:rPr>
              <w:t>.</w:t>
            </w:r>
            <w:r w:rsidRPr="00CA5DCD">
              <w:rPr>
                <w:rFonts w:ascii="Arial" w:eastAsia="Times New Roman" w:hAnsi="Arial" w:cs="Arial"/>
                <w:color w:val="000000" w:themeColor="text1"/>
                <w:sz w:val="24"/>
                <w:szCs w:val="24"/>
              </w:rPr>
              <w:t>L</w:t>
            </w:r>
            <w:r w:rsidR="007534A3" w:rsidRPr="00CA5DCD">
              <w:rPr>
                <w:rFonts w:ascii="Arial" w:eastAsia="Times New Roman" w:hAnsi="Arial" w:cs="Arial"/>
                <w:color w:val="000000" w:themeColor="text1"/>
                <w:sz w:val="24"/>
                <w:szCs w:val="24"/>
              </w:rPr>
              <w:t>.</w:t>
            </w:r>
          </w:p>
        </w:tc>
      </w:tr>
      <w:tr w:rsidR="008679BC" w:rsidRPr="00CA5DCD" w14:paraId="117F1C89" w14:textId="77777777" w:rsidTr="00801753">
        <w:trPr>
          <w:trHeight w:val="200"/>
        </w:trPr>
        <w:tc>
          <w:tcPr>
            <w:tcW w:w="1780" w:type="dxa"/>
            <w:tcBorders>
              <w:top w:val="nil"/>
              <w:left w:val="nil"/>
              <w:bottom w:val="nil"/>
              <w:right w:val="nil"/>
            </w:tcBorders>
            <w:shd w:val="clear" w:color="000000" w:fill="FFFFFF"/>
            <w:vAlign w:val="center"/>
            <w:hideMark/>
          </w:tcPr>
          <w:p w14:paraId="553B796A"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ADCC78"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578A0630"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1C3D2C"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0763A3BE"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148D72F0"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r>
      <w:tr w:rsidR="008679BC" w:rsidRPr="00CA5DCD" w14:paraId="1C9CE93C" w14:textId="77777777" w:rsidTr="00505F1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547661D9" w14:textId="720EC812" w:rsidR="00801753" w:rsidRPr="00CA5DCD" w:rsidRDefault="00801753" w:rsidP="00965575">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xml:space="preserve">Operating Procedure </w:t>
            </w:r>
            <w:r w:rsidR="00965575" w:rsidRPr="00CA5DCD">
              <w:rPr>
                <w:rFonts w:ascii="Arial" w:eastAsia="Times New Roman" w:hAnsi="Arial" w:cs="Arial"/>
                <w:color w:val="000000" w:themeColor="text1"/>
                <w:sz w:val="24"/>
                <w:szCs w:val="24"/>
              </w:rPr>
              <w:t>ID</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C94B6DE" w14:textId="77777777" w:rsidR="00801753" w:rsidRPr="00CA5DCD" w:rsidRDefault="00801753"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Version No.</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0385836" w14:textId="77777777" w:rsidR="00801753" w:rsidRPr="00CA5DCD" w:rsidRDefault="00801753"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Effective Date</w:t>
            </w:r>
          </w:p>
        </w:tc>
      </w:tr>
      <w:tr w:rsidR="008679BC" w:rsidRPr="00CA5DCD" w14:paraId="6B9A741C" w14:textId="77777777" w:rsidTr="00505F1E">
        <w:trPr>
          <w:trHeight w:val="741"/>
        </w:trPr>
        <w:tc>
          <w:tcPr>
            <w:tcW w:w="3560" w:type="dxa"/>
            <w:gridSpan w:val="2"/>
            <w:tcBorders>
              <w:top w:val="single" w:sz="4" w:space="0" w:color="BFBFBF"/>
              <w:left w:val="single" w:sz="4" w:space="0" w:color="BFBFBF"/>
              <w:bottom w:val="single" w:sz="24" w:space="0" w:color="7F7F7F" w:themeColor="text1" w:themeTint="80"/>
              <w:right w:val="single" w:sz="4" w:space="0" w:color="BFBFBF"/>
            </w:tcBorders>
            <w:shd w:val="clear" w:color="000000" w:fill="FFFFFF"/>
            <w:vAlign w:val="center"/>
          </w:tcPr>
          <w:p w14:paraId="4AAC5F90" w14:textId="6B586D8F" w:rsidR="00801753" w:rsidRPr="00CA5DCD" w:rsidRDefault="009D7282" w:rsidP="00801753">
            <w:pPr>
              <w:spacing w:after="0" w:line="240" w:lineRule="auto"/>
              <w:jc w:val="center"/>
              <w:rPr>
                <w:rFonts w:ascii="Arial" w:eastAsia="Times New Roman" w:hAnsi="Arial" w:cs="Arial"/>
                <w:color w:val="000000" w:themeColor="text1"/>
                <w:sz w:val="24"/>
                <w:szCs w:val="24"/>
              </w:rPr>
            </w:pPr>
            <w:r w:rsidRPr="00CA5DCD">
              <w:rPr>
                <w:rFonts w:ascii="Arial" w:hAnsi="Arial" w:cs="Arial"/>
                <w:color w:val="000000" w:themeColor="text1"/>
                <w:sz w:val="24"/>
                <w:szCs w:val="24"/>
              </w:rPr>
              <w:t>DS</w:t>
            </w:r>
            <w:r w:rsidR="007465DD" w:rsidRPr="00CA5DCD">
              <w:rPr>
                <w:rFonts w:ascii="Arial" w:hAnsi="Arial" w:cs="Arial"/>
                <w:color w:val="000000" w:themeColor="text1"/>
                <w:sz w:val="24"/>
                <w:szCs w:val="24"/>
              </w:rPr>
              <w:t>-</w:t>
            </w:r>
            <w:r w:rsidR="00905DE1">
              <w:rPr>
                <w:rFonts w:ascii="Arial" w:hAnsi="Arial" w:cs="Arial"/>
                <w:color w:val="000000" w:themeColor="text1"/>
                <w:sz w:val="24"/>
                <w:szCs w:val="24"/>
              </w:rPr>
              <w:t>PKI</w:t>
            </w:r>
            <w:r w:rsidR="00722076" w:rsidRPr="00CA5DCD">
              <w:rPr>
                <w:rFonts w:ascii="Arial" w:hAnsi="Arial" w:cs="Arial"/>
                <w:color w:val="000000" w:themeColor="text1"/>
                <w:sz w:val="24"/>
                <w:szCs w:val="24"/>
              </w:rPr>
              <w:t>-EN</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1DAFD10" w14:textId="14C57024" w:rsidR="00801753" w:rsidRPr="00CA5DCD" w:rsidRDefault="00722076"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1.1</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92B4247" w14:textId="284E99EB" w:rsidR="00801753" w:rsidRPr="00CA5DCD" w:rsidRDefault="00722076"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01.10.2025</w:t>
            </w:r>
          </w:p>
        </w:tc>
      </w:tr>
    </w:tbl>
    <w:p w14:paraId="2AC05BF8" w14:textId="77777777" w:rsidR="00801753" w:rsidRPr="00CA5DCD" w:rsidRDefault="00801753" w:rsidP="00DB73F5">
      <w:pPr>
        <w:rPr>
          <w:rFonts w:ascii="Arial" w:hAnsi="Arial" w:cs="Arial"/>
          <w:color w:val="000000" w:themeColor="text1"/>
          <w:sz w:val="24"/>
          <w:szCs w:val="24"/>
        </w:rPr>
      </w:pPr>
    </w:p>
    <w:p w14:paraId="4E996DE6" w14:textId="77777777" w:rsidR="00801753" w:rsidRPr="00CA5DCD" w:rsidRDefault="00801753" w:rsidP="00F1384D">
      <w:pPr>
        <w:rPr>
          <w:rFonts w:ascii="Arial" w:hAnsi="Arial" w:cs="Arial"/>
          <w:b/>
          <w:bCs/>
          <w:color w:val="000000" w:themeColor="text1"/>
          <w:sz w:val="24"/>
          <w:szCs w:val="24"/>
        </w:rPr>
      </w:pPr>
      <w:r w:rsidRPr="00CA5DCD">
        <w:rPr>
          <w:rFonts w:ascii="Arial" w:hAnsi="Arial" w:cs="Arial"/>
          <w:b/>
          <w:bCs/>
          <w:color w:val="000000" w:themeColor="text1"/>
          <w:sz w:val="24"/>
          <w:szCs w:val="24"/>
        </w:rPr>
        <w:t>Authorship and Approval</w:t>
      </w:r>
    </w:p>
    <w:tbl>
      <w:tblPr>
        <w:tblW w:w="10680" w:type="dxa"/>
        <w:tblLook w:val="04A0" w:firstRow="1" w:lastRow="0" w:firstColumn="1" w:lastColumn="0" w:noHBand="0" w:noVBand="1"/>
      </w:tblPr>
      <w:tblGrid>
        <w:gridCol w:w="3560"/>
        <w:gridCol w:w="1780"/>
        <w:gridCol w:w="1780"/>
        <w:gridCol w:w="3560"/>
      </w:tblGrid>
      <w:tr w:rsidR="008679BC" w:rsidRPr="00CA5DCD" w14:paraId="34AE6A06" w14:textId="77777777" w:rsidTr="009F31CE">
        <w:trPr>
          <w:trHeight w:val="500"/>
        </w:trPr>
        <w:tc>
          <w:tcPr>
            <w:tcW w:w="356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5B0EFCCE" w14:textId="06548790" w:rsidR="00573D52" w:rsidRPr="00CA5DCD" w:rsidRDefault="00573D52"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Name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vAlign w:val="center"/>
            <w:hideMark/>
          </w:tcPr>
          <w:p w14:paraId="6905560E" w14:textId="77777777" w:rsidR="00573D52" w:rsidRPr="00CA5DCD" w:rsidRDefault="00573D52"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Role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0CC35485" w14:textId="77777777" w:rsidR="00573D52" w:rsidRPr="00CA5DCD" w:rsidRDefault="00573D52"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Action Date</w:t>
            </w:r>
          </w:p>
        </w:tc>
        <w:tc>
          <w:tcPr>
            <w:tcW w:w="356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3C8E2857" w14:textId="77777777" w:rsidR="00573D52" w:rsidRPr="00CA5DCD" w:rsidRDefault="00573D52"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Signature</w:t>
            </w:r>
          </w:p>
        </w:tc>
      </w:tr>
      <w:tr w:rsidR="008679BC" w:rsidRPr="00CA5DCD" w14:paraId="0FD7E372" w14:textId="77777777" w:rsidTr="00573D52">
        <w:trPr>
          <w:trHeight w:val="1272"/>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CEE3776" w14:textId="051A1EAE" w:rsidR="00573D52" w:rsidRPr="00CA5DCD" w:rsidRDefault="00190C87"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Trandafirescu Alexandru</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9D270F9" w14:textId="565118EC" w:rsidR="00573D52" w:rsidRPr="00CA5DCD" w:rsidRDefault="00190C87"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Auditor</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944E8C2" w14:textId="22388C29" w:rsidR="00573D52" w:rsidRPr="00CA5DCD"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3A22E52" w14:textId="3DD256C8" w:rsidR="00573D52" w:rsidRPr="00CA5DCD" w:rsidRDefault="0025613F" w:rsidP="00801753">
            <w:pPr>
              <w:spacing w:after="0" w:line="240" w:lineRule="auto"/>
              <w:rPr>
                <w:rFonts w:ascii="Arial" w:eastAsia="Times New Roman" w:hAnsi="Arial" w:cs="Arial"/>
                <w:color w:val="000000" w:themeColor="text1"/>
                <w:sz w:val="24"/>
                <w:szCs w:val="24"/>
              </w:rPr>
            </w:pPr>
            <w:r w:rsidRPr="00CA5DCD">
              <w:rPr>
                <w:rFonts w:ascii="Arial" w:hAnsi="Arial" w:cs="Arial"/>
                <w:b/>
                <w:noProof/>
                <w:color w:val="000000" w:themeColor="text1"/>
                <w:sz w:val="24"/>
                <w:szCs w:val="24"/>
              </w:rPr>
              <w:drawing>
                <wp:inline distT="0" distB="0" distL="0" distR="0" wp14:anchorId="49580D6C" wp14:editId="26D68071">
                  <wp:extent cx="638461" cy="850010"/>
                  <wp:effectExtent l="857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689456" cy="917902"/>
                          </a:xfrm>
                          <a:prstGeom prst="rect">
                            <a:avLst/>
                          </a:prstGeom>
                          <a:noFill/>
                          <a:ln>
                            <a:noFill/>
                          </a:ln>
                        </pic:spPr>
                      </pic:pic>
                    </a:graphicData>
                  </a:graphic>
                </wp:inline>
              </w:drawing>
            </w:r>
          </w:p>
        </w:tc>
      </w:tr>
      <w:tr w:rsidR="008679BC" w:rsidRPr="00CA5DCD" w14:paraId="70FD6D33"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42178F7" w14:textId="389A65C9"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632A4E4E" w14:textId="635114DE"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690AF77A" w14:textId="7425A5A8" w:rsidR="00573D52" w:rsidRPr="00CA5DCD"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4C4E7CC" w14:textId="33A24B0B" w:rsidR="00573D52" w:rsidRPr="00CA5DCD" w:rsidRDefault="00573D52" w:rsidP="00801753">
            <w:pPr>
              <w:spacing w:after="0" w:line="240" w:lineRule="auto"/>
              <w:rPr>
                <w:rFonts w:ascii="Arial" w:eastAsia="Times New Roman" w:hAnsi="Arial" w:cs="Arial"/>
                <w:color w:val="000000" w:themeColor="text1"/>
                <w:sz w:val="24"/>
                <w:szCs w:val="24"/>
              </w:rPr>
            </w:pPr>
          </w:p>
        </w:tc>
      </w:tr>
      <w:tr w:rsidR="008679BC" w:rsidRPr="00CA5DCD" w14:paraId="7CEED92F"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E972A0B" w14:textId="77777777" w:rsidR="00953F82" w:rsidRPr="00CA5DCD"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834B1BA" w14:textId="77777777" w:rsidR="00953F82" w:rsidRPr="00CA5DCD"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892FC39" w14:textId="77777777" w:rsidR="00953F82" w:rsidRPr="00CA5DCD" w:rsidRDefault="00953F8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29E2CD68" w14:textId="77777777" w:rsidR="00953F82" w:rsidRPr="00CA5DCD" w:rsidRDefault="00953F82" w:rsidP="00801753">
            <w:pPr>
              <w:spacing w:after="0" w:line="240" w:lineRule="auto"/>
              <w:rPr>
                <w:rFonts w:ascii="Arial" w:eastAsia="Times New Roman" w:hAnsi="Arial" w:cs="Arial"/>
                <w:color w:val="000000" w:themeColor="text1"/>
                <w:sz w:val="24"/>
                <w:szCs w:val="24"/>
              </w:rPr>
            </w:pPr>
          </w:p>
        </w:tc>
      </w:tr>
      <w:tr w:rsidR="008679BC" w:rsidRPr="00CA5DCD" w14:paraId="6731DF38" w14:textId="77777777" w:rsidTr="00573D52">
        <w:trPr>
          <w:trHeight w:val="1524"/>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DDB6A14" w14:textId="77777777"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5816871" w14:textId="77777777"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0909577" w14:textId="77777777" w:rsidR="00573D52" w:rsidRPr="00CA5DCD"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5C2A49D" w14:textId="77777777" w:rsidR="00573D52" w:rsidRPr="00CA5DCD" w:rsidRDefault="00573D52" w:rsidP="00801753">
            <w:pPr>
              <w:spacing w:after="0" w:line="240" w:lineRule="auto"/>
              <w:rPr>
                <w:rFonts w:ascii="Arial" w:eastAsia="Times New Roman" w:hAnsi="Arial" w:cs="Arial"/>
                <w:color w:val="000000" w:themeColor="text1"/>
                <w:sz w:val="24"/>
                <w:szCs w:val="24"/>
              </w:rPr>
            </w:pPr>
          </w:p>
        </w:tc>
      </w:tr>
    </w:tbl>
    <w:p w14:paraId="5195271A" w14:textId="77777777" w:rsidR="00801753" w:rsidRPr="00CA5DCD" w:rsidRDefault="00801753" w:rsidP="00801753">
      <w:pPr>
        <w:rPr>
          <w:rFonts w:ascii="Arial" w:hAnsi="Arial" w:cs="Arial"/>
          <w:color w:val="000000" w:themeColor="text1"/>
          <w:sz w:val="24"/>
          <w:szCs w:val="24"/>
        </w:rPr>
      </w:pPr>
    </w:p>
    <w:p w14:paraId="78F2FD7D" w14:textId="793D1E13" w:rsidR="00801753" w:rsidRPr="00CA5DCD" w:rsidRDefault="00801753" w:rsidP="00F1384D">
      <w:pPr>
        <w:rPr>
          <w:rFonts w:ascii="Arial" w:hAnsi="Arial" w:cs="Arial"/>
          <w:b/>
          <w:bCs/>
          <w:color w:val="000000" w:themeColor="text1"/>
          <w:sz w:val="24"/>
          <w:szCs w:val="24"/>
        </w:rPr>
      </w:pPr>
      <w:r w:rsidRPr="00CA5DCD">
        <w:rPr>
          <w:rFonts w:ascii="Arial" w:hAnsi="Arial" w:cs="Arial"/>
          <w:b/>
          <w:bCs/>
          <w:color w:val="000000" w:themeColor="text1"/>
          <w:sz w:val="24"/>
          <w:szCs w:val="24"/>
        </w:rPr>
        <w:t>Document Revision History</w:t>
      </w:r>
    </w:p>
    <w:tbl>
      <w:tblPr>
        <w:tblW w:w="10680" w:type="dxa"/>
        <w:tblLook w:val="04A0" w:firstRow="1" w:lastRow="0" w:firstColumn="1" w:lastColumn="0" w:noHBand="0" w:noVBand="1"/>
      </w:tblPr>
      <w:tblGrid>
        <w:gridCol w:w="1780"/>
        <w:gridCol w:w="1780"/>
        <w:gridCol w:w="7120"/>
      </w:tblGrid>
      <w:tr w:rsidR="008679BC" w:rsidRPr="00CA5DCD" w14:paraId="547401F5" w14:textId="77777777" w:rsidTr="00505F1E">
        <w:trPr>
          <w:trHeight w:val="500"/>
        </w:trPr>
        <w:tc>
          <w:tcPr>
            <w:tcW w:w="178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4CB0A1A9" w14:textId="77777777" w:rsidR="00801753" w:rsidRPr="00CA5DCD" w:rsidRDefault="00801753"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Version No.</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2F36B27A" w14:textId="77777777" w:rsidR="00801753" w:rsidRPr="00CA5DCD" w:rsidRDefault="00801753"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Action Date</w:t>
            </w:r>
          </w:p>
        </w:tc>
        <w:tc>
          <w:tcPr>
            <w:tcW w:w="712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6069C33E" w14:textId="77777777" w:rsidR="00801753" w:rsidRPr="00CA5DCD" w:rsidRDefault="00801753"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Summary of Revisions</w:t>
            </w:r>
          </w:p>
        </w:tc>
      </w:tr>
      <w:tr w:rsidR="008679BC" w:rsidRPr="00CA5DCD" w14:paraId="56910498"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17BE515" w14:textId="0BFDC21E" w:rsidR="00801753" w:rsidRPr="00CA5DCD" w:rsidRDefault="002F0A46"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1.0</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090FF847" w14:textId="303343D4" w:rsidR="00801753" w:rsidRPr="00CA5DCD" w:rsidRDefault="005855AB"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08.01.2024</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44B45E43" w14:textId="0E56AE70" w:rsidR="00801753" w:rsidRPr="00CA5DCD" w:rsidRDefault="001414EF"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w:t>
            </w:r>
          </w:p>
        </w:tc>
      </w:tr>
      <w:tr w:rsidR="008679BC" w:rsidRPr="00CA5DCD" w14:paraId="286D9B5E"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146A320F" w14:textId="0B2F6177" w:rsidR="00801753" w:rsidRPr="00CA5DCD" w:rsidRDefault="001414EF"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1.1</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490F2012" w14:textId="10851EF8" w:rsidR="00801753" w:rsidRPr="00CA5DCD" w:rsidRDefault="001414EF"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01.10.2025</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644E3C56" w14:textId="42D50DB1" w:rsidR="00801753" w:rsidRPr="00CA5DCD" w:rsidRDefault="001414EF"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QSIGN SRL</w:t>
            </w:r>
          </w:p>
        </w:tc>
      </w:tr>
      <w:tr w:rsidR="008679BC" w:rsidRPr="00CA5DCD" w14:paraId="437400B7"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31A839F5" w14:textId="77777777" w:rsidR="00114619" w:rsidRPr="00CA5DCD" w:rsidRDefault="00114619"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DC44240" w14:textId="77777777" w:rsidR="00114619" w:rsidRPr="00CA5DCD" w:rsidRDefault="00114619" w:rsidP="00801753">
            <w:pPr>
              <w:spacing w:after="0" w:line="240" w:lineRule="auto"/>
              <w:jc w:val="center"/>
              <w:rPr>
                <w:rFonts w:ascii="Arial" w:eastAsia="Times New Roman" w:hAnsi="Arial" w:cs="Arial"/>
                <w:color w:val="000000" w:themeColor="text1"/>
                <w:sz w:val="24"/>
                <w:szCs w:val="24"/>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0D2E475A" w14:textId="77777777" w:rsidR="00114619" w:rsidRPr="00CA5DCD" w:rsidRDefault="00114619" w:rsidP="00801753">
            <w:pPr>
              <w:spacing w:after="0" w:line="240" w:lineRule="auto"/>
              <w:rPr>
                <w:rFonts w:ascii="Arial" w:eastAsia="Times New Roman" w:hAnsi="Arial" w:cs="Arial"/>
                <w:color w:val="000000" w:themeColor="text1"/>
                <w:sz w:val="24"/>
                <w:szCs w:val="24"/>
              </w:rPr>
            </w:pPr>
          </w:p>
        </w:tc>
      </w:tr>
    </w:tbl>
    <w:p w14:paraId="3339AF80" w14:textId="77777777" w:rsidR="00801753" w:rsidRPr="00CA5DCD" w:rsidRDefault="00801753" w:rsidP="00801753">
      <w:pPr>
        <w:rPr>
          <w:rFonts w:ascii="Arial" w:hAnsi="Arial" w:cs="Arial"/>
          <w:color w:val="000000" w:themeColor="text1"/>
          <w:sz w:val="24"/>
          <w:szCs w:val="24"/>
        </w:rPr>
      </w:pPr>
    </w:p>
    <w:p w14:paraId="42B183B2" w14:textId="40522774" w:rsidR="00801753" w:rsidRPr="00CA5DCD" w:rsidRDefault="00801753" w:rsidP="00801753">
      <w:pPr>
        <w:rPr>
          <w:rFonts w:ascii="Arial" w:hAnsi="Arial" w:cs="Arial"/>
          <w:color w:val="000000" w:themeColor="text1"/>
          <w:sz w:val="24"/>
          <w:szCs w:val="24"/>
        </w:rPr>
        <w:sectPr w:rsidR="00801753" w:rsidRPr="00CA5DCD" w:rsidSect="005D6A73">
          <w:pgSz w:w="12240" w:h="15840"/>
          <w:pgMar w:top="590" w:right="691" w:bottom="778" w:left="720" w:header="0" w:footer="0" w:gutter="0"/>
          <w:pgNumType w:start="1"/>
          <w:cols w:space="720"/>
          <w:titlePg/>
          <w:docGrid w:linePitch="360"/>
        </w:sectPr>
      </w:pPr>
    </w:p>
    <w:sdt>
      <w:sdtPr>
        <w:rPr>
          <w:rFonts w:ascii="Arial" w:eastAsiaTheme="minorHAnsi" w:hAnsi="Arial" w:cs="Arial"/>
          <w:color w:val="000000" w:themeColor="text1"/>
          <w:sz w:val="24"/>
          <w:szCs w:val="24"/>
        </w:rPr>
        <w:id w:val="-93778652"/>
        <w:docPartObj>
          <w:docPartGallery w:val="Table of Contents"/>
          <w:docPartUnique/>
        </w:docPartObj>
      </w:sdtPr>
      <w:sdtEndPr>
        <w:rPr>
          <w:b/>
          <w:bCs/>
          <w:noProof/>
        </w:rPr>
      </w:sdtEndPr>
      <w:sdtContent>
        <w:p w14:paraId="41536D27" w14:textId="417D410D" w:rsidR="00806165" w:rsidRPr="00CA5DCD" w:rsidRDefault="00806165" w:rsidP="00B4017C">
          <w:pPr>
            <w:pStyle w:val="TOCHeading"/>
            <w:spacing w:line="360" w:lineRule="auto"/>
            <w:jc w:val="center"/>
            <w:rPr>
              <w:rFonts w:ascii="Arial" w:hAnsi="Arial" w:cs="Arial"/>
              <w:b/>
              <w:bCs/>
              <w:color w:val="000000" w:themeColor="text1"/>
              <w:sz w:val="24"/>
              <w:szCs w:val="24"/>
            </w:rPr>
          </w:pPr>
          <w:r w:rsidRPr="00CA5DCD">
            <w:rPr>
              <w:rFonts w:ascii="Arial" w:hAnsi="Arial" w:cs="Arial"/>
              <w:b/>
              <w:bCs/>
              <w:color w:val="000000" w:themeColor="text1"/>
              <w:sz w:val="24"/>
              <w:szCs w:val="24"/>
            </w:rPr>
            <w:t>Table of Contents</w:t>
          </w:r>
        </w:p>
        <w:p w14:paraId="43A9431C" w14:textId="46D0630C" w:rsidR="00B4017C" w:rsidRDefault="004B63C6" w:rsidP="00B4017C">
          <w:pPr>
            <w:pStyle w:val="TOC1"/>
            <w:rPr>
              <w:rFonts w:asciiTheme="minorHAnsi" w:eastAsiaTheme="minorEastAsia" w:hAnsiTheme="minorHAnsi"/>
              <w:noProof/>
            </w:rPr>
          </w:pPr>
          <w:r w:rsidRPr="00CA5DCD">
            <w:rPr>
              <w:rFonts w:cs="Arial"/>
              <w:b/>
              <w:bCs/>
              <w:noProof/>
              <w:color w:val="000000" w:themeColor="text1"/>
              <w:sz w:val="24"/>
              <w:szCs w:val="24"/>
            </w:rPr>
            <w:fldChar w:fldCharType="begin"/>
          </w:r>
          <w:r w:rsidRPr="00CA5DCD">
            <w:rPr>
              <w:rFonts w:cs="Arial"/>
              <w:b/>
              <w:bCs/>
              <w:noProof/>
              <w:color w:val="000000" w:themeColor="text1"/>
              <w:sz w:val="24"/>
              <w:szCs w:val="24"/>
            </w:rPr>
            <w:instrText xml:space="preserve"> TOC \o "1-3" \h \z \u </w:instrText>
          </w:r>
          <w:r w:rsidRPr="00CA5DCD">
            <w:rPr>
              <w:rFonts w:cs="Arial"/>
              <w:b/>
              <w:bCs/>
              <w:noProof/>
              <w:color w:val="000000" w:themeColor="text1"/>
              <w:sz w:val="24"/>
              <w:szCs w:val="24"/>
            </w:rPr>
            <w:fldChar w:fldCharType="separate"/>
          </w:r>
          <w:hyperlink w:anchor="_Toc210046385" w:history="1">
            <w:r w:rsidR="00B4017C" w:rsidRPr="006C68E5">
              <w:rPr>
                <w:rStyle w:val="Hyperlink"/>
                <w:rFonts w:cs="Arial"/>
                <w:b/>
                <w:bCs/>
                <w:noProof/>
              </w:rPr>
              <w:t>1.</w:t>
            </w:r>
            <w:r w:rsidR="00B4017C">
              <w:rPr>
                <w:rFonts w:asciiTheme="minorHAnsi" w:eastAsiaTheme="minorEastAsia" w:hAnsiTheme="minorHAnsi"/>
                <w:noProof/>
              </w:rPr>
              <w:tab/>
            </w:r>
            <w:r w:rsidR="00B4017C" w:rsidRPr="006C68E5">
              <w:rPr>
                <w:rStyle w:val="Hyperlink"/>
                <w:rFonts w:cs="Arial"/>
                <w:b/>
                <w:bCs/>
                <w:noProof/>
              </w:rPr>
              <w:t>Introduction</w:t>
            </w:r>
            <w:r w:rsidR="00B4017C">
              <w:rPr>
                <w:noProof/>
                <w:webHidden/>
              </w:rPr>
              <w:tab/>
            </w:r>
            <w:r w:rsidR="00B4017C">
              <w:rPr>
                <w:noProof/>
                <w:webHidden/>
              </w:rPr>
              <w:fldChar w:fldCharType="begin"/>
            </w:r>
            <w:r w:rsidR="00B4017C">
              <w:rPr>
                <w:noProof/>
                <w:webHidden/>
              </w:rPr>
              <w:instrText xml:space="preserve"> PAGEREF _Toc210046385 \h </w:instrText>
            </w:r>
            <w:r w:rsidR="00B4017C">
              <w:rPr>
                <w:noProof/>
                <w:webHidden/>
              </w:rPr>
            </w:r>
            <w:r w:rsidR="00B4017C">
              <w:rPr>
                <w:noProof/>
                <w:webHidden/>
              </w:rPr>
              <w:fldChar w:fldCharType="separate"/>
            </w:r>
            <w:r w:rsidR="00B4017C">
              <w:rPr>
                <w:noProof/>
                <w:webHidden/>
              </w:rPr>
              <w:t>1</w:t>
            </w:r>
            <w:r w:rsidR="00B4017C">
              <w:rPr>
                <w:noProof/>
                <w:webHidden/>
              </w:rPr>
              <w:fldChar w:fldCharType="end"/>
            </w:r>
          </w:hyperlink>
        </w:p>
        <w:p w14:paraId="4F805945" w14:textId="22427DF5" w:rsidR="00B4017C" w:rsidRDefault="00B4017C" w:rsidP="00B4017C">
          <w:pPr>
            <w:pStyle w:val="TOC1"/>
            <w:rPr>
              <w:rFonts w:asciiTheme="minorHAnsi" w:eastAsiaTheme="minorEastAsia" w:hAnsiTheme="minorHAnsi"/>
              <w:noProof/>
            </w:rPr>
          </w:pPr>
          <w:hyperlink w:anchor="_Toc210046386" w:history="1">
            <w:r w:rsidRPr="006C68E5">
              <w:rPr>
                <w:rStyle w:val="Hyperlink"/>
                <w:rFonts w:cs="Arial"/>
                <w:b/>
                <w:bCs/>
                <w:noProof/>
              </w:rPr>
              <w:t>2.</w:t>
            </w:r>
            <w:r>
              <w:rPr>
                <w:rFonts w:asciiTheme="minorHAnsi" w:eastAsiaTheme="minorEastAsia" w:hAnsiTheme="minorHAnsi"/>
                <w:noProof/>
              </w:rPr>
              <w:tab/>
            </w:r>
            <w:r w:rsidRPr="006C68E5">
              <w:rPr>
                <w:rStyle w:val="Hyperlink"/>
                <w:rFonts w:cs="Arial"/>
                <w:b/>
                <w:bCs/>
                <w:noProof/>
              </w:rPr>
              <w:t>Provider &amp; Contact Details</w:t>
            </w:r>
            <w:r>
              <w:rPr>
                <w:noProof/>
                <w:webHidden/>
              </w:rPr>
              <w:tab/>
            </w:r>
            <w:r>
              <w:rPr>
                <w:noProof/>
                <w:webHidden/>
              </w:rPr>
              <w:fldChar w:fldCharType="begin"/>
            </w:r>
            <w:r>
              <w:rPr>
                <w:noProof/>
                <w:webHidden/>
              </w:rPr>
              <w:instrText xml:space="preserve"> PAGEREF _Toc210046386 \h </w:instrText>
            </w:r>
            <w:r>
              <w:rPr>
                <w:noProof/>
                <w:webHidden/>
              </w:rPr>
            </w:r>
            <w:r>
              <w:rPr>
                <w:noProof/>
                <w:webHidden/>
              </w:rPr>
              <w:fldChar w:fldCharType="separate"/>
            </w:r>
            <w:r>
              <w:rPr>
                <w:noProof/>
                <w:webHidden/>
              </w:rPr>
              <w:t>1</w:t>
            </w:r>
            <w:r>
              <w:rPr>
                <w:noProof/>
                <w:webHidden/>
              </w:rPr>
              <w:fldChar w:fldCharType="end"/>
            </w:r>
          </w:hyperlink>
        </w:p>
        <w:p w14:paraId="09ED8C94" w14:textId="11963D9E" w:rsidR="00B4017C" w:rsidRDefault="00B4017C" w:rsidP="00B4017C">
          <w:pPr>
            <w:pStyle w:val="TOC1"/>
            <w:rPr>
              <w:rFonts w:asciiTheme="minorHAnsi" w:eastAsiaTheme="minorEastAsia" w:hAnsiTheme="minorHAnsi"/>
              <w:noProof/>
            </w:rPr>
          </w:pPr>
          <w:hyperlink w:anchor="_Toc210046387" w:history="1">
            <w:r w:rsidRPr="006C68E5">
              <w:rPr>
                <w:rStyle w:val="Hyperlink"/>
                <w:rFonts w:cs="Arial"/>
                <w:b/>
                <w:bCs/>
                <w:noProof/>
              </w:rPr>
              <w:t>3.</w:t>
            </w:r>
            <w:r>
              <w:rPr>
                <w:rFonts w:asciiTheme="minorHAnsi" w:eastAsiaTheme="minorEastAsia" w:hAnsiTheme="minorHAnsi"/>
                <w:noProof/>
              </w:rPr>
              <w:tab/>
            </w:r>
            <w:r w:rsidRPr="006C68E5">
              <w:rPr>
                <w:rStyle w:val="Hyperlink"/>
                <w:rFonts w:cs="Arial"/>
                <w:b/>
                <w:bCs/>
                <w:noProof/>
              </w:rPr>
              <w:t>Service Description &amp; Scope</w:t>
            </w:r>
            <w:r>
              <w:rPr>
                <w:noProof/>
                <w:webHidden/>
              </w:rPr>
              <w:tab/>
            </w:r>
            <w:r>
              <w:rPr>
                <w:noProof/>
                <w:webHidden/>
              </w:rPr>
              <w:fldChar w:fldCharType="begin"/>
            </w:r>
            <w:r>
              <w:rPr>
                <w:noProof/>
                <w:webHidden/>
              </w:rPr>
              <w:instrText xml:space="preserve"> PAGEREF _Toc210046387 \h </w:instrText>
            </w:r>
            <w:r>
              <w:rPr>
                <w:noProof/>
                <w:webHidden/>
              </w:rPr>
            </w:r>
            <w:r>
              <w:rPr>
                <w:noProof/>
                <w:webHidden/>
              </w:rPr>
              <w:fldChar w:fldCharType="separate"/>
            </w:r>
            <w:r>
              <w:rPr>
                <w:noProof/>
                <w:webHidden/>
              </w:rPr>
              <w:t>2</w:t>
            </w:r>
            <w:r>
              <w:rPr>
                <w:noProof/>
                <w:webHidden/>
              </w:rPr>
              <w:fldChar w:fldCharType="end"/>
            </w:r>
          </w:hyperlink>
        </w:p>
        <w:p w14:paraId="7936BB71" w14:textId="5DF30E5A" w:rsidR="00B4017C" w:rsidRDefault="00B4017C" w:rsidP="00B4017C">
          <w:pPr>
            <w:pStyle w:val="TOC1"/>
            <w:rPr>
              <w:rFonts w:asciiTheme="minorHAnsi" w:eastAsiaTheme="minorEastAsia" w:hAnsiTheme="minorHAnsi"/>
              <w:noProof/>
            </w:rPr>
          </w:pPr>
          <w:hyperlink w:anchor="_Toc210046388" w:history="1">
            <w:r w:rsidRPr="006C68E5">
              <w:rPr>
                <w:rStyle w:val="Hyperlink"/>
                <w:rFonts w:cs="Arial"/>
                <w:b/>
                <w:bCs/>
                <w:noProof/>
              </w:rPr>
              <w:t>4.</w:t>
            </w:r>
            <w:r>
              <w:rPr>
                <w:rFonts w:asciiTheme="minorHAnsi" w:eastAsiaTheme="minorEastAsia" w:hAnsiTheme="minorHAnsi"/>
                <w:noProof/>
              </w:rPr>
              <w:tab/>
            </w:r>
            <w:r w:rsidRPr="006C68E5">
              <w:rPr>
                <w:rStyle w:val="Hyperlink"/>
                <w:rFonts w:cs="Arial"/>
                <w:b/>
                <w:bCs/>
                <w:noProof/>
              </w:rPr>
              <w:t>Policy OIDs &amp; Issuing CA/Chain (AIA/CRL/OCSP)</w:t>
            </w:r>
            <w:r>
              <w:rPr>
                <w:noProof/>
                <w:webHidden/>
              </w:rPr>
              <w:tab/>
            </w:r>
            <w:r>
              <w:rPr>
                <w:noProof/>
                <w:webHidden/>
              </w:rPr>
              <w:fldChar w:fldCharType="begin"/>
            </w:r>
            <w:r>
              <w:rPr>
                <w:noProof/>
                <w:webHidden/>
              </w:rPr>
              <w:instrText xml:space="preserve"> PAGEREF _Toc210046388 \h </w:instrText>
            </w:r>
            <w:r>
              <w:rPr>
                <w:noProof/>
                <w:webHidden/>
              </w:rPr>
            </w:r>
            <w:r>
              <w:rPr>
                <w:noProof/>
                <w:webHidden/>
              </w:rPr>
              <w:fldChar w:fldCharType="separate"/>
            </w:r>
            <w:r>
              <w:rPr>
                <w:noProof/>
                <w:webHidden/>
              </w:rPr>
              <w:t>3</w:t>
            </w:r>
            <w:r>
              <w:rPr>
                <w:noProof/>
                <w:webHidden/>
              </w:rPr>
              <w:fldChar w:fldCharType="end"/>
            </w:r>
          </w:hyperlink>
        </w:p>
        <w:p w14:paraId="43C1C84D" w14:textId="78EABF74" w:rsidR="00B4017C" w:rsidRDefault="00B4017C" w:rsidP="00B4017C">
          <w:pPr>
            <w:pStyle w:val="TOC1"/>
            <w:rPr>
              <w:rFonts w:asciiTheme="minorHAnsi" w:eastAsiaTheme="minorEastAsia" w:hAnsiTheme="minorHAnsi"/>
              <w:noProof/>
            </w:rPr>
          </w:pPr>
          <w:hyperlink w:anchor="_Toc210046389" w:history="1">
            <w:r w:rsidRPr="006C68E5">
              <w:rPr>
                <w:rStyle w:val="Hyperlink"/>
                <w:rFonts w:cs="Arial"/>
                <w:b/>
                <w:bCs/>
                <w:noProof/>
              </w:rPr>
              <w:t>5.</w:t>
            </w:r>
            <w:r>
              <w:rPr>
                <w:rFonts w:asciiTheme="minorHAnsi" w:eastAsiaTheme="minorEastAsia" w:hAnsiTheme="minorHAnsi"/>
                <w:noProof/>
              </w:rPr>
              <w:tab/>
            </w:r>
            <w:r w:rsidRPr="006C68E5">
              <w:rPr>
                <w:rStyle w:val="Hyperlink"/>
                <w:rFonts w:cs="Arial"/>
                <w:b/>
                <w:bCs/>
                <w:noProof/>
              </w:rPr>
              <w:t>Permitted Use &amp; Reliance</w:t>
            </w:r>
            <w:r>
              <w:rPr>
                <w:noProof/>
                <w:webHidden/>
              </w:rPr>
              <w:tab/>
            </w:r>
            <w:r>
              <w:rPr>
                <w:noProof/>
                <w:webHidden/>
              </w:rPr>
              <w:fldChar w:fldCharType="begin"/>
            </w:r>
            <w:r>
              <w:rPr>
                <w:noProof/>
                <w:webHidden/>
              </w:rPr>
              <w:instrText xml:space="preserve"> PAGEREF _Toc210046389 \h </w:instrText>
            </w:r>
            <w:r>
              <w:rPr>
                <w:noProof/>
                <w:webHidden/>
              </w:rPr>
            </w:r>
            <w:r>
              <w:rPr>
                <w:noProof/>
                <w:webHidden/>
              </w:rPr>
              <w:fldChar w:fldCharType="separate"/>
            </w:r>
            <w:r>
              <w:rPr>
                <w:noProof/>
                <w:webHidden/>
              </w:rPr>
              <w:t>4</w:t>
            </w:r>
            <w:r>
              <w:rPr>
                <w:noProof/>
                <w:webHidden/>
              </w:rPr>
              <w:fldChar w:fldCharType="end"/>
            </w:r>
          </w:hyperlink>
        </w:p>
        <w:p w14:paraId="7C2DFB53" w14:textId="6DE967E8" w:rsidR="00B4017C" w:rsidRDefault="00B4017C" w:rsidP="00B4017C">
          <w:pPr>
            <w:pStyle w:val="TOC2"/>
            <w:spacing w:line="360" w:lineRule="auto"/>
            <w:rPr>
              <w:rFonts w:asciiTheme="minorHAnsi" w:eastAsiaTheme="minorEastAsia" w:hAnsiTheme="minorHAnsi"/>
              <w:b w:val="0"/>
              <w:bCs w:val="0"/>
            </w:rPr>
          </w:pPr>
          <w:hyperlink w:anchor="_Toc210046390" w:history="1">
            <w:r w:rsidRPr="006C68E5">
              <w:rPr>
                <w:rStyle w:val="Hyperlink"/>
                <w:rFonts w:cs="Arial"/>
              </w:rPr>
              <w:t>5.1 Obligations of Subscribers</w:t>
            </w:r>
            <w:r>
              <w:rPr>
                <w:webHidden/>
              </w:rPr>
              <w:tab/>
            </w:r>
            <w:r>
              <w:rPr>
                <w:webHidden/>
              </w:rPr>
              <w:fldChar w:fldCharType="begin"/>
            </w:r>
            <w:r>
              <w:rPr>
                <w:webHidden/>
              </w:rPr>
              <w:instrText xml:space="preserve"> PAGEREF _Toc210046390 \h </w:instrText>
            </w:r>
            <w:r>
              <w:rPr>
                <w:webHidden/>
              </w:rPr>
            </w:r>
            <w:r>
              <w:rPr>
                <w:webHidden/>
              </w:rPr>
              <w:fldChar w:fldCharType="separate"/>
            </w:r>
            <w:r>
              <w:rPr>
                <w:webHidden/>
              </w:rPr>
              <w:t>4</w:t>
            </w:r>
            <w:r>
              <w:rPr>
                <w:webHidden/>
              </w:rPr>
              <w:fldChar w:fldCharType="end"/>
            </w:r>
          </w:hyperlink>
        </w:p>
        <w:p w14:paraId="0B0F98B1" w14:textId="349930D3" w:rsidR="00B4017C" w:rsidRDefault="00B4017C" w:rsidP="00B4017C">
          <w:pPr>
            <w:pStyle w:val="TOC2"/>
            <w:spacing w:line="360" w:lineRule="auto"/>
            <w:rPr>
              <w:rFonts w:asciiTheme="minorHAnsi" w:eastAsiaTheme="minorEastAsia" w:hAnsiTheme="minorHAnsi"/>
              <w:b w:val="0"/>
              <w:bCs w:val="0"/>
            </w:rPr>
          </w:pPr>
          <w:hyperlink w:anchor="_Toc210046391" w:history="1">
            <w:r w:rsidRPr="006C68E5">
              <w:rPr>
                <w:rStyle w:val="Hyperlink"/>
                <w:rFonts w:cs="Arial"/>
              </w:rPr>
              <w:t>5.2 Obligations of Relying Parties</w:t>
            </w:r>
            <w:r>
              <w:rPr>
                <w:webHidden/>
              </w:rPr>
              <w:tab/>
            </w:r>
            <w:r>
              <w:rPr>
                <w:webHidden/>
              </w:rPr>
              <w:fldChar w:fldCharType="begin"/>
            </w:r>
            <w:r>
              <w:rPr>
                <w:webHidden/>
              </w:rPr>
              <w:instrText xml:space="preserve"> PAGEREF _Toc210046391 \h </w:instrText>
            </w:r>
            <w:r>
              <w:rPr>
                <w:webHidden/>
              </w:rPr>
            </w:r>
            <w:r>
              <w:rPr>
                <w:webHidden/>
              </w:rPr>
              <w:fldChar w:fldCharType="separate"/>
            </w:r>
            <w:r>
              <w:rPr>
                <w:webHidden/>
              </w:rPr>
              <w:t>4</w:t>
            </w:r>
            <w:r>
              <w:rPr>
                <w:webHidden/>
              </w:rPr>
              <w:fldChar w:fldCharType="end"/>
            </w:r>
          </w:hyperlink>
        </w:p>
        <w:p w14:paraId="70616363" w14:textId="70AEEF80" w:rsidR="00B4017C" w:rsidRDefault="00B4017C" w:rsidP="00B4017C">
          <w:pPr>
            <w:pStyle w:val="TOC1"/>
            <w:rPr>
              <w:rFonts w:asciiTheme="minorHAnsi" w:eastAsiaTheme="minorEastAsia" w:hAnsiTheme="minorHAnsi"/>
              <w:noProof/>
            </w:rPr>
          </w:pPr>
          <w:hyperlink w:anchor="_Toc210046392" w:history="1">
            <w:r w:rsidRPr="006C68E5">
              <w:rPr>
                <w:rStyle w:val="Hyperlink"/>
                <w:noProof/>
              </w:rPr>
              <w:t>6.</w:t>
            </w:r>
            <w:r>
              <w:rPr>
                <w:rFonts w:asciiTheme="minorHAnsi" w:eastAsiaTheme="minorEastAsia" w:hAnsiTheme="minorHAnsi"/>
                <w:noProof/>
              </w:rPr>
              <w:tab/>
            </w:r>
            <w:r w:rsidRPr="006C68E5">
              <w:rPr>
                <w:rStyle w:val="Hyperlink"/>
                <w:noProof/>
              </w:rPr>
              <w:t>Identity Proofing Summary (per profile; QSCD/remote-QSCD note)</w:t>
            </w:r>
            <w:r>
              <w:rPr>
                <w:noProof/>
                <w:webHidden/>
              </w:rPr>
              <w:tab/>
            </w:r>
            <w:r>
              <w:rPr>
                <w:noProof/>
                <w:webHidden/>
              </w:rPr>
              <w:fldChar w:fldCharType="begin"/>
            </w:r>
            <w:r>
              <w:rPr>
                <w:noProof/>
                <w:webHidden/>
              </w:rPr>
              <w:instrText xml:space="preserve"> PAGEREF _Toc210046392 \h </w:instrText>
            </w:r>
            <w:r>
              <w:rPr>
                <w:noProof/>
                <w:webHidden/>
              </w:rPr>
            </w:r>
            <w:r>
              <w:rPr>
                <w:noProof/>
                <w:webHidden/>
              </w:rPr>
              <w:fldChar w:fldCharType="separate"/>
            </w:r>
            <w:r>
              <w:rPr>
                <w:noProof/>
                <w:webHidden/>
              </w:rPr>
              <w:t>5</w:t>
            </w:r>
            <w:r>
              <w:rPr>
                <w:noProof/>
                <w:webHidden/>
              </w:rPr>
              <w:fldChar w:fldCharType="end"/>
            </w:r>
          </w:hyperlink>
        </w:p>
        <w:p w14:paraId="632EC9CB" w14:textId="2A70C95B" w:rsidR="00B4017C" w:rsidRDefault="00B4017C" w:rsidP="00B4017C">
          <w:pPr>
            <w:pStyle w:val="TOC1"/>
            <w:rPr>
              <w:rFonts w:asciiTheme="minorHAnsi" w:eastAsiaTheme="minorEastAsia" w:hAnsiTheme="minorHAnsi"/>
              <w:noProof/>
            </w:rPr>
          </w:pPr>
          <w:hyperlink w:anchor="_Toc210046393" w:history="1">
            <w:r w:rsidRPr="006C68E5">
              <w:rPr>
                <w:rStyle w:val="Hyperlink"/>
                <w:rFonts w:cs="Arial"/>
                <w:b/>
                <w:bCs/>
                <w:noProof/>
              </w:rPr>
              <w:t>7.</w:t>
            </w:r>
            <w:r>
              <w:rPr>
                <w:rFonts w:asciiTheme="minorHAnsi" w:eastAsiaTheme="minorEastAsia" w:hAnsiTheme="minorHAnsi"/>
                <w:noProof/>
              </w:rPr>
              <w:tab/>
            </w:r>
            <w:r w:rsidRPr="006C68E5">
              <w:rPr>
                <w:rStyle w:val="Hyperlink"/>
                <w:rFonts w:cs="Arial"/>
                <w:b/>
                <w:bCs/>
                <w:noProof/>
              </w:rPr>
              <w:t>Certificate Lifecycle Highlights (issuance, acceptance, revocation/status)</w:t>
            </w:r>
            <w:r>
              <w:rPr>
                <w:noProof/>
                <w:webHidden/>
              </w:rPr>
              <w:tab/>
            </w:r>
            <w:r>
              <w:rPr>
                <w:noProof/>
                <w:webHidden/>
              </w:rPr>
              <w:fldChar w:fldCharType="begin"/>
            </w:r>
            <w:r>
              <w:rPr>
                <w:noProof/>
                <w:webHidden/>
              </w:rPr>
              <w:instrText xml:space="preserve"> PAGEREF _Toc210046393 \h </w:instrText>
            </w:r>
            <w:r>
              <w:rPr>
                <w:noProof/>
                <w:webHidden/>
              </w:rPr>
            </w:r>
            <w:r>
              <w:rPr>
                <w:noProof/>
                <w:webHidden/>
              </w:rPr>
              <w:fldChar w:fldCharType="separate"/>
            </w:r>
            <w:r>
              <w:rPr>
                <w:noProof/>
                <w:webHidden/>
              </w:rPr>
              <w:t>6</w:t>
            </w:r>
            <w:r>
              <w:rPr>
                <w:noProof/>
                <w:webHidden/>
              </w:rPr>
              <w:fldChar w:fldCharType="end"/>
            </w:r>
          </w:hyperlink>
        </w:p>
        <w:p w14:paraId="15006244" w14:textId="7BBE5BF8" w:rsidR="00B4017C" w:rsidRDefault="00B4017C" w:rsidP="00B4017C">
          <w:pPr>
            <w:pStyle w:val="TOC1"/>
            <w:rPr>
              <w:rFonts w:asciiTheme="minorHAnsi" w:eastAsiaTheme="minorEastAsia" w:hAnsiTheme="minorHAnsi"/>
              <w:noProof/>
            </w:rPr>
          </w:pPr>
          <w:hyperlink w:anchor="_Toc210046394" w:history="1">
            <w:r w:rsidRPr="006C68E5">
              <w:rPr>
                <w:rStyle w:val="Hyperlink"/>
                <w:rFonts w:cs="Arial"/>
                <w:b/>
                <w:bCs/>
                <w:noProof/>
              </w:rPr>
              <w:t>8.</w:t>
            </w:r>
            <w:r>
              <w:rPr>
                <w:rFonts w:asciiTheme="minorHAnsi" w:eastAsiaTheme="minorEastAsia" w:hAnsiTheme="minorHAnsi"/>
                <w:noProof/>
              </w:rPr>
              <w:tab/>
            </w:r>
            <w:r w:rsidRPr="006C68E5">
              <w:rPr>
                <w:rStyle w:val="Hyperlink"/>
                <w:rFonts w:cs="Arial"/>
                <w:b/>
                <w:bCs/>
                <w:noProof/>
              </w:rPr>
              <w:t>Cryptographic &amp; Profile Notes (KeyUsage/EKU, algorithms)</w:t>
            </w:r>
            <w:r>
              <w:rPr>
                <w:noProof/>
                <w:webHidden/>
              </w:rPr>
              <w:tab/>
            </w:r>
            <w:r>
              <w:rPr>
                <w:noProof/>
                <w:webHidden/>
              </w:rPr>
              <w:fldChar w:fldCharType="begin"/>
            </w:r>
            <w:r>
              <w:rPr>
                <w:noProof/>
                <w:webHidden/>
              </w:rPr>
              <w:instrText xml:space="preserve"> PAGEREF _Toc210046394 \h </w:instrText>
            </w:r>
            <w:r>
              <w:rPr>
                <w:noProof/>
                <w:webHidden/>
              </w:rPr>
            </w:r>
            <w:r>
              <w:rPr>
                <w:noProof/>
                <w:webHidden/>
              </w:rPr>
              <w:fldChar w:fldCharType="separate"/>
            </w:r>
            <w:r>
              <w:rPr>
                <w:noProof/>
                <w:webHidden/>
              </w:rPr>
              <w:t>8</w:t>
            </w:r>
            <w:r>
              <w:rPr>
                <w:noProof/>
                <w:webHidden/>
              </w:rPr>
              <w:fldChar w:fldCharType="end"/>
            </w:r>
          </w:hyperlink>
        </w:p>
        <w:p w14:paraId="4AC6854C" w14:textId="2A1115BA" w:rsidR="00B4017C" w:rsidRDefault="00B4017C" w:rsidP="00B4017C">
          <w:pPr>
            <w:pStyle w:val="TOC1"/>
            <w:rPr>
              <w:rFonts w:asciiTheme="minorHAnsi" w:eastAsiaTheme="minorEastAsia" w:hAnsiTheme="minorHAnsi"/>
              <w:noProof/>
            </w:rPr>
          </w:pPr>
          <w:hyperlink w:anchor="_Toc210046395" w:history="1">
            <w:r w:rsidRPr="006C68E5">
              <w:rPr>
                <w:rStyle w:val="Hyperlink"/>
                <w:rFonts w:cs="Arial"/>
                <w:b/>
                <w:bCs/>
                <w:noProof/>
              </w:rPr>
              <w:t>9.</w:t>
            </w:r>
            <w:r>
              <w:rPr>
                <w:rFonts w:asciiTheme="minorHAnsi" w:eastAsiaTheme="minorEastAsia" w:hAnsiTheme="minorHAnsi"/>
                <w:noProof/>
              </w:rPr>
              <w:tab/>
            </w:r>
            <w:r w:rsidRPr="006C68E5">
              <w:rPr>
                <w:rStyle w:val="Hyperlink"/>
                <w:rFonts w:cs="Arial"/>
                <w:b/>
                <w:bCs/>
                <w:noProof/>
              </w:rPr>
              <w:t>Availability &amp; Support (SLA/maintenance windows)</w:t>
            </w:r>
            <w:r>
              <w:rPr>
                <w:noProof/>
                <w:webHidden/>
              </w:rPr>
              <w:tab/>
            </w:r>
            <w:r>
              <w:rPr>
                <w:noProof/>
                <w:webHidden/>
              </w:rPr>
              <w:fldChar w:fldCharType="begin"/>
            </w:r>
            <w:r>
              <w:rPr>
                <w:noProof/>
                <w:webHidden/>
              </w:rPr>
              <w:instrText xml:space="preserve"> PAGEREF _Toc210046395 \h </w:instrText>
            </w:r>
            <w:r>
              <w:rPr>
                <w:noProof/>
                <w:webHidden/>
              </w:rPr>
            </w:r>
            <w:r>
              <w:rPr>
                <w:noProof/>
                <w:webHidden/>
              </w:rPr>
              <w:fldChar w:fldCharType="separate"/>
            </w:r>
            <w:r>
              <w:rPr>
                <w:noProof/>
                <w:webHidden/>
              </w:rPr>
              <w:t>9</w:t>
            </w:r>
            <w:r>
              <w:rPr>
                <w:noProof/>
                <w:webHidden/>
              </w:rPr>
              <w:fldChar w:fldCharType="end"/>
            </w:r>
          </w:hyperlink>
        </w:p>
        <w:p w14:paraId="3CF49019" w14:textId="7C50CAD7" w:rsidR="00B4017C" w:rsidRDefault="00B4017C" w:rsidP="00B4017C">
          <w:pPr>
            <w:pStyle w:val="TOC1"/>
            <w:rPr>
              <w:rFonts w:asciiTheme="minorHAnsi" w:eastAsiaTheme="minorEastAsia" w:hAnsiTheme="minorHAnsi"/>
              <w:noProof/>
            </w:rPr>
          </w:pPr>
          <w:hyperlink w:anchor="_Toc210046396" w:history="1">
            <w:r w:rsidRPr="006C68E5">
              <w:rPr>
                <w:rStyle w:val="Hyperlink"/>
                <w:rFonts w:cs="Arial"/>
                <w:b/>
                <w:bCs/>
                <w:noProof/>
              </w:rPr>
              <w:t>10.</w:t>
            </w:r>
            <w:r>
              <w:rPr>
                <w:rFonts w:asciiTheme="minorHAnsi" w:eastAsiaTheme="minorEastAsia" w:hAnsiTheme="minorHAnsi"/>
                <w:noProof/>
              </w:rPr>
              <w:tab/>
            </w:r>
            <w:r w:rsidRPr="006C68E5">
              <w:rPr>
                <w:rStyle w:val="Hyperlink"/>
                <w:rFonts w:cs="Arial"/>
                <w:b/>
                <w:bCs/>
                <w:noProof/>
              </w:rPr>
              <w:t>Privacy, Fees/Refunds, Liability &amp; Insurance</w:t>
            </w:r>
            <w:r>
              <w:rPr>
                <w:noProof/>
                <w:webHidden/>
              </w:rPr>
              <w:tab/>
            </w:r>
            <w:r>
              <w:rPr>
                <w:noProof/>
                <w:webHidden/>
              </w:rPr>
              <w:fldChar w:fldCharType="begin"/>
            </w:r>
            <w:r>
              <w:rPr>
                <w:noProof/>
                <w:webHidden/>
              </w:rPr>
              <w:instrText xml:space="preserve"> PAGEREF _Toc210046396 \h </w:instrText>
            </w:r>
            <w:r>
              <w:rPr>
                <w:noProof/>
                <w:webHidden/>
              </w:rPr>
            </w:r>
            <w:r>
              <w:rPr>
                <w:noProof/>
                <w:webHidden/>
              </w:rPr>
              <w:fldChar w:fldCharType="separate"/>
            </w:r>
            <w:r>
              <w:rPr>
                <w:noProof/>
                <w:webHidden/>
              </w:rPr>
              <w:t>10</w:t>
            </w:r>
            <w:r>
              <w:rPr>
                <w:noProof/>
                <w:webHidden/>
              </w:rPr>
              <w:fldChar w:fldCharType="end"/>
            </w:r>
          </w:hyperlink>
        </w:p>
        <w:p w14:paraId="0D48E09C" w14:textId="6F2F2140" w:rsidR="00B4017C" w:rsidRDefault="00B4017C" w:rsidP="00B4017C">
          <w:pPr>
            <w:pStyle w:val="TOC1"/>
            <w:rPr>
              <w:rFonts w:asciiTheme="minorHAnsi" w:eastAsiaTheme="minorEastAsia" w:hAnsiTheme="minorHAnsi"/>
              <w:noProof/>
            </w:rPr>
          </w:pPr>
          <w:hyperlink w:anchor="_Toc210046397" w:history="1">
            <w:r w:rsidRPr="006C68E5">
              <w:rPr>
                <w:rStyle w:val="Hyperlink"/>
                <w:rFonts w:cs="Arial"/>
                <w:b/>
                <w:bCs/>
                <w:noProof/>
              </w:rPr>
              <w:t>11.</w:t>
            </w:r>
            <w:r>
              <w:rPr>
                <w:rFonts w:asciiTheme="minorHAnsi" w:eastAsiaTheme="minorEastAsia" w:hAnsiTheme="minorHAnsi"/>
                <w:noProof/>
              </w:rPr>
              <w:tab/>
            </w:r>
            <w:r w:rsidRPr="006C68E5">
              <w:rPr>
                <w:rStyle w:val="Hyperlink"/>
                <w:rFonts w:cs="Arial"/>
                <w:b/>
                <w:bCs/>
                <w:noProof/>
              </w:rPr>
              <w:t>Complaints &amp; Dispute Resolution</w:t>
            </w:r>
            <w:r>
              <w:rPr>
                <w:noProof/>
                <w:webHidden/>
              </w:rPr>
              <w:tab/>
            </w:r>
            <w:r>
              <w:rPr>
                <w:noProof/>
                <w:webHidden/>
              </w:rPr>
              <w:fldChar w:fldCharType="begin"/>
            </w:r>
            <w:r>
              <w:rPr>
                <w:noProof/>
                <w:webHidden/>
              </w:rPr>
              <w:instrText xml:space="preserve"> PAGEREF _Toc210046397 \h </w:instrText>
            </w:r>
            <w:r>
              <w:rPr>
                <w:noProof/>
                <w:webHidden/>
              </w:rPr>
            </w:r>
            <w:r>
              <w:rPr>
                <w:noProof/>
                <w:webHidden/>
              </w:rPr>
              <w:fldChar w:fldCharType="separate"/>
            </w:r>
            <w:r>
              <w:rPr>
                <w:noProof/>
                <w:webHidden/>
              </w:rPr>
              <w:t>11</w:t>
            </w:r>
            <w:r>
              <w:rPr>
                <w:noProof/>
                <w:webHidden/>
              </w:rPr>
              <w:fldChar w:fldCharType="end"/>
            </w:r>
          </w:hyperlink>
        </w:p>
        <w:p w14:paraId="3FDD65C3" w14:textId="025EC2EB" w:rsidR="00B4017C" w:rsidRDefault="00B4017C" w:rsidP="00B4017C">
          <w:pPr>
            <w:pStyle w:val="TOC1"/>
            <w:rPr>
              <w:rFonts w:asciiTheme="minorHAnsi" w:eastAsiaTheme="minorEastAsia" w:hAnsiTheme="minorHAnsi"/>
              <w:noProof/>
            </w:rPr>
          </w:pPr>
          <w:hyperlink w:anchor="_Toc210046398" w:history="1">
            <w:r w:rsidRPr="006C68E5">
              <w:rPr>
                <w:rStyle w:val="Hyperlink"/>
                <w:rFonts w:cs="Arial"/>
                <w:b/>
                <w:bCs/>
                <w:noProof/>
              </w:rPr>
              <w:t>12.</w:t>
            </w:r>
            <w:r>
              <w:rPr>
                <w:rFonts w:asciiTheme="minorHAnsi" w:eastAsiaTheme="minorEastAsia" w:hAnsiTheme="minorHAnsi"/>
                <w:noProof/>
              </w:rPr>
              <w:tab/>
            </w:r>
            <w:r w:rsidRPr="006C68E5">
              <w:rPr>
                <w:rStyle w:val="Hyperlink"/>
                <w:rFonts w:cs="Arial"/>
                <w:b/>
                <w:bCs/>
                <w:noProof/>
              </w:rPr>
              <w:t>Trust Marks, Audit &amp; Qualified Status</w:t>
            </w:r>
            <w:r>
              <w:rPr>
                <w:noProof/>
                <w:webHidden/>
              </w:rPr>
              <w:tab/>
            </w:r>
            <w:r>
              <w:rPr>
                <w:noProof/>
                <w:webHidden/>
              </w:rPr>
              <w:fldChar w:fldCharType="begin"/>
            </w:r>
            <w:r>
              <w:rPr>
                <w:noProof/>
                <w:webHidden/>
              </w:rPr>
              <w:instrText xml:space="preserve"> PAGEREF _Toc210046398 \h </w:instrText>
            </w:r>
            <w:r>
              <w:rPr>
                <w:noProof/>
                <w:webHidden/>
              </w:rPr>
            </w:r>
            <w:r>
              <w:rPr>
                <w:noProof/>
                <w:webHidden/>
              </w:rPr>
              <w:fldChar w:fldCharType="separate"/>
            </w:r>
            <w:r>
              <w:rPr>
                <w:noProof/>
                <w:webHidden/>
              </w:rPr>
              <w:t>11</w:t>
            </w:r>
            <w:r>
              <w:rPr>
                <w:noProof/>
                <w:webHidden/>
              </w:rPr>
              <w:fldChar w:fldCharType="end"/>
            </w:r>
          </w:hyperlink>
        </w:p>
        <w:p w14:paraId="2B95C04F" w14:textId="1530DB16" w:rsidR="00B4017C" w:rsidRDefault="00B4017C" w:rsidP="00B4017C">
          <w:pPr>
            <w:pStyle w:val="TOC1"/>
            <w:rPr>
              <w:rFonts w:asciiTheme="minorHAnsi" w:eastAsiaTheme="minorEastAsia" w:hAnsiTheme="minorHAnsi"/>
              <w:noProof/>
            </w:rPr>
          </w:pPr>
          <w:hyperlink w:anchor="_Toc210046399" w:history="1">
            <w:r w:rsidRPr="006C68E5">
              <w:rPr>
                <w:rStyle w:val="Hyperlink"/>
                <w:rFonts w:cs="Arial"/>
                <w:b/>
                <w:bCs/>
                <w:noProof/>
              </w:rPr>
              <w:t>13.</w:t>
            </w:r>
            <w:r>
              <w:rPr>
                <w:rFonts w:asciiTheme="minorHAnsi" w:eastAsiaTheme="minorEastAsia" w:hAnsiTheme="minorHAnsi"/>
                <w:noProof/>
              </w:rPr>
              <w:tab/>
            </w:r>
            <w:r w:rsidRPr="006C68E5">
              <w:rPr>
                <w:rStyle w:val="Hyperlink"/>
                <w:rFonts w:cs="Arial"/>
                <w:b/>
                <w:bCs/>
                <w:noProof/>
              </w:rPr>
              <w:t>Amendments, Versioning &amp; Controlling Language</w:t>
            </w:r>
            <w:r>
              <w:rPr>
                <w:noProof/>
                <w:webHidden/>
              </w:rPr>
              <w:tab/>
            </w:r>
            <w:r>
              <w:rPr>
                <w:noProof/>
                <w:webHidden/>
              </w:rPr>
              <w:fldChar w:fldCharType="begin"/>
            </w:r>
            <w:r>
              <w:rPr>
                <w:noProof/>
                <w:webHidden/>
              </w:rPr>
              <w:instrText xml:space="preserve"> PAGEREF _Toc210046399 \h </w:instrText>
            </w:r>
            <w:r>
              <w:rPr>
                <w:noProof/>
                <w:webHidden/>
              </w:rPr>
            </w:r>
            <w:r>
              <w:rPr>
                <w:noProof/>
                <w:webHidden/>
              </w:rPr>
              <w:fldChar w:fldCharType="separate"/>
            </w:r>
            <w:r>
              <w:rPr>
                <w:noProof/>
                <w:webHidden/>
              </w:rPr>
              <w:t>12</w:t>
            </w:r>
            <w:r>
              <w:rPr>
                <w:noProof/>
                <w:webHidden/>
              </w:rPr>
              <w:fldChar w:fldCharType="end"/>
            </w:r>
          </w:hyperlink>
        </w:p>
        <w:p w14:paraId="388F3787" w14:textId="2AFF61B4" w:rsidR="00806165" w:rsidRPr="00CA5DCD" w:rsidRDefault="004B63C6" w:rsidP="00B4017C">
          <w:pPr>
            <w:spacing w:line="360" w:lineRule="auto"/>
            <w:rPr>
              <w:rFonts w:ascii="Arial" w:hAnsi="Arial" w:cs="Arial"/>
              <w:color w:val="000000" w:themeColor="text1"/>
              <w:sz w:val="24"/>
              <w:szCs w:val="24"/>
            </w:rPr>
          </w:pPr>
          <w:r w:rsidRPr="00CA5DCD">
            <w:rPr>
              <w:rFonts w:ascii="Arial" w:hAnsi="Arial" w:cs="Arial"/>
              <w:b/>
              <w:bCs/>
              <w:noProof/>
              <w:color w:val="000000" w:themeColor="text1"/>
              <w:sz w:val="24"/>
              <w:szCs w:val="24"/>
            </w:rPr>
            <w:fldChar w:fldCharType="end"/>
          </w:r>
        </w:p>
      </w:sdtContent>
    </w:sdt>
    <w:p w14:paraId="44B44A8D" w14:textId="77777777" w:rsidR="00D56EE1" w:rsidRPr="00CA5DCD" w:rsidRDefault="00D56EE1" w:rsidP="00D56EE1">
      <w:pPr>
        <w:rPr>
          <w:rFonts w:ascii="Arial" w:hAnsi="Arial" w:cs="Arial"/>
          <w:color w:val="000000" w:themeColor="text1"/>
          <w:sz w:val="24"/>
          <w:szCs w:val="24"/>
        </w:rPr>
        <w:sectPr w:rsidR="00D56EE1" w:rsidRPr="00CA5DCD" w:rsidSect="00890119">
          <w:pgSz w:w="12240" w:h="15840"/>
          <w:pgMar w:top="590" w:right="576" w:bottom="576" w:left="720" w:header="0" w:footer="0" w:gutter="0"/>
          <w:cols w:space="720"/>
          <w:titlePg/>
          <w:docGrid w:linePitch="360"/>
        </w:sectPr>
      </w:pPr>
    </w:p>
    <w:p w14:paraId="59F83256" w14:textId="0D8FBC60" w:rsidR="004D6046" w:rsidRPr="00CA5DCD" w:rsidRDefault="004D6046" w:rsidP="00524D65">
      <w:pPr>
        <w:pStyle w:val="NormalWeb"/>
        <w:numPr>
          <w:ilvl w:val="0"/>
          <w:numId w:val="61"/>
        </w:numPr>
        <w:outlineLvl w:val="0"/>
        <w:rPr>
          <w:rFonts w:ascii="Arial" w:hAnsi="Arial" w:cs="Arial"/>
          <w:b/>
          <w:bCs/>
          <w:sz w:val="28"/>
          <w:szCs w:val="28"/>
        </w:rPr>
      </w:pPr>
      <w:bookmarkStart w:id="6" w:name="_Toc210046385"/>
      <w:bookmarkEnd w:id="5"/>
      <w:r w:rsidRPr="00CA5DCD">
        <w:rPr>
          <w:rFonts w:ascii="Arial" w:hAnsi="Arial" w:cs="Arial"/>
          <w:b/>
          <w:bCs/>
          <w:sz w:val="28"/>
          <w:szCs w:val="28"/>
        </w:rPr>
        <w:lastRenderedPageBreak/>
        <w:t>Introduction</w:t>
      </w:r>
      <w:bookmarkEnd w:id="6"/>
    </w:p>
    <w:p w14:paraId="3C7A6EA4" w14:textId="77777777" w:rsidR="004A0F61" w:rsidRPr="004A0F61" w:rsidRDefault="004A0F61" w:rsidP="004A0F61">
      <w:pPr>
        <w:pStyle w:val="NoSpacing"/>
        <w:rPr>
          <w:rFonts w:ascii="Arial" w:hAnsi="Arial" w:cs="Arial"/>
        </w:rPr>
      </w:pPr>
      <w:r w:rsidRPr="004A0F61">
        <w:rPr>
          <w:rFonts w:ascii="Arial" w:hAnsi="Arial" w:cs="Arial"/>
        </w:rPr>
        <w:t xml:space="preserve">This </w:t>
      </w:r>
      <w:r w:rsidRPr="004A0F61">
        <w:rPr>
          <w:rFonts w:ascii="Arial" w:hAnsi="Arial" w:cs="Arial"/>
          <w:b/>
          <w:bCs/>
        </w:rPr>
        <w:t>PKI Disclosure Statement (PDS)</w:t>
      </w:r>
      <w:r w:rsidRPr="004A0F61">
        <w:rPr>
          <w:rFonts w:ascii="Arial" w:hAnsi="Arial" w:cs="Arial"/>
        </w:rPr>
        <w:t xml:space="preserve"> summarizes the public terms, capabilities, intended uses, and reliance information for QSIGN’s certificate services. It is a concise guide for Subscribers, Relying Parties, auditors, and authorities.</w:t>
      </w:r>
    </w:p>
    <w:p w14:paraId="3FF359C0" w14:textId="77777777" w:rsidR="004A0F61" w:rsidRPr="004A0F61" w:rsidRDefault="004A0F61" w:rsidP="004A0F61">
      <w:pPr>
        <w:pStyle w:val="NoSpacing"/>
        <w:rPr>
          <w:rFonts w:ascii="Arial" w:hAnsi="Arial" w:cs="Arial"/>
        </w:rPr>
      </w:pPr>
    </w:p>
    <w:p w14:paraId="75C70239" w14:textId="77777777" w:rsidR="004A0F61" w:rsidRPr="004A0F61" w:rsidRDefault="004A0F61" w:rsidP="004A0F61">
      <w:pPr>
        <w:pStyle w:val="NoSpacing"/>
        <w:rPr>
          <w:rFonts w:ascii="Arial" w:hAnsi="Arial" w:cs="Arial"/>
        </w:rPr>
      </w:pPr>
      <w:r w:rsidRPr="004A0F61">
        <w:rPr>
          <w:rFonts w:ascii="Arial" w:hAnsi="Arial" w:cs="Arial"/>
          <w:b/>
          <w:bCs/>
        </w:rPr>
        <w:t>Scope</w:t>
      </w:r>
      <w:r w:rsidRPr="004A0F61">
        <w:rPr>
          <w:rFonts w:ascii="Arial" w:hAnsi="Arial" w:cs="Arial"/>
        </w:rPr>
        <w:t>. This PDS covers issuance and use of end-entity signing certificates for:</w:t>
      </w:r>
    </w:p>
    <w:p w14:paraId="07565A89" w14:textId="77777777" w:rsidR="004A0F61" w:rsidRPr="004A0F61" w:rsidRDefault="004A0F61" w:rsidP="004A0F61">
      <w:pPr>
        <w:pStyle w:val="NoSpacing"/>
        <w:numPr>
          <w:ilvl w:val="0"/>
          <w:numId w:val="68"/>
        </w:numPr>
        <w:rPr>
          <w:rFonts w:ascii="Arial" w:hAnsi="Arial" w:cs="Arial"/>
        </w:rPr>
      </w:pPr>
      <w:r w:rsidRPr="004A0F61">
        <w:rPr>
          <w:rFonts w:ascii="Arial" w:hAnsi="Arial" w:cs="Arial"/>
        </w:rPr>
        <w:t>Qualified electronic signatures (QCP-n, QCP-n-QSCD)</w:t>
      </w:r>
    </w:p>
    <w:p w14:paraId="10E6BC02" w14:textId="77777777" w:rsidR="004A0F61" w:rsidRPr="004A0F61" w:rsidRDefault="004A0F61" w:rsidP="004A0F61">
      <w:pPr>
        <w:pStyle w:val="NoSpacing"/>
        <w:numPr>
          <w:ilvl w:val="0"/>
          <w:numId w:val="68"/>
        </w:numPr>
        <w:rPr>
          <w:rFonts w:ascii="Arial" w:hAnsi="Arial" w:cs="Arial"/>
        </w:rPr>
      </w:pPr>
      <w:r w:rsidRPr="004A0F61">
        <w:rPr>
          <w:rFonts w:ascii="Arial" w:hAnsi="Arial" w:cs="Arial"/>
        </w:rPr>
        <w:t>Qualified electronic seals (QCP-l, QCP-l-QSCD)</w:t>
      </w:r>
    </w:p>
    <w:p w14:paraId="3D7B874E" w14:textId="77777777" w:rsidR="004A0F61" w:rsidRPr="004A0F61" w:rsidRDefault="004A0F61" w:rsidP="004A0F61">
      <w:pPr>
        <w:pStyle w:val="NoSpacing"/>
        <w:numPr>
          <w:ilvl w:val="0"/>
          <w:numId w:val="68"/>
        </w:numPr>
        <w:rPr>
          <w:rFonts w:ascii="Arial" w:hAnsi="Arial" w:cs="Arial"/>
        </w:rPr>
      </w:pPr>
      <w:r w:rsidRPr="004A0F61">
        <w:rPr>
          <w:rFonts w:ascii="Arial" w:hAnsi="Arial" w:cs="Arial"/>
        </w:rPr>
        <w:t>Advanced and Non-qualified signing/sealing certificates (natural/legal person, as published)</w:t>
      </w:r>
    </w:p>
    <w:p w14:paraId="47029E2B" w14:textId="77777777" w:rsidR="004A0F61" w:rsidRPr="004A0F61" w:rsidRDefault="004A0F61" w:rsidP="004A0F61">
      <w:pPr>
        <w:pStyle w:val="NoSpacing"/>
        <w:ind w:left="360"/>
        <w:rPr>
          <w:rFonts w:ascii="Arial" w:hAnsi="Arial" w:cs="Arial"/>
        </w:rPr>
      </w:pPr>
      <w:r w:rsidRPr="004A0F61">
        <w:rPr>
          <w:rFonts w:ascii="Arial" w:hAnsi="Arial" w:cs="Arial"/>
        </w:rPr>
        <w:t>and the related status services (OCSP/CRL).</w:t>
      </w:r>
    </w:p>
    <w:p w14:paraId="5D928915" w14:textId="77777777" w:rsidR="004A0F61" w:rsidRPr="004A0F61" w:rsidRDefault="004A0F61" w:rsidP="004A0F61">
      <w:pPr>
        <w:pStyle w:val="NoSpacing"/>
        <w:rPr>
          <w:rFonts w:ascii="Arial" w:hAnsi="Arial" w:cs="Arial"/>
        </w:rPr>
      </w:pPr>
    </w:p>
    <w:p w14:paraId="59A1E5CF" w14:textId="77777777" w:rsidR="004A0F61" w:rsidRPr="004A0F61" w:rsidRDefault="004A0F61" w:rsidP="004A0F61">
      <w:pPr>
        <w:pStyle w:val="NoSpacing"/>
        <w:rPr>
          <w:rFonts w:ascii="Arial" w:hAnsi="Arial" w:cs="Arial"/>
        </w:rPr>
      </w:pPr>
      <w:r w:rsidRPr="008E5D55">
        <w:rPr>
          <w:rFonts w:ascii="Arial" w:hAnsi="Arial" w:cs="Arial"/>
          <w:b/>
          <w:bCs/>
        </w:rPr>
        <w:t>Document hierarchy.</w:t>
      </w:r>
      <w:r w:rsidRPr="004A0F61">
        <w:rPr>
          <w:rFonts w:ascii="Arial" w:hAnsi="Arial" w:cs="Arial"/>
        </w:rPr>
        <w:t xml:space="preserve"> This PDS is an informational summary. The controlling requirements and detailed practices are in the QSIGN CP/CPS for PKI services. Commercial/contract terms (fees, caps, governing law) are in the Terms &amp; Conditions. If there is any inconsistency: T&amp;Cs → CP/CPS → this PDS.</w:t>
      </w:r>
    </w:p>
    <w:p w14:paraId="32FA27B7" w14:textId="77777777" w:rsidR="004A0F61" w:rsidRPr="004A0F61" w:rsidRDefault="004A0F61" w:rsidP="004A0F61">
      <w:pPr>
        <w:pStyle w:val="NoSpacing"/>
        <w:rPr>
          <w:rFonts w:ascii="Arial" w:hAnsi="Arial" w:cs="Arial"/>
        </w:rPr>
      </w:pPr>
    </w:p>
    <w:p w14:paraId="41D27870" w14:textId="77777777" w:rsidR="004A0F61" w:rsidRPr="004A0F61" w:rsidRDefault="004A0F61" w:rsidP="004A0F61">
      <w:pPr>
        <w:pStyle w:val="NoSpacing"/>
        <w:rPr>
          <w:rFonts w:ascii="Arial" w:hAnsi="Arial" w:cs="Arial"/>
        </w:rPr>
      </w:pPr>
      <w:r w:rsidRPr="00B83EBF">
        <w:rPr>
          <w:rFonts w:ascii="Arial" w:hAnsi="Arial" w:cs="Arial"/>
          <w:b/>
          <w:bCs/>
        </w:rPr>
        <w:t>Qualified status.</w:t>
      </w:r>
      <w:r w:rsidRPr="004A0F61">
        <w:rPr>
          <w:rFonts w:ascii="Arial" w:hAnsi="Arial" w:cs="Arial"/>
        </w:rPr>
        <w:t xml:space="preserve"> Where applicable, qualified service status is determined by the competent Supervisory Authority and publication on the EU Trusted List (EUTL). Marketing materials do not alter that status.</w:t>
      </w:r>
    </w:p>
    <w:p w14:paraId="42633C2D" w14:textId="77777777" w:rsidR="004A0F61" w:rsidRPr="004A0F61" w:rsidRDefault="004A0F61" w:rsidP="004A0F61">
      <w:pPr>
        <w:pStyle w:val="NoSpacing"/>
        <w:rPr>
          <w:rFonts w:ascii="Arial" w:hAnsi="Arial" w:cs="Arial"/>
        </w:rPr>
      </w:pPr>
    </w:p>
    <w:p w14:paraId="74085BDE" w14:textId="77777777" w:rsidR="004A0F61" w:rsidRPr="005C1996" w:rsidRDefault="004A0F61" w:rsidP="004A0F61">
      <w:pPr>
        <w:pStyle w:val="NoSpacing"/>
        <w:rPr>
          <w:rFonts w:ascii="Arial" w:hAnsi="Arial" w:cs="Arial"/>
          <w:b/>
          <w:bCs/>
        </w:rPr>
      </w:pPr>
      <w:r w:rsidRPr="005C1996">
        <w:rPr>
          <w:rFonts w:ascii="Arial" w:hAnsi="Arial" w:cs="Arial"/>
          <w:b/>
          <w:bCs/>
        </w:rPr>
        <w:t>Who should read this.</w:t>
      </w:r>
    </w:p>
    <w:p w14:paraId="01AABCC7" w14:textId="77777777" w:rsidR="004A0F61" w:rsidRPr="004A0F61" w:rsidRDefault="004A0F61" w:rsidP="005C1996">
      <w:pPr>
        <w:pStyle w:val="NoSpacing"/>
        <w:numPr>
          <w:ilvl w:val="0"/>
          <w:numId w:val="69"/>
        </w:numPr>
        <w:rPr>
          <w:rFonts w:ascii="Arial" w:hAnsi="Arial" w:cs="Arial"/>
        </w:rPr>
      </w:pPr>
      <w:r w:rsidRPr="00980244">
        <w:rPr>
          <w:rFonts w:ascii="Arial" w:hAnsi="Arial" w:cs="Arial"/>
          <w:b/>
          <w:bCs/>
        </w:rPr>
        <w:t>Subscribers</w:t>
      </w:r>
      <w:r w:rsidRPr="004A0F61">
        <w:rPr>
          <w:rFonts w:ascii="Arial" w:hAnsi="Arial" w:cs="Arial"/>
        </w:rPr>
        <w:t>: to understand permitted/prohibited uses, acceptance, and revocation/status checks.</w:t>
      </w:r>
    </w:p>
    <w:p w14:paraId="680951B0" w14:textId="77777777" w:rsidR="004A0F61" w:rsidRPr="004A0F61" w:rsidRDefault="004A0F61" w:rsidP="005C1996">
      <w:pPr>
        <w:pStyle w:val="NoSpacing"/>
        <w:numPr>
          <w:ilvl w:val="0"/>
          <w:numId w:val="69"/>
        </w:numPr>
        <w:rPr>
          <w:rFonts w:ascii="Arial" w:hAnsi="Arial" w:cs="Arial"/>
        </w:rPr>
      </w:pPr>
      <w:r w:rsidRPr="00980244">
        <w:rPr>
          <w:rFonts w:ascii="Arial" w:hAnsi="Arial" w:cs="Arial"/>
          <w:b/>
          <w:bCs/>
        </w:rPr>
        <w:t>Relying Parties</w:t>
      </w:r>
      <w:r w:rsidRPr="004A0F61">
        <w:rPr>
          <w:rFonts w:ascii="Arial" w:hAnsi="Arial" w:cs="Arial"/>
        </w:rPr>
        <w:t>: to understand validation requirements and reliance limits.</w:t>
      </w:r>
    </w:p>
    <w:p w14:paraId="4E5C1FA8" w14:textId="77777777" w:rsidR="004A0F61" w:rsidRPr="004A0F61" w:rsidRDefault="004A0F61" w:rsidP="005C1996">
      <w:pPr>
        <w:pStyle w:val="NoSpacing"/>
        <w:numPr>
          <w:ilvl w:val="0"/>
          <w:numId w:val="69"/>
        </w:numPr>
        <w:rPr>
          <w:rFonts w:ascii="Arial" w:hAnsi="Arial" w:cs="Arial"/>
        </w:rPr>
      </w:pPr>
      <w:r w:rsidRPr="00980244">
        <w:rPr>
          <w:rFonts w:ascii="Arial" w:hAnsi="Arial" w:cs="Arial"/>
          <w:b/>
          <w:bCs/>
        </w:rPr>
        <w:t>Auditors/Authorities</w:t>
      </w:r>
      <w:r w:rsidRPr="004A0F61">
        <w:rPr>
          <w:rFonts w:ascii="Arial" w:hAnsi="Arial" w:cs="Arial"/>
        </w:rPr>
        <w:t>: to locate policy OIDs, chain/status URLs, and contact points.</w:t>
      </w:r>
    </w:p>
    <w:p w14:paraId="3F375197" w14:textId="77777777" w:rsidR="004A0F61" w:rsidRPr="004A0F61" w:rsidRDefault="004A0F61" w:rsidP="004A0F61">
      <w:pPr>
        <w:pStyle w:val="NoSpacing"/>
        <w:rPr>
          <w:rFonts w:ascii="Arial" w:hAnsi="Arial" w:cs="Arial"/>
        </w:rPr>
      </w:pPr>
    </w:p>
    <w:p w14:paraId="4841D45D" w14:textId="64627615" w:rsidR="004A0F61" w:rsidRPr="004A0F61" w:rsidRDefault="004A0F61" w:rsidP="004A0F61">
      <w:pPr>
        <w:pStyle w:val="NoSpacing"/>
        <w:rPr>
          <w:rFonts w:ascii="Arial" w:hAnsi="Arial" w:cs="Arial"/>
        </w:rPr>
      </w:pPr>
      <w:r w:rsidRPr="008215E8">
        <w:rPr>
          <w:rFonts w:ascii="Arial" w:hAnsi="Arial" w:cs="Arial"/>
          <w:b/>
          <w:bCs/>
        </w:rPr>
        <w:t>Version &amp; effective date</w:t>
      </w:r>
      <w:r w:rsidRPr="004A0F61">
        <w:rPr>
          <w:rFonts w:ascii="Arial" w:hAnsi="Arial" w:cs="Arial"/>
        </w:rPr>
        <w:t xml:space="preserve">. Version </w:t>
      </w:r>
      <w:r w:rsidR="00F34FA2">
        <w:rPr>
          <w:rFonts w:ascii="Arial" w:hAnsi="Arial" w:cs="Arial"/>
        </w:rPr>
        <w:t>1.1</w:t>
      </w:r>
      <w:r w:rsidRPr="004A0F61">
        <w:rPr>
          <w:rFonts w:ascii="Arial" w:hAnsi="Arial" w:cs="Arial"/>
        </w:rPr>
        <w:t xml:space="preserve">, effective </w:t>
      </w:r>
      <w:r w:rsidR="00F34FA2">
        <w:rPr>
          <w:rFonts w:ascii="Arial" w:hAnsi="Arial" w:cs="Arial"/>
        </w:rPr>
        <w:t>01.10.2025</w:t>
      </w:r>
      <w:r w:rsidRPr="004A0F61">
        <w:rPr>
          <w:rFonts w:ascii="Arial" w:hAnsi="Arial" w:cs="Arial"/>
        </w:rPr>
        <w:t>.</w:t>
      </w:r>
    </w:p>
    <w:p w14:paraId="4B7FC9A5" w14:textId="4BE338C6" w:rsidR="00FF7A5C" w:rsidRPr="004A0F61" w:rsidRDefault="004A0F61" w:rsidP="004A0F61">
      <w:pPr>
        <w:pStyle w:val="NoSpacing"/>
        <w:rPr>
          <w:rFonts w:ascii="Arial" w:hAnsi="Arial" w:cs="Arial"/>
        </w:rPr>
      </w:pPr>
      <w:r w:rsidRPr="008215E8">
        <w:rPr>
          <w:rFonts w:ascii="Arial" w:hAnsi="Arial" w:cs="Arial"/>
          <w:b/>
          <w:bCs/>
        </w:rPr>
        <w:t>Controlling language</w:t>
      </w:r>
      <w:r w:rsidRPr="004A0F61">
        <w:rPr>
          <w:rFonts w:ascii="Arial" w:hAnsi="Arial" w:cs="Arial"/>
        </w:rPr>
        <w:t xml:space="preserve">. English (Romanian translation </w:t>
      </w:r>
      <w:r w:rsidR="00C11886">
        <w:rPr>
          <w:rFonts w:ascii="Arial" w:hAnsi="Arial" w:cs="Arial"/>
        </w:rPr>
        <w:t>is</w:t>
      </w:r>
      <w:r w:rsidRPr="004A0F61">
        <w:rPr>
          <w:rFonts w:ascii="Arial" w:hAnsi="Arial" w:cs="Arial"/>
        </w:rPr>
        <w:t>provided for convenience).</w:t>
      </w:r>
    </w:p>
    <w:p w14:paraId="21B0032E" w14:textId="33C6EA31" w:rsidR="004D6046" w:rsidRPr="00CA5DCD" w:rsidRDefault="004D6046" w:rsidP="00524D65">
      <w:pPr>
        <w:pStyle w:val="NormalWeb"/>
        <w:numPr>
          <w:ilvl w:val="0"/>
          <w:numId w:val="61"/>
        </w:numPr>
        <w:outlineLvl w:val="0"/>
        <w:rPr>
          <w:rFonts w:ascii="Arial" w:hAnsi="Arial" w:cs="Arial"/>
          <w:b/>
          <w:bCs/>
          <w:sz w:val="28"/>
          <w:szCs w:val="28"/>
        </w:rPr>
      </w:pPr>
      <w:bookmarkStart w:id="7" w:name="_Toc210046386"/>
      <w:r w:rsidRPr="00CA5DCD">
        <w:rPr>
          <w:rFonts w:ascii="Arial" w:hAnsi="Arial" w:cs="Arial"/>
          <w:b/>
          <w:bCs/>
          <w:sz w:val="28"/>
          <w:szCs w:val="28"/>
        </w:rPr>
        <w:t>Provider &amp; Contact Details</w:t>
      </w:r>
      <w:bookmarkEnd w:id="7"/>
      <w:r w:rsidRPr="00CA5DCD">
        <w:rPr>
          <w:rFonts w:ascii="Arial" w:hAnsi="Arial" w:cs="Arial"/>
          <w:b/>
          <w:bCs/>
          <w:sz w:val="28"/>
          <w:szCs w:val="28"/>
        </w:rPr>
        <w:t xml:space="preserve"> </w:t>
      </w:r>
    </w:p>
    <w:p w14:paraId="6C9372C2" w14:textId="77777777" w:rsidR="00E82903" w:rsidRPr="00CA5DCD" w:rsidRDefault="00E82903" w:rsidP="00E82903">
      <w:pPr>
        <w:pStyle w:val="NormalWeb"/>
        <w:rPr>
          <w:rFonts w:ascii="Arial" w:hAnsi="Arial" w:cs="Arial"/>
          <w:sz w:val="22"/>
          <w:szCs w:val="22"/>
        </w:rPr>
      </w:pPr>
      <w:r w:rsidRPr="00CA5DCD">
        <w:rPr>
          <w:rFonts w:ascii="Arial" w:hAnsi="Arial" w:cs="Arial"/>
          <w:b/>
          <w:bCs/>
          <w:sz w:val="22"/>
          <w:szCs w:val="22"/>
        </w:rPr>
        <w:t>QSIGN SRL</w:t>
      </w:r>
      <w:r w:rsidRPr="00CA5DCD">
        <w:rPr>
          <w:rFonts w:ascii="Arial" w:hAnsi="Arial" w:cs="Arial"/>
          <w:sz w:val="22"/>
          <w:szCs w:val="22"/>
        </w:rPr>
        <w:t xml:space="preserve"> (organizationIdentifier: VATRO-45572533)</w:t>
      </w:r>
    </w:p>
    <w:p w14:paraId="6FA671E3" w14:textId="77777777" w:rsidR="00E82903" w:rsidRPr="00CA5DCD" w:rsidRDefault="00E82903" w:rsidP="00E82903">
      <w:pPr>
        <w:pStyle w:val="NormalWeb"/>
        <w:rPr>
          <w:rFonts w:ascii="Arial" w:hAnsi="Arial" w:cs="Arial"/>
          <w:sz w:val="22"/>
          <w:szCs w:val="22"/>
        </w:rPr>
      </w:pPr>
      <w:r w:rsidRPr="00CA5DCD">
        <w:rPr>
          <w:rFonts w:ascii="Arial" w:hAnsi="Arial" w:cs="Arial"/>
          <w:sz w:val="22"/>
          <w:szCs w:val="22"/>
        </w:rPr>
        <w:t>Registered address: Str. Drumea Rădulescu nr. 26, Sector 4, București, Romania</w:t>
      </w:r>
    </w:p>
    <w:p w14:paraId="5F6C0394" w14:textId="77777777" w:rsidR="00E82903" w:rsidRPr="00CA5DCD" w:rsidRDefault="00E82903" w:rsidP="00E82903">
      <w:pPr>
        <w:pStyle w:val="NormalWeb"/>
        <w:rPr>
          <w:rFonts w:ascii="Arial" w:hAnsi="Arial" w:cs="Arial"/>
          <w:sz w:val="22"/>
          <w:szCs w:val="22"/>
        </w:rPr>
      </w:pPr>
      <w:r w:rsidRPr="00CA5DCD">
        <w:rPr>
          <w:rFonts w:ascii="Arial" w:hAnsi="Arial" w:cs="Arial"/>
          <w:sz w:val="22"/>
          <w:szCs w:val="22"/>
        </w:rPr>
        <w:t>Time zone: Europe/Bucharest (EET/EEST)</w:t>
      </w:r>
    </w:p>
    <w:p w14:paraId="149BC791" w14:textId="77777777" w:rsidR="00E82903" w:rsidRPr="00CA5DCD" w:rsidRDefault="00E82903" w:rsidP="00E82903">
      <w:pPr>
        <w:pStyle w:val="NormalWeb"/>
        <w:rPr>
          <w:rFonts w:ascii="Arial" w:hAnsi="Arial" w:cs="Arial"/>
          <w:sz w:val="22"/>
          <w:szCs w:val="22"/>
        </w:rPr>
      </w:pPr>
      <w:r w:rsidRPr="00CA5DCD">
        <w:rPr>
          <w:rFonts w:ascii="Arial" w:hAnsi="Arial" w:cs="Arial"/>
          <w:sz w:val="22"/>
          <w:szCs w:val="22"/>
        </w:rPr>
        <w:t>Repository (public information).</w:t>
      </w:r>
    </w:p>
    <w:p w14:paraId="3AB8AF23" w14:textId="6C6F05EF" w:rsidR="00E82903" w:rsidRPr="00CA5DCD" w:rsidRDefault="00000000" w:rsidP="00C30EC6">
      <w:pPr>
        <w:pStyle w:val="NormalWeb"/>
        <w:jc w:val="both"/>
        <w:rPr>
          <w:rFonts w:ascii="Arial" w:hAnsi="Arial" w:cs="Arial"/>
          <w:sz w:val="22"/>
          <w:szCs w:val="22"/>
        </w:rPr>
      </w:pPr>
      <w:hyperlink r:id="rId14" w:history="1">
        <w:r w:rsidR="00236014" w:rsidRPr="00CA5DCD">
          <w:rPr>
            <w:rStyle w:val="Hyperlink"/>
            <w:rFonts w:ascii="Arial" w:hAnsi="Arial" w:cs="Arial"/>
            <w:sz w:val="22"/>
            <w:szCs w:val="22"/>
          </w:rPr>
          <w:t>https://repo.qsign.ro</w:t>
        </w:r>
      </w:hyperlink>
      <w:r w:rsidR="00236014" w:rsidRPr="00CA5DCD">
        <w:rPr>
          <w:rFonts w:ascii="Arial" w:hAnsi="Arial" w:cs="Arial"/>
          <w:sz w:val="22"/>
          <w:szCs w:val="22"/>
        </w:rPr>
        <w:t xml:space="preserve">  </w:t>
      </w:r>
      <w:r w:rsidR="00E82903" w:rsidRPr="00CA5DCD">
        <w:rPr>
          <w:rFonts w:ascii="Arial" w:hAnsi="Arial" w:cs="Arial"/>
          <w:sz w:val="22"/>
          <w:szCs w:val="22"/>
        </w:rPr>
        <w:t xml:space="preserve">— </w:t>
      </w:r>
      <w:r w:rsidR="003F4643">
        <w:rPr>
          <w:rFonts w:ascii="Arial" w:hAnsi="Arial" w:cs="Arial"/>
          <w:sz w:val="22"/>
          <w:szCs w:val="22"/>
        </w:rPr>
        <w:t xml:space="preserve">CCP / </w:t>
      </w:r>
      <w:r w:rsidR="00E82903" w:rsidRPr="00CA5DCD">
        <w:rPr>
          <w:rFonts w:ascii="Arial" w:hAnsi="Arial" w:cs="Arial"/>
          <w:sz w:val="22"/>
          <w:szCs w:val="22"/>
        </w:rPr>
        <w:t>TSA CP/CPS, policy OID disclosures, issuer chain, CRL/OCSP pointers, accuracy statement, algorithm profiles, rollover/maintenance notices, and historic versions.</w:t>
      </w:r>
    </w:p>
    <w:p w14:paraId="213BDB83" w14:textId="08DFBC9B" w:rsidR="00E82903" w:rsidRPr="00CA5DCD" w:rsidRDefault="00A50373" w:rsidP="00C30EC6">
      <w:pPr>
        <w:pStyle w:val="NormalWeb"/>
        <w:jc w:val="both"/>
        <w:rPr>
          <w:rFonts w:ascii="Arial" w:hAnsi="Arial" w:cs="Arial"/>
          <w:sz w:val="22"/>
          <w:szCs w:val="22"/>
        </w:rPr>
      </w:pPr>
      <w:r w:rsidRPr="00CA5DCD">
        <w:rPr>
          <w:rFonts w:ascii="Arial" w:hAnsi="Arial" w:cs="Arial"/>
          <w:sz w:val="22"/>
          <w:szCs w:val="22"/>
        </w:rPr>
        <w:t>Email</w:t>
      </w:r>
      <w:r w:rsidR="00E82903" w:rsidRPr="00CA5DCD">
        <w:rPr>
          <w:rFonts w:ascii="Arial" w:hAnsi="Arial" w:cs="Arial"/>
          <w:sz w:val="22"/>
          <w:szCs w:val="22"/>
        </w:rPr>
        <w:t xml:space="preserve">: </w:t>
      </w:r>
      <w:hyperlink r:id="rId15" w:history="1">
        <w:r w:rsidR="00007551" w:rsidRPr="00CA5DCD">
          <w:rPr>
            <w:rStyle w:val="Hyperlink"/>
            <w:rFonts w:ascii="Arial" w:hAnsi="Arial" w:cs="Arial"/>
            <w:sz w:val="22"/>
            <w:szCs w:val="22"/>
          </w:rPr>
          <w:t>info@qsign.ro</w:t>
        </w:r>
      </w:hyperlink>
      <w:r w:rsidR="00007551" w:rsidRPr="00CA5DCD">
        <w:rPr>
          <w:rFonts w:ascii="Arial" w:hAnsi="Arial" w:cs="Arial"/>
          <w:sz w:val="22"/>
          <w:szCs w:val="22"/>
        </w:rPr>
        <w:t xml:space="preserve"> | </w:t>
      </w:r>
      <w:r w:rsidRPr="00CA5DCD">
        <w:rPr>
          <w:rFonts w:ascii="Arial" w:hAnsi="Arial" w:cs="Arial"/>
          <w:sz w:val="22"/>
          <w:szCs w:val="22"/>
        </w:rPr>
        <w:t>Phone:</w:t>
      </w:r>
      <w:r w:rsidR="0075624D" w:rsidRPr="00CA5DCD">
        <w:rPr>
          <w:rFonts w:ascii="Arial" w:hAnsi="Arial" w:cs="Arial"/>
          <w:sz w:val="22"/>
          <w:szCs w:val="22"/>
        </w:rPr>
        <w:t xml:space="preserve"> </w:t>
      </w:r>
      <w:r w:rsidRPr="00CA5DCD">
        <w:rPr>
          <w:rFonts w:ascii="Arial" w:hAnsi="Arial" w:cs="Arial"/>
          <w:sz w:val="22"/>
          <w:szCs w:val="22"/>
        </w:rPr>
        <w:t xml:space="preserve"> </w:t>
      </w:r>
      <w:r w:rsidR="00926218" w:rsidRPr="00CA5DCD">
        <w:rPr>
          <w:rFonts w:ascii="Arial" w:hAnsi="Arial" w:cs="Arial"/>
          <w:sz w:val="22"/>
          <w:szCs w:val="22"/>
        </w:rPr>
        <w:t>+40.724.167.333</w:t>
      </w:r>
    </w:p>
    <w:p w14:paraId="1060FDD8" w14:textId="77777777" w:rsidR="00E82903" w:rsidRPr="00CA5DCD" w:rsidRDefault="00E82903" w:rsidP="00C30EC6">
      <w:pPr>
        <w:pStyle w:val="NoSpacing"/>
        <w:jc w:val="both"/>
        <w:rPr>
          <w:rFonts w:ascii="Arial" w:hAnsi="Arial" w:cs="Arial"/>
          <w:b/>
          <w:bCs/>
        </w:rPr>
      </w:pPr>
      <w:r w:rsidRPr="00CA5DCD">
        <w:rPr>
          <w:rFonts w:ascii="Arial" w:hAnsi="Arial" w:cs="Arial"/>
          <w:b/>
          <w:bCs/>
        </w:rPr>
        <w:t>Supervisory Authority (Romania).</w:t>
      </w:r>
    </w:p>
    <w:p w14:paraId="73F7055B" w14:textId="77777777" w:rsidR="00E82903" w:rsidRPr="00CA5DCD" w:rsidRDefault="00E82903" w:rsidP="00C30EC6">
      <w:pPr>
        <w:pStyle w:val="NoSpacing"/>
        <w:jc w:val="both"/>
        <w:rPr>
          <w:rFonts w:ascii="Arial" w:hAnsi="Arial" w:cs="Arial"/>
        </w:rPr>
      </w:pPr>
      <w:r w:rsidRPr="00CA5DCD">
        <w:rPr>
          <w:rFonts w:ascii="Arial" w:hAnsi="Arial" w:cs="Arial"/>
        </w:rPr>
        <w:t>Autoritatea pentru Digitalizarea României (ADR) — competent authority for eIDAS trust services. QSIGN’s qualified status (where applicable) is referenced on the EU Trusted List (EUTL) – Romania.</w:t>
      </w:r>
    </w:p>
    <w:p w14:paraId="37305A2F" w14:textId="77777777" w:rsidR="006955CE" w:rsidRPr="00CA5DCD" w:rsidRDefault="006955CE" w:rsidP="00C30EC6">
      <w:pPr>
        <w:pStyle w:val="NoSpacing"/>
        <w:jc w:val="both"/>
        <w:rPr>
          <w:rFonts w:ascii="Arial" w:hAnsi="Arial" w:cs="Arial"/>
          <w:b/>
          <w:bCs/>
        </w:rPr>
      </w:pPr>
    </w:p>
    <w:p w14:paraId="6E9AA33D" w14:textId="3B272984" w:rsidR="00E82903" w:rsidRPr="00CA5DCD" w:rsidRDefault="006955CE" w:rsidP="00C30EC6">
      <w:pPr>
        <w:pStyle w:val="NoSpacing"/>
        <w:jc w:val="both"/>
        <w:rPr>
          <w:rFonts w:ascii="Arial" w:hAnsi="Arial" w:cs="Arial"/>
          <w:b/>
          <w:bCs/>
        </w:rPr>
      </w:pPr>
      <w:r w:rsidRPr="00CA5DCD">
        <w:rPr>
          <w:rFonts w:ascii="Arial" w:hAnsi="Arial" w:cs="Arial"/>
          <w:b/>
          <w:bCs/>
        </w:rPr>
        <w:t>W</w:t>
      </w:r>
      <w:r w:rsidR="00E82903" w:rsidRPr="00CA5DCD">
        <w:rPr>
          <w:rFonts w:ascii="Arial" w:hAnsi="Arial" w:cs="Arial"/>
          <w:b/>
          <w:bCs/>
        </w:rPr>
        <w:t xml:space="preserve">here to find </w:t>
      </w:r>
      <w:r w:rsidR="00657F32">
        <w:rPr>
          <w:rFonts w:ascii="Arial" w:hAnsi="Arial" w:cs="Arial"/>
          <w:b/>
          <w:bCs/>
        </w:rPr>
        <w:t>certificates</w:t>
      </w:r>
      <w:r w:rsidR="00E82903" w:rsidRPr="00CA5DCD">
        <w:rPr>
          <w:rFonts w:ascii="Arial" w:hAnsi="Arial" w:cs="Arial"/>
          <w:b/>
          <w:bCs/>
        </w:rPr>
        <w:t>/chain &amp; status URLs.</w:t>
      </w:r>
    </w:p>
    <w:p w14:paraId="43C9B82F" w14:textId="62767B15" w:rsidR="004D6046" w:rsidRPr="00CA5DCD" w:rsidRDefault="00E82903" w:rsidP="00C30EC6">
      <w:pPr>
        <w:pStyle w:val="NoSpacing"/>
        <w:jc w:val="both"/>
        <w:rPr>
          <w:rFonts w:ascii="Arial" w:hAnsi="Arial" w:cs="Arial"/>
        </w:rPr>
      </w:pPr>
      <w:r w:rsidRPr="00CA5DCD">
        <w:rPr>
          <w:rFonts w:ascii="Arial" w:hAnsi="Arial" w:cs="Arial"/>
        </w:rPr>
        <w:t>The current certificate(s), issuing-CA certificate(s), OCSP/CRL endpoints, and the CPS pointer (id-qt-cps) are published in the Repository alongside policy OID(s).</w:t>
      </w:r>
    </w:p>
    <w:p w14:paraId="6D38B567" w14:textId="77777777" w:rsidR="00A4145D" w:rsidRPr="00CA5DCD" w:rsidRDefault="00A4145D" w:rsidP="00A4145D">
      <w:pPr>
        <w:pStyle w:val="NoSpacing"/>
        <w:rPr>
          <w:rFonts w:ascii="Arial" w:hAnsi="Arial" w:cs="Arial"/>
        </w:rPr>
      </w:pPr>
    </w:p>
    <w:p w14:paraId="4BD868B4" w14:textId="77777777" w:rsidR="00815B0E" w:rsidRPr="00CA5DCD" w:rsidRDefault="00815B0E" w:rsidP="00A4145D">
      <w:pPr>
        <w:pStyle w:val="NoSpacing"/>
        <w:rPr>
          <w:rFonts w:ascii="Arial" w:hAnsi="Arial" w:cs="Arial"/>
        </w:rPr>
      </w:pPr>
    </w:p>
    <w:p w14:paraId="4ED85257" w14:textId="77777777" w:rsidR="00815B0E" w:rsidRPr="00CA5DCD" w:rsidRDefault="00815B0E" w:rsidP="00A4145D">
      <w:pPr>
        <w:pStyle w:val="NoSpacing"/>
        <w:rPr>
          <w:rFonts w:ascii="Arial" w:hAnsi="Arial" w:cs="Arial"/>
        </w:rPr>
      </w:pPr>
    </w:p>
    <w:p w14:paraId="192BD6F7" w14:textId="77777777" w:rsidR="00815B0E" w:rsidRDefault="00815B0E" w:rsidP="00A4145D">
      <w:pPr>
        <w:pStyle w:val="NoSpacing"/>
        <w:rPr>
          <w:rFonts w:ascii="Arial" w:hAnsi="Arial" w:cs="Arial"/>
        </w:rPr>
      </w:pPr>
    </w:p>
    <w:p w14:paraId="455711E8" w14:textId="77777777" w:rsidR="00FD6D9E" w:rsidRPr="00CA5DCD" w:rsidRDefault="00FD6D9E" w:rsidP="00A4145D">
      <w:pPr>
        <w:pStyle w:val="NoSpacing"/>
        <w:rPr>
          <w:rFonts w:ascii="Arial" w:hAnsi="Arial" w:cs="Arial"/>
        </w:rPr>
      </w:pPr>
    </w:p>
    <w:p w14:paraId="7876D1CD" w14:textId="76B64BCF" w:rsidR="004D6046" w:rsidRPr="00CA5DCD" w:rsidRDefault="004D6046" w:rsidP="00524D65">
      <w:pPr>
        <w:pStyle w:val="NormalWeb"/>
        <w:numPr>
          <w:ilvl w:val="0"/>
          <w:numId w:val="61"/>
        </w:numPr>
        <w:outlineLvl w:val="0"/>
        <w:rPr>
          <w:rFonts w:ascii="Arial" w:hAnsi="Arial" w:cs="Arial"/>
          <w:b/>
          <w:bCs/>
          <w:sz w:val="28"/>
          <w:szCs w:val="28"/>
        </w:rPr>
      </w:pPr>
      <w:bookmarkStart w:id="8" w:name="_Toc210046387"/>
      <w:r w:rsidRPr="00CA5DCD">
        <w:rPr>
          <w:rFonts w:ascii="Arial" w:hAnsi="Arial" w:cs="Arial"/>
          <w:b/>
          <w:bCs/>
          <w:sz w:val="28"/>
          <w:szCs w:val="28"/>
        </w:rPr>
        <w:lastRenderedPageBreak/>
        <w:t>Service Description &amp; Scope</w:t>
      </w:r>
      <w:bookmarkEnd w:id="8"/>
    </w:p>
    <w:p w14:paraId="7683EB43" w14:textId="77777777" w:rsidR="00870CA6" w:rsidRPr="00870CA6" w:rsidRDefault="00870CA6" w:rsidP="00870CA6">
      <w:pPr>
        <w:pStyle w:val="NoSpacing"/>
        <w:rPr>
          <w:rFonts w:ascii="Arial" w:hAnsi="Arial" w:cs="Arial"/>
          <w:b/>
          <w:bCs/>
        </w:rPr>
      </w:pPr>
      <w:r w:rsidRPr="00870CA6">
        <w:rPr>
          <w:rFonts w:ascii="Arial" w:hAnsi="Arial" w:cs="Arial"/>
          <w:b/>
          <w:bCs/>
        </w:rPr>
        <w:t>3.1 Services covered</w:t>
      </w:r>
    </w:p>
    <w:p w14:paraId="3DE552C4" w14:textId="77777777" w:rsidR="00870CA6" w:rsidRPr="00870CA6" w:rsidRDefault="00870CA6" w:rsidP="00870CA6">
      <w:pPr>
        <w:pStyle w:val="NoSpacing"/>
        <w:rPr>
          <w:rFonts w:ascii="Arial" w:hAnsi="Arial" w:cs="Arial"/>
        </w:rPr>
      </w:pPr>
      <w:r w:rsidRPr="00870CA6">
        <w:rPr>
          <w:rFonts w:ascii="Arial" w:hAnsi="Arial" w:cs="Arial"/>
        </w:rPr>
        <w:t>This PDS covers issuance and use of end-entity signing/sealing certificates and related status services operated by QSIGN:</w:t>
      </w:r>
    </w:p>
    <w:p w14:paraId="4FFA2B1E" w14:textId="77777777" w:rsidR="00870CA6" w:rsidRPr="00870CA6" w:rsidRDefault="00870CA6" w:rsidP="00870CA6">
      <w:pPr>
        <w:pStyle w:val="NoSpacing"/>
        <w:numPr>
          <w:ilvl w:val="0"/>
          <w:numId w:val="70"/>
        </w:numPr>
        <w:rPr>
          <w:rFonts w:ascii="Arial" w:hAnsi="Arial" w:cs="Arial"/>
        </w:rPr>
      </w:pPr>
      <w:r w:rsidRPr="00870CA6">
        <w:rPr>
          <w:rFonts w:ascii="Arial" w:hAnsi="Arial" w:cs="Arial"/>
        </w:rPr>
        <w:t>Qualified electronic signatures (natural person): QCP-n, QCP-n-QSCD</w:t>
      </w:r>
    </w:p>
    <w:p w14:paraId="1942F636" w14:textId="77777777" w:rsidR="00870CA6" w:rsidRPr="00870CA6" w:rsidRDefault="00870CA6" w:rsidP="00870CA6">
      <w:pPr>
        <w:pStyle w:val="NoSpacing"/>
        <w:numPr>
          <w:ilvl w:val="0"/>
          <w:numId w:val="70"/>
        </w:numPr>
        <w:rPr>
          <w:rFonts w:ascii="Arial" w:hAnsi="Arial" w:cs="Arial"/>
        </w:rPr>
      </w:pPr>
      <w:r w:rsidRPr="00870CA6">
        <w:rPr>
          <w:rFonts w:ascii="Arial" w:hAnsi="Arial" w:cs="Arial"/>
        </w:rPr>
        <w:t>Qualified electronic seals (legal person): QCP-l, QCP-l-QSCD</w:t>
      </w:r>
    </w:p>
    <w:p w14:paraId="55F45AC5" w14:textId="77777777" w:rsidR="00870CA6" w:rsidRPr="00870CA6" w:rsidRDefault="00870CA6" w:rsidP="00870CA6">
      <w:pPr>
        <w:pStyle w:val="NoSpacing"/>
        <w:numPr>
          <w:ilvl w:val="0"/>
          <w:numId w:val="70"/>
        </w:numPr>
        <w:rPr>
          <w:rFonts w:ascii="Arial" w:hAnsi="Arial" w:cs="Arial"/>
        </w:rPr>
      </w:pPr>
      <w:r w:rsidRPr="00870CA6">
        <w:rPr>
          <w:rFonts w:ascii="Arial" w:hAnsi="Arial" w:cs="Arial"/>
        </w:rPr>
        <w:t>Advanced certificates (natural/legal person)</w:t>
      </w:r>
    </w:p>
    <w:p w14:paraId="4F71373A" w14:textId="77777777" w:rsidR="00870CA6" w:rsidRPr="00870CA6" w:rsidRDefault="00870CA6" w:rsidP="00870CA6">
      <w:pPr>
        <w:pStyle w:val="NoSpacing"/>
        <w:numPr>
          <w:ilvl w:val="0"/>
          <w:numId w:val="70"/>
        </w:numPr>
        <w:rPr>
          <w:rFonts w:ascii="Arial" w:hAnsi="Arial" w:cs="Arial"/>
        </w:rPr>
      </w:pPr>
      <w:r w:rsidRPr="00870CA6">
        <w:rPr>
          <w:rFonts w:ascii="Arial" w:hAnsi="Arial" w:cs="Arial"/>
        </w:rPr>
        <w:t>Non-qualified certificates (natural/legal person, incl. NCP/NCP+)</w:t>
      </w:r>
    </w:p>
    <w:p w14:paraId="2154A075" w14:textId="77777777" w:rsidR="00870CA6" w:rsidRPr="00870CA6" w:rsidRDefault="00870CA6" w:rsidP="00870CA6">
      <w:pPr>
        <w:pStyle w:val="NoSpacing"/>
        <w:numPr>
          <w:ilvl w:val="0"/>
          <w:numId w:val="70"/>
        </w:numPr>
        <w:rPr>
          <w:rFonts w:ascii="Arial" w:hAnsi="Arial" w:cs="Arial"/>
        </w:rPr>
      </w:pPr>
      <w:r w:rsidRPr="00870CA6">
        <w:rPr>
          <w:rFonts w:ascii="Arial" w:hAnsi="Arial" w:cs="Arial"/>
        </w:rPr>
        <w:t>Status services: OCSP and CRL for the issuing CAs</w:t>
      </w:r>
    </w:p>
    <w:p w14:paraId="469C7DFF" w14:textId="77777777" w:rsidR="00870CA6" w:rsidRPr="00870CA6" w:rsidRDefault="00870CA6" w:rsidP="00870CA6">
      <w:pPr>
        <w:pStyle w:val="NoSpacing"/>
        <w:ind w:firstLine="360"/>
        <w:rPr>
          <w:rFonts w:ascii="Arial" w:hAnsi="Arial" w:cs="Arial"/>
        </w:rPr>
      </w:pPr>
      <w:r w:rsidRPr="00870CA6">
        <w:rPr>
          <w:rFonts w:ascii="Arial" w:hAnsi="Arial" w:cs="Arial"/>
        </w:rPr>
        <w:t>Policy OID(s), issuing CA(s), and status URLs are listed in Section 4 and the Repository.</w:t>
      </w:r>
    </w:p>
    <w:p w14:paraId="7C9A8323" w14:textId="77777777" w:rsidR="00870CA6" w:rsidRPr="00870CA6" w:rsidRDefault="00870CA6" w:rsidP="00870CA6">
      <w:pPr>
        <w:pStyle w:val="NoSpacing"/>
        <w:rPr>
          <w:rFonts w:ascii="Arial" w:hAnsi="Arial" w:cs="Arial"/>
        </w:rPr>
      </w:pPr>
    </w:p>
    <w:p w14:paraId="4EA5DE4F" w14:textId="77777777" w:rsidR="00870CA6" w:rsidRPr="003C0735" w:rsidRDefault="00870CA6" w:rsidP="00870CA6">
      <w:pPr>
        <w:pStyle w:val="NoSpacing"/>
        <w:rPr>
          <w:rFonts w:ascii="Arial" w:hAnsi="Arial" w:cs="Arial"/>
          <w:b/>
          <w:bCs/>
        </w:rPr>
      </w:pPr>
      <w:r w:rsidRPr="003C0735">
        <w:rPr>
          <w:rFonts w:ascii="Arial" w:hAnsi="Arial" w:cs="Arial"/>
          <w:b/>
          <w:bCs/>
        </w:rPr>
        <w:t>3.2 Intended purpose (high level)</w:t>
      </w:r>
    </w:p>
    <w:p w14:paraId="4C4E5BA2" w14:textId="77777777" w:rsidR="00870CA6" w:rsidRPr="00870CA6" w:rsidRDefault="00870CA6" w:rsidP="00870CA6">
      <w:pPr>
        <w:pStyle w:val="NoSpacing"/>
        <w:rPr>
          <w:rFonts w:ascii="Arial" w:hAnsi="Arial" w:cs="Arial"/>
        </w:rPr>
      </w:pPr>
      <w:r w:rsidRPr="00870CA6">
        <w:rPr>
          <w:rFonts w:ascii="Arial" w:hAnsi="Arial" w:cs="Arial"/>
        </w:rPr>
        <w:t>Certificates are for electronic signatures (natural person) or electronic seals (legal person) in line with the applicable policy OID, KeyUsage/EKU, and the CP/CPS. They are not TLS/server, code-signing, or device auth certificates unless explicitly stated in the CP/CPS and PDS for such products.</w:t>
      </w:r>
    </w:p>
    <w:p w14:paraId="751E3502" w14:textId="77777777" w:rsidR="00870CA6" w:rsidRPr="00870CA6" w:rsidRDefault="00870CA6" w:rsidP="00870CA6">
      <w:pPr>
        <w:pStyle w:val="NoSpacing"/>
        <w:rPr>
          <w:rFonts w:ascii="Arial" w:hAnsi="Arial" w:cs="Arial"/>
        </w:rPr>
      </w:pPr>
    </w:p>
    <w:p w14:paraId="22E481CB" w14:textId="77777777" w:rsidR="00870CA6" w:rsidRPr="003C0735" w:rsidRDefault="00870CA6" w:rsidP="00870CA6">
      <w:pPr>
        <w:pStyle w:val="NoSpacing"/>
        <w:rPr>
          <w:rFonts w:ascii="Arial" w:hAnsi="Arial" w:cs="Arial"/>
          <w:b/>
          <w:bCs/>
        </w:rPr>
      </w:pPr>
      <w:r w:rsidRPr="003C0735">
        <w:rPr>
          <w:rFonts w:ascii="Arial" w:hAnsi="Arial" w:cs="Arial"/>
          <w:b/>
          <w:bCs/>
        </w:rPr>
        <w:t>3.3 Assurance notes (how the keys are held)</w:t>
      </w:r>
    </w:p>
    <w:p w14:paraId="3A169053" w14:textId="77777777" w:rsidR="00870CA6" w:rsidRPr="00870CA6" w:rsidRDefault="00870CA6" w:rsidP="003C0735">
      <w:pPr>
        <w:pStyle w:val="NoSpacing"/>
        <w:numPr>
          <w:ilvl w:val="0"/>
          <w:numId w:val="71"/>
        </w:numPr>
        <w:rPr>
          <w:rFonts w:ascii="Arial" w:hAnsi="Arial" w:cs="Arial"/>
        </w:rPr>
      </w:pPr>
      <w:r w:rsidRPr="00B61794">
        <w:rPr>
          <w:rFonts w:ascii="Arial" w:hAnsi="Arial" w:cs="Arial"/>
          <w:b/>
          <w:bCs/>
        </w:rPr>
        <w:t>QSCD (Qualified):</w:t>
      </w:r>
      <w:r w:rsidRPr="00870CA6">
        <w:rPr>
          <w:rFonts w:ascii="Arial" w:hAnsi="Arial" w:cs="Arial"/>
        </w:rPr>
        <w:t xml:space="preserve"> QCP-n-QSCD / QCP-l-QSCD use a Qualified Signature/Seal Creation Device (local or remote-QSCD where available).</w:t>
      </w:r>
    </w:p>
    <w:p w14:paraId="684AF66D" w14:textId="77777777" w:rsidR="00870CA6" w:rsidRPr="00870CA6" w:rsidRDefault="00870CA6" w:rsidP="003C0735">
      <w:pPr>
        <w:pStyle w:val="NoSpacing"/>
        <w:numPr>
          <w:ilvl w:val="0"/>
          <w:numId w:val="71"/>
        </w:numPr>
        <w:rPr>
          <w:rFonts w:ascii="Arial" w:hAnsi="Arial" w:cs="Arial"/>
        </w:rPr>
      </w:pPr>
      <w:r w:rsidRPr="00B61794">
        <w:rPr>
          <w:rFonts w:ascii="Arial" w:hAnsi="Arial" w:cs="Arial"/>
          <w:b/>
          <w:bCs/>
        </w:rPr>
        <w:t>Advanced / Non-qualified:</w:t>
      </w:r>
      <w:r w:rsidRPr="00870CA6">
        <w:rPr>
          <w:rFonts w:ascii="Arial" w:hAnsi="Arial" w:cs="Arial"/>
        </w:rPr>
        <w:t xml:space="preserve"> keys may reside in software or hardware tokens/HSMs per service policy.</w:t>
      </w:r>
    </w:p>
    <w:p w14:paraId="1160EE60" w14:textId="6627ED6D" w:rsidR="00870CA6" w:rsidRPr="00870CA6" w:rsidRDefault="00870CA6" w:rsidP="003C0735">
      <w:pPr>
        <w:pStyle w:val="NoSpacing"/>
        <w:numPr>
          <w:ilvl w:val="0"/>
          <w:numId w:val="71"/>
        </w:numPr>
        <w:rPr>
          <w:rFonts w:ascii="Arial" w:hAnsi="Arial" w:cs="Arial"/>
        </w:rPr>
      </w:pPr>
      <w:r w:rsidRPr="00B61794">
        <w:rPr>
          <w:rFonts w:ascii="Arial" w:hAnsi="Arial" w:cs="Arial"/>
          <w:b/>
          <w:bCs/>
        </w:rPr>
        <w:t>Portal/remote signing:</w:t>
      </w:r>
      <w:r w:rsidRPr="00870CA6">
        <w:rPr>
          <w:rFonts w:ascii="Arial" w:hAnsi="Arial" w:cs="Arial"/>
        </w:rPr>
        <w:t xml:space="preserve"> available only for Advanced / Non-qualified services. Not available for Qualified signatures/seals.</w:t>
      </w:r>
    </w:p>
    <w:p w14:paraId="4EA5968A" w14:textId="77777777" w:rsidR="00870CA6" w:rsidRPr="00870CA6" w:rsidRDefault="00870CA6" w:rsidP="00870CA6">
      <w:pPr>
        <w:pStyle w:val="NoSpacing"/>
        <w:rPr>
          <w:rFonts w:ascii="Arial" w:hAnsi="Arial" w:cs="Arial"/>
        </w:rPr>
      </w:pPr>
    </w:p>
    <w:p w14:paraId="418D18C7" w14:textId="77777777" w:rsidR="00870CA6" w:rsidRPr="00CA163C" w:rsidRDefault="00870CA6" w:rsidP="00870CA6">
      <w:pPr>
        <w:pStyle w:val="NoSpacing"/>
        <w:rPr>
          <w:rFonts w:ascii="Arial" w:hAnsi="Arial" w:cs="Arial"/>
          <w:b/>
          <w:bCs/>
        </w:rPr>
      </w:pPr>
      <w:r w:rsidRPr="00CA163C">
        <w:rPr>
          <w:rFonts w:ascii="Arial" w:hAnsi="Arial" w:cs="Arial"/>
          <w:b/>
          <w:bCs/>
        </w:rPr>
        <w:t>3.4 Enrollment / identification (summary)</w:t>
      </w:r>
    </w:p>
    <w:p w14:paraId="5BC7E4EF" w14:textId="77777777" w:rsidR="00870CA6" w:rsidRPr="00870CA6" w:rsidRDefault="00870CA6" w:rsidP="00CA163C">
      <w:pPr>
        <w:pStyle w:val="NoSpacing"/>
        <w:numPr>
          <w:ilvl w:val="0"/>
          <w:numId w:val="72"/>
        </w:numPr>
        <w:rPr>
          <w:rFonts w:ascii="Arial" w:hAnsi="Arial" w:cs="Arial"/>
        </w:rPr>
      </w:pPr>
      <w:r w:rsidRPr="00870CA6">
        <w:rPr>
          <w:rFonts w:ascii="Arial" w:hAnsi="Arial" w:cs="Arial"/>
        </w:rPr>
        <w:t>Qualified (QCP-n / QCP-l): identification and mandate verification per CP/CPS (e.g., in-person RA/LRA or other Qualified methods).</w:t>
      </w:r>
    </w:p>
    <w:p w14:paraId="75308799" w14:textId="77777777" w:rsidR="00870CA6" w:rsidRPr="00870CA6" w:rsidRDefault="00870CA6" w:rsidP="00CA163C">
      <w:pPr>
        <w:pStyle w:val="NoSpacing"/>
        <w:numPr>
          <w:ilvl w:val="0"/>
          <w:numId w:val="72"/>
        </w:numPr>
        <w:rPr>
          <w:rFonts w:ascii="Arial" w:hAnsi="Arial" w:cs="Arial"/>
        </w:rPr>
      </w:pPr>
      <w:r w:rsidRPr="00870CA6">
        <w:rPr>
          <w:rFonts w:ascii="Arial" w:hAnsi="Arial" w:cs="Arial"/>
        </w:rPr>
        <w:t>Advanced / Non-qualified: identification proportional to risk; live video KYC may be used where permitted.</w:t>
      </w:r>
    </w:p>
    <w:p w14:paraId="61CEF20A" w14:textId="77777777" w:rsidR="00870CA6" w:rsidRPr="00870CA6" w:rsidRDefault="00870CA6" w:rsidP="00CA163C">
      <w:pPr>
        <w:pStyle w:val="NoSpacing"/>
        <w:rPr>
          <w:rFonts w:ascii="Arial" w:hAnsi="Arial" w:cs="Arial"/>
        </w:rPr>
      </w:pPr>
      <w:r w:rsidRPr="00870CA6">
        <w:rPr>
          <w:rFonts w:ascii="Arial" w:hAnsi="Arial" w:cs="Arial"/>
        </w:rPr>
        <w:t>Details are in Section 6 (Identity Proofing Summary) and the CP/CPS.</w:t>
      </w:r>
    </w:p>
    <w:p w14:paraId="5B285467" w14:textId="77777777" w:rsidR="00870CA6" w:rsidRPr="00870CA6" w:rsidRDefault="00870CA6" w:rsidP="00870CA6">
      <w:pPr>
        <w:pStyle w:val="NoSpacing"/>
        <w:rPr>
          <w:rFonts w:ascii="Arial" w:hAnsi="Arial" w:cs="Arial"/>
        </w:rPr>
      </w:pPr>
    </w:p>
    <w:p w14:paraId="353AED67" w14:textId="77777777" w:rsidR="00870CA6" w:rsidRPr="009B46C9" w:rsidRDefault="00870CA6" w:rsidP="00870CA6">
      <w:pPr>
        <w:pStyle w:val="NoSpacing"/>
        <w:rPr>
          <w:rFonts w:ascii="Arial" w:hAnsi="Arial" w:cs="Arial"/>
          <w:b/>
          <w:bCs/>
        </w:rPr>
      </w:pPr>
      <w:r w:rsidRPr="009B46C9">
        <w:rPr>
          <w:rFonts w:ascii="Arial" w:hAnsi="Arial" w:cs="Arial"/>
          <w:b/>
          <w:bCs/>
        </w:rPr>
        <w:t>3.5 Certificate lifecycle highlights (what you can expect)</w:t>
      </w:r>
    </w:p>
    <w:p w14:paraId="44C6E2CA" w14:textId="77777777" w:rsidR="00870CA6" w:rsidRPr="00870CA6" w:rsidRDefault="00870CA6" w:rsidP="009B46C9">
      <w:pPr>
        <w:pStyle w:val="NoSpacing"/>
        <w:numPr>
          <w:ilvl w:val="0"/>
          <w:numId w:val="73"/>
        </w:numPr>
        <w:rPr>
          <w:rFonts w:ascii="Arial" w:hAnsi="Arial" w:cs="Arial"/>
        </w:rPr>
      </w:pPr>
      <w:r w:rsidRPr="009B46C9">
        <w:rPr>
          <w:rFonts w:ascii="Arial" w:hAnsi="Arial" w:cs="Arial"/>
          <w:b/>
          <w:bCs/>
        </w:rPr>
        <w:t>Issuance/acceptance:</w:t>
      </w:r>
      <w:r w:rsidRPr="00870CA6">
        <w:rPr>
          <w:rFonts w:ascii="Arial" w:hAnsi="Arial" w:cs="Arial"/>
        </w:rPr>
        <w:t xml:space="preserve"> per CP/CPS; acceptance on first successful use or after the stated review window.</w:t>
      </w:r>
    </w:p>
    <w:p w14:paraId="52B458E1" w14:textId="77777777" w:rsidR="00870CA6" w:rsidRPr="00870CA6" w:rsidRDefault="00870CA6" w:rsidP="009B46C9">
      <w:pPr>
        <w:pStyle w:val="NoSpacing"/>
        <w:numPr>
          <w:ilvl w:val="0"/>
          <w:numId w:val="73"/>
        </w:numPr>
        <w:rPr>
          <w:rFonts w:ascii="Arial" w:hAnsi="Arial" w:cs="Arial"/>
        </w:rPr>
      </w:pPr>
      <w:r w:rsidRPr="009B46C9">
        <w:rPr>
          <w:rFonts w:ascii="Arial" w:hAnsi="Arial" w:cs="Arial"/>
          <w:b/>
          <w:bCs/>
        </w:rPr>
        <w:t>Status:</w:t>
      </w:r>
      <w:r w:rsidRPr="00870CA6">
        <w:rPr>
          <w:rFonts w:ascii="Arial" w:hAnsi="Arial" w:cs="Arial"/>
        </w:rPr>
        <w:t xml:space="preserve"> OCSP/CRL for the issuing CA must be checked by relying parties.</w:t>
      </w:r>
    </w:p>
    <w:p w14:paraId="2266B5F5" w14:textId="77777777" w:rsidR="00870CA6" w:rsidRPr="00870CA6" w:rsidRDefault="00870CA6" w:rsidP="009B46C9">
      <w:pPr>
        <w:pStyle w:val="NoSpacing"/>
        <w:numPr>
          <w:ilvl w:val="0"/>
          <w:numId w:val="73"/>
        </w:numPr>
        <w:rPr>
          <w:rFonts w:ascii="Arial" w:hAnsi="Arial" w:cs="Arial"/>
        </w:rPr>
      </w:pPr>
      <w:r w:rsidRPr="009B46C9">
        <w:rPr>
          <w:rFonts w:ascii="Arial" w:hAnsi="Arial" w:cs="Arial"/>
          <w:b/>
          <w:bCs/>
        </w:rPr>
        <w:t>Revocation/suspension:</w:t>
      </w:r>
      <w:r w:rsidRPr="00870CA6">
        <w:rPr>
          <w:rFonts w:ascii="Arial" w:hAnsi="Arial" w:cs="Arial"/>
        </w:rPr>
        <w:t xml:space="preserve"> triggers and timelines per CP/CPS; notice via Repository.</w:t>
      </w:r>
    </w:p>
    <w:p w14:paraId="32DA61F1" w14:textId="77777777" w:rsidR="00870CA6" w:rsidRPr="00870CA6" w:rsidRDefault="00870CA6" w:rsidP="009B46C9">
      <w:pPr>
        <w:pStyle w:val="NoSpacing"/>
        <w:numPr>
          <w:ilvl w:val="0"/>
          <w:numId w:val="73"/>
        </w:numPr>
        <w:rPr>
          <w:rFonts w:ascii="Arial" w:hAnsi="Arial" w:cs="Arial"/>
        </w:rPr>
      </w:pPr>
      <w:r w:rsidRPr="009B46C9">
        <w:rPr>
          <w:rFonts w:ascii="Arial" w:hAnsi="Arial" w:cs="Arial"/>
          <w:b/>
          <w:bCs/>
        </w:rPr>
        <w:t>No key escrow</w:t>
      </w:r>
      <w:r w:rsidRPr="00870CA6">
        <w:rPr>
          <w:rFonts w:ascii="Arial" w:hAnsi="Arial" w:cs="Arial"/>
        </w:rPr>
        <w:t xml:space="preserve"> for Qualified; key backup/handling per service policy.</w:t>
      </w:r>
    </w:p>
    <w:p w14:paraId="7EEC39A2" w14:textId="77777777" w:rsidR="00870CA6" w:rsidRPr="00870CA6" w:rsidRDefault="00870CA6" w:rsidP="00870CA6">
      <w:pPr>
        <w:pStyle w:val="NoSpacing"/>
        <w:rPr>
          <w:rFonts w:ascii="Arial" w:hAnsi="Arial" w:cs="Arial"/>
        </w:rPr>
      </w:pPr>
    </w:p>
    <w:p w14:paraId="476BE8F2" w14:textId="77777777" w:rsidR="00870CA6" w:rsidRPr="009B46C9" w:rsidRDefault="00870CA6" w:rsidP="00870CA6">
      <w:pPr>
        <w:pStyle w:val="NoSpacing"/>
        <w:rPr>
          <w:rFonts w:ascii="Arial" w:hAnsi="Arial" w:cs="Arial"/>
          <w:b/>
          <w:bCs/>
        </w:rPr>
      </w:pPr>
      <w:r w:rsidRPr="009B46C9">
        <w:rPr>
          <w:rFonts w:ascii="Arial" w:hAnsi="Arial" w:cs="Arial"/>
          <w:b/>
          <w:bCs/>
        </w:rPr>
        <w:t>3.6 Out of scope</w:t>
      </w:r>
    </w:p>
    <w:p w14:paraId="11D477BD" w14:textId="77777777" w:rsidR="00870CA6" w:rsidRPr="00870CA6" w:rsidRDefault="00870CA6" w:rsidP="00870CA6">
      <w:pPr>
        <w:pStyle w:val="NoSpacing"/>
        <w:rPr>
          <w:rFonts w:ascii="Arial" w:hAnsi="Arial" w:cs="Arial"/>
        </w:rPr>
      </w:pPr>
      <w:r w:rsidRPr="00870CA6">
        <w:rPr>
          <w:rFonts w:ascii="Arial" w:hAnsi="Arial" w:cs="Arial"/>
        </w:rPr>
        <w:t>This PDS does not cover time-stamping (see the TSA Disclosure Statement), nor does it alter the CP/CPS or your commercial Terms &amp; Conditions.</w:t>
      </w:r>
    </w:p>
    <w:p w14:paraId="1F024FC0" w14:textId="77777777" w:rsidR="00870CA6" w:rsidRPr="00870CA6" w:rsidRDefault="00870CA6" w:rsidP="00870CA6">
      <w:pPr>
        <w:pStyle w:val="NoSpacing"/>
        <w:rPr>
          <w:rFonts w:ascii="Arial" w:hAnsi="Arial" w:cs="Arial"/>
        </w:rPr>
      </w:pPr>
    </w:p>
    <w:p w14:paraId="36BA342B" w14:textId="77777777" w:rsidR="00870CA6" w:rsidRPr="00141CB6" w:rsidRDefault="00870CA6" w:rsidP="00870CA6">
      <w:pPr>
        <w:pStyle w:val="NoSpacing"/>
        <w:rPr>
          <w:rFonts w:ascii="Arial" w:hAnsi="Arial" w:cs="Arial"/>
          <w:b/>
          <w:bCs/>
        </w:rPr>
      </w:pPr>
      <w:r w:rsidRPr="00141CB6">
        <w:rPr>
          <w:rFonts w:ascii="Arial" w:hAnsi="Arial" w:cs="Arial"/>
          <w:b/>
          <w:bCs/>
        </w:rPr>
        <w:t>3.7 References</w:t>
      </w:r>
    </w:p>
    <w:p w14:paraId="0B15F0D4" w14:textId="77777777" w:rsidR="00870CA6" w:rsidRPr="00870CA6" w:rsidRDefault="00870CA6" w:rsidP="00870CA6">
      <w:pPr>
        <w:pStyle w:val="NoSpacing"/>
        <w:rPr>
          <w:rFonts w:ascii="Arial" w:hAnsi="Arial" w:cs="Arial"/>
        </w:rPr>
      </w:pPr>
      <w:r w:rsidRPr="00870CA6">
        <w:rPr>
          <w:rFonts w:ascii="Arial" w:hAnsi="Arial" w:cs="Arial"/>
        </w:rPr>
        <w:t>Controlling policy: QSIGN CP/CPS (PKI)</w:t>
      </w:r>
    </w:p>
    <w:p w14:paraId="08F6ED2B" w14:textId="77777777" w:rsidR="00870CA6" w:rsidRPr="00870CA6" w:rsidRDefault="00870CA6" w:rsidP="00870CA6">
      <w:pPr>
        <w:pStyle w:val="NoSpacing"/>
        <w:rPr>
          <w:rFonts w:ascii="Arial" w:hAnsi="Arial" w:cs="Arial"/>
        </w:rPr>
      </w:pPr>
      <w:r w:rsidRPr="00870CA6">
        <w:rPr>
          <w:rFonts w:ascii="Arial" w:hAnsi="Arial" w:cs="Arial"/>
        </w:rPr>
        <w:t>Policy OID(s), chain files, OCSP/CRL endpoints: Section 4 / Repository</w:t>
      </w:r>
    </w:p>
    <w:p w14:paraId="6B758C6A" w14:textId="70AA0A48" w:rsidR="00FE5C42" w:rsidRPr="00870CA6" w:rsidRDefault="00870CA6" w:rsidP="00870CA6">
      <w:pPr>
        <w:pStyle w:val="NoSpacing"/>
        <w:rPr>
          <w:rFonts w:ascii="Arial" w:hAnsi="Arial" w:cs="Arial"/>
        </w:rPr>
        <w:sectPr w:rsidR="00FE5C42" w:rsidRPr="00870CA6" w:rsidSect="004D6046">
          <w:footerReference w:type="default" r:id="rId16"/>
          <w:footerReference w:type="first" r:id="rId17"/>
          <w:pgSz w:w="12240" w:h="15840"/>
          <w:pgMar w:top="590" w:right="576" w:bottom="576" w:left="720" w:header="0" w:footer="0" w:gutter="0"/>
          <w:pgNumType w:start="1"/>
          <w:cols w:space="720"/>
          <w:titlePg/>
          <w:docGrid w:linePitch="360"/>
        </w:sectPr>
      </w:pPr>
      <w:r w:rsidRPr="00870CA6">
        <w:rPr>
          <w:rFonts w:ascii="Arial" w:hAnsi="Arial" w:cs="Arial"/>
        </w:rPr>
        <w:t>QSCD/remote-QSCD specifics: CP/CPS and product/service notices in the Repository.</w:t>
      </w:r>
    </w:p>
    <w:p w14:paraId="015B9A5D" w14:textId="4E5DD50B" w:rsidR="004D6046" w:rsidRPr="00CA5DCD" w:rsidRDefault="004D6046" w:rsidP="00FE5C42">
      <w:pPr>
        <w:pStyle w:val="NormalWeb"/>
        <w:numPr>
          <w:ilvl w:val="0"/>
          <w:numId w:val="61"/>
        </w:numPr>
        <w:outlineLvl w:val="0"/>
        <w:rPr>
          <w:rFonts w:ascii="Arial" w:hAnsi="Arial" w:cs="Arial"/>
          <w:b/>
          <w:bCs/>
          <w:sz w:val="28"/>
          <w:szCs w:val="28"/>
        </w:rPr>
      </w:pPr>
      <w:bookmarkStart w:id="9" w:name="_Toc210046388"/>
      <w:r w:rsidRPr="00CA5DCD">
        <w:rPr>
          <w:rFonts w:ascii="Arial" w:hAnsi="Arial" w:cs="Arial"/>
          <w:b/>
          <w:bCs/>
          <w:sz w:val="28"/>
          <w:szCs w:val="28"/>
        </w:rPr>
        <w:lastRenderedPageBreak/>
        <w:t xml:space="preserve">Policy OIDs &amp; </w:t>
      </w:r>
      <w:r w:rsidR="005609BA" w:rsidRPr="005609BA">
        <w:rPr>
          <w:rFonts w:ascii="Arial" w:hAnsi="Arial" w:cs="Arial"/>
          <w:b/>
          <w:bCs/>
          <w:sz w:val="28"/>
          <w:szCs w:val="28"/>
        </w:rPr>
        <w:t>Issuing CA/Chain (AIA/CRL/OCSP)</w:t>
      </w:r>
      <w:bookmarkEnd w:id="9"/>
    </w:p>
    <w:p w14:paraId="35E35AB9" w14:textId="77777777" w:rsidR="00276400" w:rsidRPr="00276400" w:rsidRDefault="00276400" w:rsidP="00276400">
      <w:pPr>
        <w:ind w:left="480" w:hanging="480"/>
        <w:rPr>
          <w:rFonts w:ascii="Arial" w:hAnsi="Arial" w:cs="Arial"/>
        </w:rPr>
      </w:pPr>
      <w:r w:rsidRPr="00276400">
        <w:rPr>
          <w:rFonts w:ascii="Arial" w:hAnsi="Arial" w:cs="Arial"/>
        </w:rPr>
        <w:t>Repository (base): https://repo.qsign.ro CPS (id-qt-cps): https://repo.qsign.ro/cpp-pki-en.pdf</w:t>
      </w:r>
    </w:p>
    <w:p w14:paraId="6AE4253B" w14:textId="1770B987" w:rsidR="00276400" w:rsidRDefault="00276400" w:rsidP="00276400">
      <w:pPr>
        <w:ind w:left="480" w:hanging="480"/>
        <w:rPr>
          <w:rFonts w:ascii="Arial" w:hAnsi="Arial" w:cs="Arial"/>
        </w:rPr>
      </w:pPr>
      <w:r w:rsidRPr="00276400">
        <w:rPr>
          <w:rFonts w:ascii="Arial" w:hAnsi="Arial" w:cs="Arial"/>
        </w:rPr>
        <w:t xml:space="preserve">PDS links (in qcStatements): https://repo.qsign.ro/pds-en.pdf, </w:t>
      </w:r>
      <w:hyperlink r:id="rId18" w:history="1">
        <w:r w:rsidRPr="00B91702">
          <w:rPr>
            <w:rStyle w:val="Hyperlink"/>
            <w:rFonts w:ascii="Arial" w:hAnsi="Arial" w:cs="Arial"/>
          </w:rPr>
          <w:t>https://repo.qsign.ro/pds-ro.pdf</w:t>
        </w:r>
      </w:hyperlink>
    </w:p>
    <w:p w14:paraId="08906FFC" w14:textId="643A7031" w:rsidR="00CA5DCD" w:rsidRPr="005A6441" w:rsidRDefault="00CA5DCD" w:rsidP="00CA5DCD">
      <w:pPr>
        <w:ind w:left="480" w:hanging="480"/>
        <w:rPr>
          <w:rFonts w:ascii="Arial" w:hAnsi="Arial" w:cs="Arial"/>
          <w:b/>
          <w:bCs/>
        </w:rPr>
      </w:pPr>
      <w:r w:rsidRPr="005A6441">
        <w:rPr>
          <w:rFonts w:ascii="Arial" w:hAnsi="Arial" w:cs="Arial"/>
          <w:b/>
          <w:bCs/>
        </w:rPr>
        <w:t>4.1 Policy OIDs (as present in the TSU certificate)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6"/>
        <w:gridCol w:w="2071"/>
        <w:gridCol w:w="2147"/>
      </w:tblGrid>
      <w:tr w:rsidR="00073CDA" w:rsidRPr="00073CDA" w14:paraId="65193D8E" w14:textId="77777777" w:rsidTr="00073CDA">
        <w:trPr>
          <w:tblHeader/>
          <w:tblCellSpacing w:w="15" w:type="dxa"/>
        </w:trPr>
        <w:tc>
          <w:tcPr>
            <w:tcW w:w="0" w:type="auto"/>
            <w:vAlign w:val="center"/>
            <w:hideMark/>
          </w:tcPr>
          <w:p w14:paraId="6E2A13E4" w14:textId="77777777" w:rsidR="00073CDA" w:rsidRPr="00073CDA" w:rsidRDefault="00073CDA" w:rsidP="00073CDA">
            <w:pPr>
              <w:spacing w:after="0" w:line="240" w:lineRule="auto"/>
              <w:jc w:val="center"/>
              <w:rPr>
                <w:rFonts w:ascii="Arial" w:eastAsia="Times New Roman" w:hAnsi="Arial" w:cs="Arial"/>
                <w:b/>
                <w:bCs/>
                <w:sz w:val="18"/>
                <w:szCs w:val="18"/>
              </w:rPr>
            </w:pPr>
            <w:r w:rsidRPr="00073CDA">
              <w:rPr>
                <w:rFonts w:ascii="Arial" w:eastAsia="Times New Roman" w:hAnsi="Arial" w:cs="Arial"/>
                <w:b/>
                <w:bCs/>
                <w:sz w:val="18"/>
                <w:szCs w:val="18"/>
              </w:rPr>
              <w:t>Service / Profile</w:t>
            </w:r>
          </w:p>
        </w:tc>
        <w:tc>
          <w:tcPr>
            <w:tcW w:w="0" w:type="auto"/>
            <w:vAlign w:val="center"/>
            <w:hideMark/>
          </w:tcPr>
          <w:p w14:paraId="5F49FA47" w14:textId="77777777" w:rsidR="00073CDA" w:rsidRPr="00073CDA" w:rsidRDefault="00073CDA" w:rsidP="00073CDA">
            <w:pPr>
              <w:spacing w:after="0" w:line="240" w:lineRule="auto"/>
              <w:jc w:val="center"/>
              <w:rPr>
                <w:rFonts w:ascii="Arial" w:eastAsia="Times New Roman" w:hAnsi="Arial" w:cs="Arial"/>
                <w:b/>
                <w:bCs/>
                <w:sz w:val="18"/>
                <w:szCs w:val="18"/>
              </w:rPr>
            </w:pPr>
            <w:r w:rsidRPr="00073CDA">
              <w:rPr>
                <w:rFonts w:ascii="Arial" w:eastAsia="Times New Roman" w:hAnsi="Arial" w:cs="Arial"/>
                <w:b/>
                <w:bCs/>
                <w:sz w:val="18"/>
                <w:szCs w:val="18"/>
              </w:rPr>
              <w:t>ETSI Policy OID (if any)</w:t>
            </w:r>
          </w:p>
        </w:tc>
        <w:tc>
          <w:tcPr>
            <w:tcW w:w="0" w:type="auto"/>
            <w:vAlign w:val="center"/>
            <w:hideMark/>
          </w:tcPr>
          <w:p w14:paraId="341357BA" w14:textId="77777777" w:rsidR="00073CDA" w:rsidRPr="00073CDA" w:rsidRDefault="00073CDA" w:rsidP="00073CDA">
            <w:pPr>
              <w:spacing w:after="0" w:line="240" w:lineRule="auto"/>
              <w:jc w:val="center"/>
              <w:rPr>
                <w:rFonts w:ascii="Arial" w:eastAsia="Times New Roman" w:hAnsi="Arial" w:cs="Arial"/>
                <w:b/>
                <w:bCs/>
                <w:sz w:val="18"/>
                <w:szCs w:val="18"/>
              </w:rPr>
            </w:pPr>
            <w:r w:rsidRPr="00073CDA">
              <w:rPr>
                <w:rFonts w:ascii="Arial" w:eastAsia="Times New Roman" w:hAnsi="Arial" w:cs="Arial"/>
                <w:b/>
                <w:bCs/>
                <w:sz w:val="18"/>
                <w:szCs w:val="18"/>
              </w:rPr>
              <w:t>QSIGN Policy OID</w:t>
            </w:r>
          </w:p>
        </w:tc>
      </w:tr>
      <w:tr w:rsidR="00073CDA" w:rsidRPr="00073CDA" w14:paraId="0EF7DFE1" w14:textId="77777777" w:rsidTr="00073CDA">
        <w:trPr>
          <w:tblCellSpacing w:w="15" w:type="dxa"/>
        </w:trPr>
        <w:tc>
          <w:tcPr>
            <w:tcW w:w="0" w:type="auto"/>
            <w:vAlign w:val="center"/>
            <w:hideMark/>
          </w:tcPr>
          <w:p w14:paraId="145B5944"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QCP-n (Qualified, natural person)</w:t>
            </w:r>
          </w:p>
        </w:tc>
        <w:tc>
          <w:tcPr>
            <w:tcW w:w="0" w:type="auto"/>
            <w:vAlign w:val="center"/>
            <w:hideMark/>
          </w:tcPr>
          <w:p w14:paraId="0F7C2FAB"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0.4.0.194112.1.0</w:t>
            </w:r>
          </w:p>
        </w:tc>
        <w:tc>
          <w:tcPr>
            <w:tcW w:w="0" w:type="auto"/>
            <w:vAlign w:val="center"/>
            <w:hideMark/>
          </w:tcPr>
          <w:p w14:paraId="2A3D5BCF"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1.3.6.1.4.1.59019.1.411.1</w:t>
            </w:r>
          </w:p>
        </w:tc>
      </w:tr>
      <w:tr w:rsidR="00073CDA" w:rsidRPr="00073CDA" w14:paraId="6B04AA1F" w14:textId="77777777" w:rsidTr="00073CDA">
        <w:trPr>
          <w:tblCellSpacing w:w="15" w:type="dxa"/>
        </w:trPr>
        <w:tc>
          <w:tcPr>
            <w:tcW w:w="0" w:type="auto"/>
            <w:vAlign w:val="center"/>
            <w:hideMark/>
          </w:tcPr>
          <w:p w14:paraId="56547FBF"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QCP-n-QSCD (Qualified, natural person, QSCD)</w:t>
            </w:r>
          </w:p>
        </w:tc>
        <w:tc>
          <w:tcPr>
            <w:tcW w:w="0" w:type="auto"/>
            <w:vAlign w:val="center"/>
            <w:hideMark/>
          </w:tcPr>
          <w:p w14:paraId="02B5A765"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0.4.0.194112.1.2</w:t>
            </w:r>
          </w:p>
        </w:tc>
        <w:tc>
          <w:tcPr>
            <w:tcW w:w="0" w:type="auto"/>
            <w:vAlign w:val="center"/>
            <w:hideMark/>
          </w:tcPr>
          <w:p w14:paraId="0DE37B7A"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1.3.6.1.4.1.59019.1.411.3</w:t>
            </w:r>
          </w:p>
        </w:tc>
      </w:tr>
      <w:tr w:rsidR="00073CDA" w:rsidRPr="00073CDA" w14:paraId="78386F2B" w14:textId="77777777" w:rsidTr="00073CDA">
        <w:trPr>
          <w:tblCellSpacing w:w="15" w:type="dxa"/>
        </w:trPr>
        <w:tc>
          <w:tcPr>
            <w:tcW w:w="0" w:type="auto"/>
            <w:vAlign w:val="center"/>
            <w:hideMark/>
          </w:tcPr>
          <w:p w14:paraId="2CFF5DF3"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QCP-l (Qualified, legal person / QSeal)</w:t>
            </w:r>
          </w:p>
        </w:tc>
        <w:tc>
          <w:tcPr>
            <w:tcW w:w="0" w:type="auto"/>
            <w:vAlign w:val="center"/>
            <w:hideMark/>
          </w:tcPr>
          <w:p w14:paraId="5BC40253"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0.4.0.194112.1.1</w:t>
            </w:r>
          </w:p>
        </w:tc>
        <w:tc>
          <w:tcPr>
            <w:tcW w:w="0" w:type="auto"/>
            <w:vAlign w:val="center"/>
            <w:hideMark/>
          </w:tcPr>
          <w:p w14:paraId="099A1C32"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1.3.6.1.4.1.59019.1.411.2</w:t>
            </w:r>
          </w:p>
        </w:tc>
      </w:tr>
      <w:tr w:rsidR="00073CDA" w:rsidRPr="00073CDA" w14:paraId="698A99EE" w14:textId="77777777" w:rsidTr="00073CDA">
        <w:trPr>
          <w:tblCellSpacing w:w="15" w:type="dxa"/>
        </w:trPr>
        <w:tc>
          <w:tcPr>
            <w:tcW w:w="0" w:type="auto"/>
            <w:vAlign w:val="center"/>
            <w:hideMark/>
          </w:tcPr>
          <w:p w14:paraId="280DCFFD"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QCP-l-QSCD (Qualified, legal person / QSeal, QSCD)</w:t>
            </w:r>
          </w:p>
        </w:tc>
        <w:tc>
          <w:tcPr>
            <w:tcW w:w="0" w:type="auto"/>
            <w:vAlign w:val="center"/>
            <w:hideMark/>
          </w:tcPr>
          <w:p w14:paraId="34F0F10E"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0.4.0.194112.1.3</w:t>
            </w:r>
          </w:p>
        </w:tc>
        <w:tc>
          <w:tcPr>
            <w:tcW w:w="0" w:type="auto"/>
            <w:vAlign w:val="center"/>
            <w:hideMark/>
          </w:tcPr>
          <w:p w14:paraId="1A5C7F41"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1.3.6.1.4.1.59019.1.411.4</w:t>
            </w:r>
          </w:p>
        </w:tc>
      </w:tr>
      <w:tr w:rsidR="00073CDA" w:rsidRPr="00073CDA" w14:paraId="476E1542" w14:textId="77777777" w:rsidTr="00073CDA">
        <w:trPr>
          <w:tblCellSpacing w:w="15" w:type="dxa"/>
        </w:trPr>
        <w:tc>
          <w:tcPr>
            <w:tcW w:w="0" w:type="auto"/>
            <w:vAlign w:val="center"/>
            <w:hideMark/>
          </w:tcPr>
          <w:p w14:paraId="05403DF2"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Advanced – natural person (AdES)</w:t>
            </w:r>
          </w:p>
        </w:tc>
        <w:tc>
          <w:tcPr>
            <w:tcW w:w="0" w:type="auto"/>
            <w:vAlign w:val="center"/>
            <w:hideMark/>
          </w:tcPr>
          <w:p w14:paraId="0C951168"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w:t>
            </w:r>
          </w:p>
        </w:tc>
        <w:tc>
          <w:tcPr>
            <w:tcW w:w="0" w:type="auto"/>
            <w:vAlign w:val="center"/>
            <w:hideMark/>
          </w:tcPr>
          <w:p w14:paraId="4DC987DD"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1.3.6.1.4.1.59019.1.322.2</w:t>
            </w:r>
          </w:p>
        </w:tc>
      </w:tr>
      <w:tr w:rsidR="00073CDA" w:rsidRPr="00073CDA" w14:paraId="6C72531E" w14:textId="77777777" w:rsidTr="00073CDA">
        <w:trPr>
          <w:tblCellSpacing w:w="15" w:type="dxa"/>
        </w:trPr>
        <w:tc>
          <w:tcPr>
            <w:tcW w:w="0" w:type="auto"/>
            <w:vAlign w:val="center"/>
            <w:hideMark/>
          </w:tcPr>
          <w:p w14:paraId="653254FF"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Advanced – legal person (AdESeal)</w:t>
            </w:r>
          </w:p>
        </w:tc>
        <w:tc>
          <w:tcPr>
            <w:tcW w:w="0" w:type="auto"/>
            <w:vAlign w:val="center"/>
            <w:hideMark/>
          </w:tcPr>
          <w:p w14:paraId="56F3BA8A"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w:t>
            </w:r>
          </w:p>
        </w:tc>
        <w:tc>
          <w:tcPr>
            <w:tcW w:w="0" w:type="auto"/>
            <w:vAlign w:val="center"/>
            <w:hideMark/>
          </w:tcPr>
          <w:p w14:paraId="5F481C4B"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1.3.6.1.4.1.59019.1.322.1</w:t>
            </w:r>
          </w:p>
        </w:tc>
      </w:tr>
      <w:tr w:rsidR="00073CDA" w:rsidRPr="00073CDA" w14:paraId="2AD1D67F" w14:textId="77777777" w:rsidTr="00073CDA">
        <w:trPr>
          <w:tblCellSpacing w:w="15" w:type="dxa"/>
        </w:trPr>
        <w:tc>
          <w:tcPr>
            <w:tcW w:w="0" w:type="auto"/>
            <w:vAlign w:val="center"/>
            <w:hideMark/>
          </w:tcPr>
          <w:p w14:paraId="78EB98FC"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Non-qualified – natural person</w:t>
            </w:r>
          </w:p>
        </w:tc>
        <w:tc>
          <w:tcPr>
            <w:tcW w:w="0" w:type="auto"/>
            <w:vAlign w:val="center"/>
            <w:hideMark/>
          </w:tcPr>
          <w:p w14:paraId="0158FBC1"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w:t>
            </w:r>
          </w:p>
        </w:tc>
        <w:tc>
          <w:tcPr>
            <w:tcW w:w="0" w:type="auto"/>
            <w:vAlign w:val="center"/>
            <w:hideMark/>
          </w:tcPr>
          <w:p w14:paraId="4DBEC67F"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1.3.6.1.4.1.59019.1.321.2</w:t>
            </w:r>
          </w:p>
        </w:tc>
      </w:tr>
      <w:tr w:rsidR="00073CDA" w:rsidRPr="00073CDA" w14:paraId="25D1CFED" w14:textId="77777777" w:rsidTr="00073CDA">
        <w:trPr>
          <w:tblCellSpacing w:w="15" w:type="dxa"/>
        </w:trPr>
        <w:tc>
          <w:tcPr>
            <w:tcW w:w="0" w:type="auto"/>
            <w:vAlign w:val="center"/>
            <w:hideMark/>
          </w:tcPr>
          <w:p w14:paraId="4F1E9BB4"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b/>
                <w:bCs/>
                <w:sz w:val="18"/>
                <w:szCs w:val="18"/>
              </w:rPr>
              <w:t>Non-qualified – legal person</w:t>
            </w:r>
          </w:p>
        </w:tc>
        <w:tc>
          <w:tcPr>
            <w:tcW w:w="0" w:type="auto"/>
            <w:vAlign w:val="center"/>
            <w:hideMark/>
          </w:tcPr>
          <w:p w14:paraId="644832DD"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w:t>
            </w:r>
          </w:p>
        </w:tc>
        <w:tc>
          <w:tcPr>
            <w:tcW w:w="0" w:type="auto"/>
            <w:vAlign w:val="center"/>
            <w:hideMark/>
          </w:tcPr>
          <w:p w14:paraId="40D42665" w14:textId="77777777" w:rsidR="00073CDA" w:rsidRPr="00073CDA" w:rsidRDefault="00073CDA" w:rsidP="00073CDA">
            <w:pPr>
              <w:spacing w:after="0" w:line="240" w:lineRule="auto"/>
              <w:rPr>
                <w:rFonts w:ascii="Arial" w:eastAsia="Times New Roman" w:hAnsi="Arial" w:cs="Arial"/>
                <w:sz w:val="18"/>
                <w:szCs w:val="18"/>
              </w:rPr>
            </w:pPr>
            <w:r w:rsidRPr="00073CDA">
              <w:rPr>
                <w:rFonts w:ascii="Arial" w:eastAsia="Times New Roman" w:hAnsi="Arial" w:cs="Arial"/>
                <w:sz w:val="18"/>
                <w:szCs w:val="18"/>
              </w:rPr>
              <w:t>1.3.6.1.4.1.59019.1.321.1</w:t>
            </w:r>
          </w:p>
        </w:tc>
      </w:tr>
    </w:tbl>
    <w:p w14:paraId="37D46293" w14:textId="77777777" w:rsidR="00CA5DCD" w:rsidRDefault="00CA5DCD" w:rsidP="00CA5DCD">
      <w:pPr>
        <w:ind w:left="480" w:hanging="480"/>
        <w:rPr>
          <w:rFonts w:ascii="Arial" w:hAnsi="Arial" w:cs="Arial"/>
        </w:rPr>
      </w:pPr>
    </w:p>
    <w:p w14:paraId="725FC6DE" w14:textId="77777777" w:rsidR="00765842" w:rsidRPr="00765842" w:rsidRDefault="00765842" w:rsidP="00765842">
      <w:pPr>
        <w:pStyle w:val="NoSpacing"/>
        <w:rPr>
          <w:rFonts w:ascii="Arial" w:hAnsi="Arial" w:cs="Arial"/>
          <w:sz w:val="18"/>
          <w:szCs w:val="18"/>
        </w:rPr>
      </w:pPr>
      <w:r w:rsidRPr="00765842">
        <w:rPr>
          <w:rFonts w:ascii="Arial" w:hAnsi="Arial" w:cs="Arial"/>
          <w:sz w:val="18"/>
          <w:szCs w:val="18"/>
        </w:rPr>
        <w:t>Notes:</w:t>
      </w:r>
    </w:p>
    <w:p w14:paraId="5F5D34CC" w14:textId="77777777" w:rsidR="00765842" w:rsidRPr="00765842" w:rsidRDefault="00765842" w:rsidP="00765842">
      <w:pPr>
        <w:pStyle w:val="NoSpacing"/>
        <w:rPr>
          <w:rFonts w:ascii="Arial" w:hAnsi="Arial" w:cs="Arial"/>
          <w:sz w:val="18"/>
          <w:szCs w:val="18"/>
        </w:rPr>
      </w:pPr>
      <w:r w:rsidRPr="00765842">
        <w:rPr>
          <w:rFonts w:ascii="Arial" w:hAnsi="Arial" w:cs="Arial"/>
          <w:sz w:val="18"/>
          <w:szCs w:val="18"/>
        </w:rPr>
        <w:t>a) Qualified profiles carry both the ETSI OID and a QSIGN OID.</w:t>
      </w:r>
    </w:p>
    <w:p w14:paraId="15BF6395" w14:textId="77777777" w:rsidR="00765842" w:rsidRPr="00765842" w:rsidRDefault="00765842" w:rsidP="00765842">
      <w:pPr>
        <w:pStyle w:val="NoSpacing"/>
        <w:rPr>
          <w:rFonts w:ascii="Arial" w:hAnsi="Arial" w:cs="Arial"/>
          <w:sz w:val="18"/>
          <w:szCs w:val="18"/>
        </w:rPr>
      </w:pPr>
      <w:r w:rsidRPr="00765842">
        <w:rPr>
          <w:rFonts w:ascii="Arial" w:hAnsi="Arial" w:cs="Arial"/>
          <w:sz w:val="18"/>
          <w:szCs w:val="18"/>
        </w:rPr>
        <w:t>b) Advanced/Non-qualified profiles carry a QSIGN OID only.</w:t>
      </w:r>
    </w:p>
    <w:p w14:paraId="002C7781" w14:textId="6A5C0D10" w:rsidR="00765842" w:rsidRPr="00765842" w:rsidRDefault="00765842" w:rsidP="00765842">
      <w:pPr>
        <w:pStyle w:val="NoSpacing"/>
        <w:rPr>
          <w:rFonts w:ascii="Arial" w:hAnsi="Arial" w:cs="Arial"/>
          <w:sz w:val="18"/>
          <w:szCs w:val="18"/>
        </w:rPr>
      </w:pPr>
      <w:r w:rsidRPr="00765842">
        <w:rPr>
          <w:rFonts w:ascii="Arial" w:hAnsi="Arial" w:cs="Arial"/>
          <w:sz w:val="18"/>
          <w:szCs w:val="18"/>
        </w:rPr>
        <w:t>c) Each certificate also includes a CPS pointer (id-qt-cps) to the CPS URL above.</w:t>
      </w:r>
    </w:p>
    <w:p w14:paraId="62C2B878" w14:textId="77777777" w:rsidR="00765842" w:rsidRPr="00CA5DCD" w:rsidRDefault="00765842" w:rsidP="00765842">
      <w:pPr>
        <w:ind w:left="480" w:hanging="480"/>
        <w:rPr>
          <w:rFonts w:ascii="Arial" w:hAnsi="Arial" w:cs="Arial"/>
        </w:rPr>
      </w:pPr>
    </w:p>
    <w:p w14:paraId="69D683C8" w14:textId="61403F7A" w:rsidR="00CA5DCD" w:rsidRPr="005A6441" w:rsidRDefault="00CA5DCD" w:rsidP="00CA5DCD">
      <w:pPr>
        <w:ind w:left="480" w:hanging="480"/>
        <w:rPr>
          <w:rFonts w:ascii="Arial" w:hAnsi="Arial" w:cs="Arial"/>
          <w:b/>
          <w:bCs/>
        </w:rPr>
      </w:pPr>
      <w:r w:rsidRPr="005A6441">
        <w:rPr>
          <w:rFonts w:ascii="Arial" w:hAnsi="Arial" w:cs="Arial"/>
          <w:b/>
          <w:bCs/>
        </w:rPr>
        <w:t xml:space="preserve">4.2 </w:t>
      </w:r>
      <w:r w:rsidR="00295D00" w:rsidRPr="00295D00">
        <w:rPr>
          <w:rFonts w:ascii="Arial" w:hAnsi="Arial" w:cs="Arial"/>
          <w:b/>
          <w:bCs/>
        </w:rPr>
        <w:t>Issuing CAs (per family) &amp; chain</w:t>
      </w:r>
    </w:p>
    <w:p w14:paraId="7D2D7C4B" w14:textId="77777777" w:rsidR="00F67CF6" w:rsidRPr="00F67CF6" w:rsidRDefault="00F67CF6" w:rsidP="00F67CF6">
      <w:pPr>
        <w:pStyle w:val="NoSpacing"/>
        <w:rPr>
          <w:rFonts w:ascii="Arial" w:hAnsi="Arial" w:cs="Arial"/>
        </w:rPr>
      </w:pPr>
      <w:r w:rsidRPr="00F67CF6">
        <w:rPr>
          <w:rFonts w:ascii="Arial" w:hAnsi="Arial" w:cs="Arial"/>
        </w:rPr>
        <w:t>Qualified profiles (QCP-*) → Issuing CA: QSIGN Qualified 2025 CA (CN)</w:t>
      </w:r>
    </w:p>
    <w:p w14:paraId="55063FEE" w14:textId="77777777" w:rsidR="00F67CF6" w:rsidRPr="00F67CF6" w:rsidRDefault="00F67CF6" w:rsidP="00F67CF6">
      <w:pPr>
        <w:pStyle w:val="NoSpacing"/>
        <w:rPr>
          <w:rFonts w:ascii="Arial" w:hAnsi="Arial" w:cs="Arial"/>
        </w:rPr>
      </w:pPr>
      <w:r w:rsidRPr="00F67CF6">
        <w:rPr>
          <w:rFonts w:ascii="Arial" w:hAnsi="Arial" w:cs="Arial"/>
        </w:rPr>
        <w:t>Issuer (root): QSIGN ROOT CA 2025</w:t>
      </w:r>
    </w:p>
    <w:p w14:paraId="6BCF82DF" w14:textId="77777777" w:rsidR="00F67CF6" w:rsidRPr="00F67CF6" w:rsidRDefault="00F67CF6" w:rsidP="00F67CF6">
      <w:pPr>
        <w:pStyle w:val="NoSpacing"/>
        <w:rPr>
          <w:rFonts w:ascii="Arial" w:hAnsi="Arial" w:cs="Arial"/>
        </w:rPr>
      </w:pPr>
    </w:p>
    <w:p w14:paraId="12DC970E" w14:textId="77777777" w:rsidR="00F67CF6" w:rsidRPr="00F67CF6" w:rsidRDefault="00F67CF6" w:rsidP="00F67CF6">
      <w:pPr>
        <w:pStyle w:val="NoSpacing"/>
        <w:rPr>
          <w:rFonts w:ascii="Arial" w:hAnsi="Arial" w:cs="Arial"/>
        </w:rPr>
      </w:pPr>
      <w:r w:rsidRPr="00F67CF6">
        <w:rPr>
          <w:rFonts w:ascii="Arial" w:hAnsi="Arial" w:cs="Arial"/>
        </w:rPr>
        <w:t>Advanced / Non-qualified profiles → Issuing CA: QSIGN Advanced 2025 CA (CN)</w:t>
      </w:r>
    </w:p>
    <w:p w14:paraId="2BBE97D8" w14:textId="339BB93F" w:rsidR="00881D18" w:rsidRPr="00F67CF6" w:rsidRDefault="00F67CF6" w:rsidP="00F67CF6">
      <w:pPr>
        <w:pStyle w:val="NoSpacing"/>
        <w:rPr>
          <w:rFonts w:ascii="Arial" w:hAnsi="Arial" w:cs="Arial"/>
        </w:rPr>
      </w:pPr>
      <w:r w:rsidRPr="00F67CF6">
        <w:rPr>
          <w:rFonts w:ascii="Arial" w:hAnsi="Arial" w:cs="Arial"/>
        </w:rPr>
        <w:t>Issuer (root): QSIGN ROOT CA 2025</w:t>
      </w:r>
    </w:p>
    <w:p w14:paraId="4F402539" w14:textId="77777777" w:rsidR="00F67CF6" w:rsidRPr="00F67CF6" w:rsidRDefault="00F67CF6" w:rsidP="00F67CF6">
      <w:pPr>
        <w:pStyle w:val="NoSpacing"/>
        <w:rPr>
          <w:rFonts w:ascii="Arial" w:hAnsi="Arial" w:cs="Arial"/>
        </w:rPr>
      </w:pPr>
    </w:p>
    <w:p w14:paraId="431A0B22" w14:textId="1801A1ED" w:rsidR="00F67CF6" w:rsidRPr="00F67CF6" w:rsidRDefault="00F67CF6" w:rsidP="00F67CF6">
      <w:pPr>
        <w:pStyle w:val="NoSpacing"/>
        <w:rPr>
          <w:rFonts w:ascii="Arial" w:hAnsi="Arial" w:cs="Arial"/>
        </w:rPr>
      </w:pPr>
      <w:r w:rsidRPr="00F67CF6">
        <w:rPr>
          <w:rFonts w:ascii="Arial" w:hAnsi="Arial" w:cs="Arial"/>
        </w:rPr>
        <w:t>Root CA (trust anchor): QSIGN ROOT CA 2025</w:t>
      </w:r>
    </w:p>
    <w:p w14:paraId="391C7637" w14:textId="77777777" w:rsidR="00F67CF6" w:rsidRDefault="00F67CF6" w:rsidP="00F67CF6">
      <w:pPr>
        <w:ind w:left="480" w:hanging="480"/>
        <w:rPr>
          <w:rFonts w:ascii="Arial" w:hAnsi="Arial" w:cs="Arial"/>
        </w:rPr>
      </w:pPr>
    </w:p>
    <w:p w14:paraId="3101E107" w14:textId="3E613325" w:rsidR="00CA5DCD" w:rsidRPr="005A6441" w:rsidRDefault="00CA5DCD" w:rsidP="00CA5DCD">
      <w:pPr>
        <w:ind w:left="480" w:hanging="480"/>
        <w:rPr>
          <w:rFonts w:ascii="Arial" w:hAnsi="Arial" w:cs="Arial"/>
          <w:b/>
          <w:bCs/>
        </w:rPr>
      </w:pPr>
      <w:r w:rsidRPr="005A6441">
        <w:rPr>
          <w:rFonts w:ascii="Arial" w:hAnsi="Arial" w:cs="Arial"/>
          <w:b/>
          <w:bCs/>
        </w:rPr>
        <w:t xml:space="preserve">4.3 </w:t>
      </w:r>
      <w:r w:rsidR="00F67CF6" w:rsidRPr="00F67CF6">
        <w:rPr>
          <w:rFonts w:ascii="Arial" w:hAnsi="Arial" w:cs="Arial"/>
          <w:b/>
          <w:bCs/>
        </w:rPr>
        <w:t>Status &amp; chain publication (AIA/CDP)</w:t>
      </w:r>
    </w:p>
    <w:p w14:paraId="784FE135" w14:textId="77777777" w:rsidR="00AB56FF" w:rsidRPr="00AB56FF" w:rsidRDefault="00AB56FF" w:rsidP="00AB56FF">
      <w:pPr>
        <w:pStyle w:val="NoSpacing"/>
        <w:rPr>
          <w:rFonts w:ascii="Arial" w:hAnsi="Arial" w:cs="Arial"/>
          <w:b/>
          <w:bCs/>
        </w:rPr>
      </w:pPr>
      <w:r w:rsidRPr="00AB56FF">
        <w:rPr>
          <w:rFonts w:ascii="Arial" w:hAnsi="Arial" w:cs="Arial"/>
          <w:b/>
          <w:bCs/>
        </w:rPr>
        <w:t>For Qualified (QSIGN Qualified 2025 CA):</w:t>
      </w:r>
    </w:p>
    <w:p w14:paraId="5A520753" w14:textId="77777777" w:rsidR="00AB56FF" w:rsidRPr="00AB56FF" w:rsidRDefault="00AB56FF" w:rsidP="00AB56FF">
      <w:pPr>
        <w:pStyle w:val="NoSpacing"/>
        <w:rPr>
          <w:rFonts w:ascii="Arial" w:hAnsi="Arial" w:cs="Arial"/>
        </w:rPr>
      </w:pPr>
      <w:r w:rsidRPr="00AB56FF">
        <w:rPr>
          <w:rFonts w:ascii="Arial" w:hAnsi="Arial" w:cs="Arial"/>
        </w:rPr>
        <w:t>OCSP: http://ocsp.qsign.ro/ca-q-2025/</w:t>
      </w:r>
    </w:p>
    <w:p w14:paraId="6809F797" w14:textId="77777777" w:rsidR="00AB56FF" w:rsidRPr="00AB56FF" w:rsidRDefault="00AB56FF" w:rsidP="00AB56FF">
      <w:pPr>
        <w:pStyle w:val="NoSpacing"/>
        <w:rPr>
          <w:rFonts w:ascii="Arial" w:hAnsi="Arial" w:cs="Arial"/>
        </w:rPr>
      </w:pPr>
      <w:r w:rsidRPr="00AB56FF">
        <w:rPr>
          <w:rFonts w:ascii="Arial" w:hAnsi="Arial" w:cs="Arial"/>
        </w:rPr>
        <w:t>CRL: https://crl.qsign.ro/ca-q-2025.crl</w:t>
      </w:r>
    </w:p>
    <w:p w14:paraId="0FB39B12" w14:textId="77777777" w:rsidR="00AB56FF" w:rsidRPr="00AB56FF" w:rsidRDefault="00AB56FF" w:rsidP="00AB56FF">
      <w:pPr>
        <w:pStyle w:val="NoSpacing"/>
        <w:rPr>
          <w:rFonts w:ascii="Arial" w:hAnsi="Arial" w:cs="Arial"/>
        </w:rPr>
      </w:pPr>
      <w:r w:rsidRPr="00AB56FF">
        <w:rPr>
          <w:rFonts w:ascii="Arial" w:hAnsi="Arial" w:cs="Arial"/>
        </w:rPr>
        <w:t>Issuer cert (caIssuers): https://repo.qsign.ro/certs/ca-q-2025.crt</w:t>
      </w:r>
    </w:p>
    <w:p w14:paraId="7850C605" w14:textId="77777777" w:rsidR="00AB56FF" w:rsidRPr="00AB56FF" w:rsidRDefault="00AB56FF" w:rsidP="00AB56FF">
      <w:pPr>
        <w:pStyle w:val="NoSpacing"/>
        <w:rPr>
          <w:rFonts w:ascii="Arial" w:hAnsi="Arial" w:cs="Arial"/>
        </w:rPr>
      </w:pPr>
    </w:p>
    <w:p w14:paraId="4DC9AEC4" w14:textId="77777777" w:rsidR="00AB56FF" w:rsidRPr="00AB56FF" w:rsidRDefault="00AB56FF" w:rsidP="00AB56FF">
      <w:pPr>
        <w:pStyle w:val="NoSpacing"/>
        <w:rPr>
          <w:rFonts w:ascii="Arial" w:hAnsi="Arial" w:cs="Arial"/>
          <w:b/>
          <w:bCs/>
        </w:rPr>
      </w:pPr>
      <w:r w:rsidRPr="00AB56FF">
        <w:rPr>
          <w:rFonts w:ascii="Arial" w:hAnsi="Arial" w:cs="Arial"/>
          <w:b/>
          <w:bCs/>
        </w:rPr>
        <w:t>For Advanced/Non-qualified (QSIGN Advanced 2025 CA):</w:t>
      </w:r>
    </w:p>
    <w:p w14:paraId="0C25E295" w14:textId="77777777" w:rsidR="00AB56FF" w:rsidRPr="00AB56FF" w:rsidRDefault="00AB56FF" w:rsidP="00AB56FF">
      <w:pPr>
        <w:pStyle w:val="NoSpacing"/>
        <w:rPr>
          <w:rFonts w:ascii="Arial" w:hAnsi="Arial" w:cs="Arial"/>
        </w:rPr>
      </w:pPr>
      <w:r w:rsidRPr="00AB56FF">
        <w:rPr>
          <w:rFonts w:ascii="Arial" w:hAnsi="Arial" w:cs="Arial"/>
        </w:rPr>
        <w:t>OCSP: http://ocsp.qsign.ro/ca-a-2025/</w:t>
      </w:r>
    </w:p>
    <w:p w14:paraId="47B41DAC" w14:textId="77777777" w:rsidR="00AB56FF" w:rsidRPr="00AB56FF" w:rsidRDefault="00AB56FF" w:rsidP="00AB56FF">
      <w:pPr>
        <w:pStyle w:val="NoSpacing"/>
        <w:rPr>
          <w:rFonts w:ascii="Arial" w:hAnsi="Arial" w:cs="Arial"/>
        </w:rPr>
      </w:pPr>
      <w:r w:rsidRPr="00AB56FF">
        <w:rPr>
          <w:rFonts w:ascii="Arial" w:hAnsi="Arial" w:cs="Arial"/>
        </w:rPr>
        <w:t>CRL: https://crl.qsign.ro/ca-a-2025.crl</w:t>
      </w:r>
    </w:p>
    <w:p w14:paraId="1DB7DB30" w14:textId="77777777" w:rsidR="00AB56FF" w:rsidRPr="00AB56FF" w:rsidRDefault="00AB56FF" w:rsidP="00AB56FF">
      <w:pPr>
        <w:pStyle w:val="NoSpacing"/>
        <w:rPr>
          <w:rFonts w:ascii="Arial" w:hAnsi="Arial" w:cs="Arial"/>
        </w:rPr>
      </w:pPr>
      <w:r w:rsidRPr="00AB56FF">
        <w:rPr>
          <w:rFonts w:ascii="Arial" w:hAnsi="Arial" w:cs="Arial"/>
        </w:rPr>
        <w:t>Issuer cert (caIssuers): https://repo.qsign.ro/certs/ca-a-2025.crt</w:t>
      </w:r>
    </w:p>
    <w:p w14:paraId="31608034" w14:textId="77777777" w:rsidR="00AB56FF" w:rsidRPr="00AB56FF" w:rsidRDefault="00AB56FF" w:rsidP="00AB56FF">
      <w:pPr>
        <w:pStyle w:val="NoSpacing"/>
        <w:rPr>
          <w:rFonts w:ascii="Arial" w:hAnsi="Arial" w:cs="Arial"/>
        </w:rPr>
      </w:pPr>
    </w:p>
    <w:p w14:paraId="35BFDB7D" w14:textId="4E31CDC3" w:rsidR="00D46FAF" w:rsidRDefault="00AB56FF" w:rsidP="00AB56FF">
      <w:pPr>
        <w:pStyle w:val="NoSpacing"/>
        <w:rPr>
          <w:rFonts w:ascii="Arial" w:hAnsi="Arial" w:cs="Arial"/>
        </w:rPr>
      </w:pPr>
      <w:r w:rsidRPr="00AB56FF">
        <w:rPr>
          <w:rFonts w:ascii="Arial" w:hAnsi="Arial" w:cs="Arial"/>
          <w:b/>
          <w:bCs/>
        </w:rPr>
        <w:t>Root CA certificate</w:t>
      </w:r>
      <w:r w:rsidRPr="00AB56FF">
        <w:rPr>
          <w:rFonts w:ascii="Arial" w:hAnsi="Arial" w:cs="Arial"/>
        </w:rPr>
        <w:t xml:space="preserve">: </w:t>
      </w:r>
      <w:hyperlink r:id="rId19" w:history="1">
        <w:r w:rsidRPr="00B91702">
          <w:rPr>
            <w:rStyle w:val="Hyperlink"/>
            <w:rFonts w:ascii="Arial" w:hAnsi="Arial" w:cs="Arial"/>
          </w:rPr>
          <w:t>https://repo.qsign.ro/certs/ca-2025.crt</w:t>
        </w:r>
      </w:hyperlink>
    </w:p>
    <w:p w14:paraId="60703169" w14:textId="77777777" w:rsidR="00D46FAF" w:rsidRPr="00AB56FF" w:rsidRDefault="00D46FAF" w:rsidP="00AB56FF">
      <w:pPr>
        <w:pStyle w:val="NoSpacing"/>
        <w:rPr>
          <w:rFonts w:ascii="Arial" w:hAnsi="Arial" w:cs="Arial"/>
        </w:rPr>
      </w:pPr>
    </w:p>
    <w:p w14:paraId="6DA08CE7" w14:textId="14ACFE5E" w:rsidR="00CA5DCD" w:rsidRPr="005A6441" w:rsidRDefault="00CA5DCD" w:rsidP="00CA5DCD">
      <w:pPr>
        <w:ind w:left="480" w:hanging="480"/>
        <w:rPr>
          <w:rFonts w:ascii="Arial" w:hAnsi="Arial" w:cs="Arial"/>
          <w:b/>
          <w:bCs/>
        </w:rPr>
      </w:pPr>
      <w:r w:rsidRPr="005A6441">
        <w:rPr>
          <w:rFonts w:ascii="Arial" w:hAnsi="Arial" w:cs="Arial"/>
          <w:b/>
          <w:bCs/>
        </w:rPr>
        <w:t xml:space="preserve">4.4 </w:t>
      </w:r>
      <w:r w:rsidR="00D46FAF" w:rsidRPr="00D46FAF">
        <w:rPr>
          <w:rFonts w:ascii="Arial" w:hAnsi="Arial" w:cs="Arial"/>
          <w:b/>
          <w:bCs/>
        </w:rPr>
        <w:t>Verification quick-check (for relying parties)</w:t>
      </w:r>
    </w:p>
    <w:p w14:paraId="641E3D2E" w14:textId="77777777" w:rsidR="00D46FAF" w:rsidRPr="00D46FAF" w:rsidRDefault="00D46FAF" w:rsidP="00D46FAF">
      <w:pPr>
        <w:pStyle w:val="NoSpacing"/>
        <w:rPr>
          <w:rFonts w:ascii="Arial" w:hAnsi="Arial" w:cs="Arial"/>
        </w:rPr>
      </w:pPr>
      <w:r w:rsidRPr="00D46FAF">
        <w:rPr>
          <w:rFonts w:ascii="Arial" w:hAnsi="Arial" w:cs="Arial"/>
        </w:rPr>
        <w:t>Before relying on a QSIGN certificate:</w:t>
      </w:r>
    </w:p>
    <w:p w14:paraId="771E08E4" w14:textId="77777777" w:rsidR="00D46FAF" w:rsidRPr="00D46FAF" w:rsidRDefault="00D46FAF" w:rsidP="00D46FAF">
      <w:pPr>
        <w:pStyle w:val="NoSpacing"/>
        <w:rPr>
          <w:rFonts w:ascii="Arial" w:hAnsi="Arial" w:cs="Arial"/>
        </w:rPr>
      </w:pPr>
    </w:p>
    <w:p w14:paraId="56480458" w14:textId="77777777" w:rsidR="00D46FAF" w:rsidRPr="00D46FAF" w:rsidRDefault="00D46FAF" w:rsidP="00D46FAF">
      <w:pPr>
        <w:pStyle w:val="NoSpacing"/>
        <w:numPr>
          <w:ilvl w:val="0"/>
          <w:numId w:val="74"/>
        </w:numPr>
        <w:rPr>
          <w:rFonts w:ascii="Arial" w:hAnsi="Arial" w:cs="Arial"/>
        </w:rPr>
      </w:pPr>
      <w:r w:rsidRPr="00D46FAF">
        <w:rPr>
          <w:rFonts w:ascii="Arial" w:hAnsi="Arial" w:cs="Arial"/>
        </w:rPr>
        <w:t>Build a valid chain to QSIGN ROOT CA 2025.</w:t>
      </w:r>
    </w:p>
    <w:p w14:paraId="378A3375" w14:textId="77777777" w:rsidR="00D46FAF" w:rsidRPr="00D46FAF" w:rsidRDefault="00D46FAF" w:rsidP="00D46FAF">
      <w:pPr>
        <w:pStyle w:val="NoSpacing"/>
        <w:numPr>
          <w:ilvl w:val="0"/>
          <w:numId w:val="74"/>
        </w:numPr>
        <w:rPr>
          <w:rFonts w:ascii="Arial" w:hAnsi="Arial" w:cs="Arial"/>
        </w:rPr>
      </w:pPr>
      <w:r w:rsidRPr="00D46FAF">
        <w:rPr>
          <w:rFonts w:ascii="Arial" w:hAnsi="Arial" w:cs="Arial"/>
        </w:rPr>
        <w:t>Check status of the end-entity and issuing CA via OCSP/CRL above.</w:t>
      </w:r>
    </w:p>
    <w:p w14:paraId="25FB7C1C" w14:textId="77777777" w:rsidR="00D46FAF" w:rsidRPr="00D46FAF" w:rsidRDefault="00D46FAF" w:rsidP="00D46FAF">
      <w:pPr>
        <w:pStyle w:val="NoSpacing"/>
        <w:numPr>
          <w:ilvl w:val="0"/>
          <w:numId w:val="74"/>
        </w:numPr>
        <w:rPr>
          <w:rFonts w:ascii="Arial" w:hAnsi="Arial" w:cs="Arial"/>
        </w:rPr>
      </w:pPr>
      <w:r w:rsidRPr="00D46FAF">
        <w:rPr>
          <w:rFonts w:ascii="Arial" w:hAnsi="Arial" w:cs="Arial"/>
        </w:rPr>
        <w:t>Confirm policy OID matches the intended profile in 4.1.</w:t>
      </w:r>
    </w:p>
    <w:p w14:paraId="77FE88A8" w14:textId="77777777" w:rsidR="00D46FAF" w:rsidRPr="00D46FAF" w:rsidRDefault="00D46FAF" w:rsidP="00D46FAF">
      <w:pPr>
        <w:pStyle w:val="NoSpacing"/>
        <w:numPr>
          <w:ilvl w:val="0"/>
          <w:numId w:val="74"/>
        </w:numPr>
        <w:rPr>
          <w:rFonts w:ascii="Arial" w:hAnsi="Arial" w:cs="Arial"/>
        </w:rPr>
      </w:pPr>
      <w:r w:rsidRPr="00D46FAF">
        <w:rPr>
          <w:rFonts w:ascii="Arial" w:hAnsi="Arial" w:cs="Arial"/>
        </w:rPr>
        <w:t>Enforce KeyUsage/EKU semantics (signing/sealing only, unless otherwise stated in the CPS/PDS).</w:t>
      </w:r>
    </w:p>
    <w:p w14:paraId="3B253914" w14:textId="77777777" w:rsidR="00D46FAF" w:rsidRPr="00D46FAF" w:rsidRDefault="00D46FAF" w:rsidP="00D46FAF">
      <w:pPr>
        <w:pStyle w:val="NoSpacing"/>
        <w:numPr>
          <w:ilvl w:val="0"/>
          <w:numId w:val="74"/>
        </w:numPr>
        <w:rPr>
          <w:rFonts w:ascii="Arial" w:hAnsi="Arial" w:cs="Arial"/>
        </w:rPr>
      </w:pPr>
      <w:r w:rsidRPr="00D46FAF">
        <w:rPr>
          <w:rFonts w:ascii="Arial" w:hAnsi="Arial" w:cs="Arial"/>
        </w:rPr>
        <w:lastRenderedPageBreak/>
        <w:t>Retain validation evidence proportionate to risk (certs, chain, OCSP/CRL snapshots, validation results).</w:t>
      </w:r>
    </w:p>
    <w:p w14:paraId="6916C460" w14:textId="77777777" w:rsidR="004D6046" w:rsidRPr="00CA5DCD" w:rsidRDefault="004D6046" w:rsidP="005A6441">
      <w:pPr>
        <w:pStyle w:val="NormalWeb"/>
        <w:numPr>
          <w:ilvl w:val="0"/>
          <w:numId w:val="61"/>
        </w:numPr>
        <w:outlineLvl w:val="0"/>
        <w:rPr>
          <w:rFonts w:ascii="Arial" w:hAnsi="Arial" w:cs="Arial"/>
          <w:b/>
          <w:bCs/>
          <w:sz w:val="28"/>
          <w:szCs w:val="28"/>
        </w:rPr>
      </w:pPr>
      <w:bookmarkStart w:id="10" w:name="_Toc210046389"/>
      <w:r w:rsidRPr="00CA5DCD">
        <w:rPr>
          <w:rFonts w:ascii="Arial" w:hAnsi="Arial" w:cs="Arial"/>
          <w:b/>
          <w:bCs/>
          <w:sz w:val="28"/>
          <w:szCs w:val="28"/>
        </w:rPr>
        <w:t>Permitted Use &amp; Reliance</w:t>
      </w:r>
      <w:bookmarkEnd w:id="10"/>
    </w:p>
    <w:p w14:paraId="56292D64" w14:textId="6B1F5530" w:rsidR="00F72BEB" w:rsidRPr="00F72BEB" w:rsidRDefault="00F72BEB" w:rsidP="008116CC">
      <w:pPr>
        <w:pStyle w:val="NoSpacing"/>
        <w:jc w:val="both"/>
        <w:rPr>
          <w:rFonts w:ascii="Arial" w:hAnsi="Arial" w:cs="Arial"/>
        </w:rPr>
      </w:pPr>
      <w:r w:rsidRPr="00F72BEB">
        <w:rPr>
          <w:rFonts w:ascii="Arial" w:hAnsi="Arial" w:cs="Arial"/>
        </w:rPr>
        <w:t>A QSIGN certificate may be relied upon only for the purposes indicated by its policy OID, KeyUsage/EKU, and the QSCD attribute (where applicable). Unless expressly stated otherwise in the CP/CPS or product terms, certificates are for electronic signatures (natural person) or electronic seals (legal person)—not for TLS, code-signing, device auth, or data encryption.</w:t>
      </w:r>
    </w:p>
    <w:p w14:paraId="04BF352A" w14:textId="77777777" w:rsidR="00F72BEB" w:rsidRPr="00F72BEB" w:rsidRDefault="00F72BEB" w:rsidP="00F72BEB">
      <w:pPr>
        <w:pStyle w:val="NoSpacing"/>
        <w:rPr>
          <w:rFonts w:ascii="Arial" w:hAnsi="Arial" w:cs="Arial"/>
        </w:rPr>
      </w:pPr>
    </w:p>
    <w:p w14:paraId="36674BF3" w14:textId="77777777" w:rsidR="00F72BEB" w:rsidRPr="00F72BEB" w:rsidRDefault="00F72BEB" w:rsidP="00F72BEB">
      <w:pPr>
        <w:pStyle w:val="NoSpacing"/>
        <w:rPr>
          <w:rFonts w:ascii="Arial" w:hAnsi="Arial" w:cs="Arial"/>
          <w:b/>
          <w:bCs/>
        </w:rPr>
      </w:pPr>
      <w:r w:rsidRPr="00F72BEB">
        <w:rPr>
          <w:rFonts w:ascii="Arial" w:hAnsi="Arial" w:cs="Arial"/>
          <w:b/>
          <w:bCs/>
        </w:rPr>
        <w:t>Permitted examples</w:t>
      </w:r>
    </w:p>
    <w:p w14:paraId="370CCFAA" w14:textId="77777777" w:rsidR="00F72BEB" w:rsidRPr="00F72BEB" w:rsidRDefault="00F72BEB" w:rsidP="00F72BEB">
      <w:pPr>
        <w:pStyle w:val="NoSpacing"/>
        <w:rPr>
          <w:rFonts w:ascii="Arial" w:hAnsi="Arial" w:cs="Arial"/>
        </w:rPr>
      </w:pPr>
      <w:r w:rsidRPr="00F72BEB">
        <w:rPr>
          <w:rFonts w:ascii="Arial" w:hAnsi="Arial" w:cs="Arial"/>
        </w:rPr>
        <w:t>QCP-n / QCP-n-QSCD: natural-person electronic signatures (QES where QSCD applies).</w:t>
      </w:r>
    </w:p>
    <w:p w14:paraId="432D1C54" w14:textId="77777777" w:rsidR="00F72BEB" w:rsidRPr="00F72BEB" w:rsidRDefault="00F72BEB" w:rsidP="00F72BEB">
      <w:pPr>
        <w:pStyle w:val="NoSpacing"/>
        <w:rPr>
          <w:rFonts w:ascii="Arial" w:hAnsi="Arial" w:cs="Arial"/>
        </w:rPr>
      </w:pPr>
      <w:r w:rsidRPr="00F72BEB">
        <w:rPr>
          <w:rFonts w:ascii="Arial" w:hAnsi="Arial" w:cs="Arial"/>
        </w:rPr>
        <w:t>QCP-l / QCP-l-QSCD: legal-person electronic seals (qualified where QSCD applies).</w:t>
      </w:r>
    </w:p>
    <w:p w14:paraId="2A93663F" w14:textId="77777777" w:rsidR="00F72BEB" w:rsidRPr="00F72BEB" w:rsidRDefault="00F72BEB" w:rsidP="00F72BEB">
      <w:pPr>
        <w:pStyle w:val="NoSpacing"/>
        <w:rPr>
          <w:rFonts w:ascii="Arial" w:hAnsi="Arial" w:cs="Arial"/>
        </w:rPr>
      </w:pPr>
      <w:r w:rsidRPr="00F72BEB">
        <w:rPr>
          <w:rFonts w:ascii="Arial" w:hAnsi="Arial" w:cs="Arial"/>
        </w:rPr>
        <w:t>Advanced / Non-qualified: AdES/AdESeal per service policy (not “qualified”).</w:t>
      </w:r>
    </w:p>
    <w:p w14:paraId="73C65281" w14:textId="77777777" w:rsidR="00F72BEB" w:rsidRPr="00F72BEB" w:rsidRDefault="00F72BEB" w:rsidP="00F72BEB">
      <w:pPr>
        <w:pStyle w:val="NoSpacing"/>
        <w:rPr>
          <w:rFonts w:ascii="Arial" w:hAnsi="Arial" w:cs="Arial"/>
        </w:rPr>
      </w:pPr>
    </w:p>
    <w:p w14:paraId="1A5813FB" w14:textId="77777777" w:rsidR="00F72BEB" w:rsidRPr="00F72BEB" w:rsidRDefault="00F72BEB" w:rsidP="00F72BEB">
      <w:pPr>
        <w:pStyle w:val="NoSpacing"/>
        <w:rPr>
          <w:rFonts w:ascii="Arial" w:hAnsi="Arial" w:cs="Arial"/>
          <w:b/>
          <w:bCs/>
        </w:rPr>
      </w:pPr>
      <w:r w:rsidRPr="00F72BEB">
        <w:rPr>
          <w:rFonts w:ascii="Arial" w:hAnsi="Arial" w:cs="Arial"/>
          <w:b/>
          <w:bCs/>
        </w:rPr>
        <w:t>Prohibited examples</w:t>
      </w:r>
    </w:p>
    <w:p w14:paraId="55F12646" w14:textId="77777777" w:rsidR="00F72BEB" w:rsidRPr="00F72BEB" w:rsidRDefault="00F72BEB" w:rsidP="008116CC">
      <w:pPr>
        <w:pStyle w:val="NoSpacing"/>
        <w:jc w:val="both"/>
        <w:rPr>
          <w:rFonts w:ascii="Arial" w:hAnsi="Arial" w:cs="Arial"/>
        </w:rPr>
      </w:pPr>
      <w:r w:rsidRPr="00F72BEB">
        <w:rPr>
          <w:rFonts w:ascii="Arial" w:hAnsi="Arial" w:cs="Arial"/>
        </w:rPr>
        <w:t>Using a signing/seal certificate for TLS, code-signing, or encryption unless explicitly profiled.</w:t>
      </w:r>
    </w:p>
    <w:p w14:paraId="47B5502B" w14:textId="77777777" w:rsidR="00F72BEB" w:rsidRPr="00F72BEB" w:rsidRDefault="00F72BEB" w:rsidP="008116CC">
      <w:pPr>
        <w:pStyle w:val="NoSpacing"/>
        <w:jc w:val="both"/>
        <w:rPr>
          <w:rFonts w:ascii="Arial" w:hAnsi="Arial" w:cs="Arial"/>
        </w:rPr>
      </w:pPr>
      <w:r w:rsidRPr="00F72BEB">
        <w:rPr>
          <w:rFonts w:ascii="Arial" w:hAnsi="Arial" w:cs="Arial"/>
        </w:rPr>
        <w:t>Relying contrary to KeyUsage/EKU, outside the policy OID scope, or beyond stated reliance limits.</w:t>
      </w:r>
    </w:p>
    <w:p w14:paraId="27E80CF4" w14:textId="77777777" w:rsidR="00F72BEB" w:rsidRPr="00F72BEB" w:rsidRDefault="00F72BEB" w:rsidP="008116CC">
      <w:pPr>
        <w:pStyle w:val="NoSpacing"/>
        <w:jc w:val="both"/>
        <w:rPr>
          <w:rFonts w:ascii="Arial" w:hAnsi="Arial" w:cs="Arial"/>
        </w:rPr>
      </w:pPr>
      <w:r w:rsidRPr="00F72BEB">
        <w:rPr>
          <w:rFonts w:ascii="Arial" w:hAnsi="Arial" w:cs="Arial"/>
        </w:rPr>
        <w:t>Treating Advanced/Non-qualified as “qualified,” or treating a seal as a natural-person signature (and vice-versa).</w:t>
      </w:r>
    </w:p>
    <w:p w14:paraId="0C45C057" w14:textId="77777777" w:rsidR="00F72BEB" w:rsidRPr="00F72BEB" w:rsidRDefault="00F72BEB" w:rsidP="00F72BEB">
      <w:pPr>
        <w:pStyle w:val="NoSpacing"/>
        <w:rPr>
          <w:rFonts w:ascii="Arial" w:hAnsi="Arial" w:cs="Arial"/>
        </w:rPr>
      </w:pPr>
    </w:p>
    <w:p w14:paraId="6AF078F5" w14:textId="77777777" w:rsidR="00F72BEB" w:rsidRPr="00F72BEB" w:rsidRDefault="00F72BEB" w:rsidP="00F72BEB">
      <w:pPr>
        <w:pStyle w:val="NoSpacing"/>
        <w:rPr>
          <w:rFonts w:ascii="Arial" w:hAnsi="Arial" w:cs="Arial"/>
          <w:b/>
          <w:bCs/>
        </w:rPr>
      </w:pPr>
      <w:r w:rsidRPr="00F72BEB">
        <w:rPr>
          <w:rFonts w:ascii="Arial" w:hAnsi="Arial" w:cs="Arial"/>
          <w:b/>
          <w:bCs/>
        </w:rPr>
        <w:t>Reliance limit</w:t>
      </w:r>
    </w:p>
    <w:p w14:paraId="265D476A" w14:textId="77777777" w:rsidR="00F72BEB" w:rsidRPr="00F72BEB" w:rsidRDefault="00F72BEB" w:rsidP="008116CC">
      <w:pPr>
        <w:pStyle w:val="NoSpacing"/>
        <w:jc w:val="both"/>
        <w:rPr>
          <w:rFonts w:ascii="Arial" w:hAnsi="Arial" w:cs="Arial"/>
        </w:rPr>
      </w:pPr>
      <w:r w:rsidRPr="00F72BEB">
        <w:rPr>
          <w:rFonts w:ascii="Arial" w:hAnsi="Arial" w:cs="Arial"/>
        </w:rPr>
        <w:t>Reliance is subject to the liability caps/exclusions in QSIGN’s Terms &amp; Conditions and any product-specific service policy. If no cap is published, reliance is limited to reasonable direct loss proven, subject to exclusions.</w:t>
      </w:r>
    </w:p>
    <w:p w14:paraId="63898373" w14:textId="77777777" w:rsidR="00F72BEB" w:rsidRPr="00F72BEB" w:rsidRDefault="00F72BEB" w:rsidP="00F72BEB">
      <w:pPr>
        <w:pStyle w:val="NoSpacing"/>
        <w:rPr>
          <w:rFonts w:ascii="Arial" w:hAnsi="Arial" w:cs="Arial"/>
        </w:rPr>
      </w:pPr>
    </w:p>
    <w:p w14:paraId="2D84B9BB" w14:textId="77777777" w:rsidR="00F72BEB" w:rsidRPr="00F72BEB" w:rsidRDefault="00F72BEB" w:rsidP="005417D0">
      <w:pPr>
        <w:pStyle w:val="NoSpacing"/>
        <w:outlineLvl w:val="1"/>
        <w:rPr>
          <w:rFonts w:ascii="Arial" w:hAnsi="Arial" w:cs="Arial"/>
          <w:b/>
          <w:bCs/>
        </w:rPr>
      </w:pPr>
      <w:bookmarkStart w:id="11" w:name="_Toc210046390"/>
      <w:r w:rsidRPr="00F72BEB">
        <w:rPr>
          <w:rFonts w:ascii="Arial" w:hAnsi="Arial" w:cs="Arial"/>
          <w:b/>
          <w:bCs/>
        </w:rPr>
        <w:t>5.1 Obligations of Subscribers</w:t>
      </w:r>
      <w:bookmarkEnd w:id="11"/>
    </w:p>
    <w:p w14:paraId="48751DCB"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Proper use.</w:t>
      </w:r>
      <w:r w:rsidRPr="00F72BEB">
        <w:rPr>
          <w:rFonts w:ascii="Arial" w:hAnsi="Arial" w:cs="Arial"/>
        </w:rPr>
        <w:t xml:space="preserve"> Use the certificate only for the purposes permitted by its policy OID and KeyUsage/EKU (see Section 4 and CP/CPS).</w:t>
      </w:r>
    </w:p>
    <w:p w14:paraId="65CC0743"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Acceptance check.</w:t>
      </w:r>
      <w:r w:rsidRPr="00F72BEB">
        <w:rPr>
          <w:rFonts w:ascii="Arial" w:hAnsi="Arial" w:cs="Arial"/>
        </w:rPr>
        <w:t xml:space="preserve"> On issuance/activation, promptly verify certificate data (name fields, organizationIdentifier/serialNumber, policy OID, validity, AIA/CDP). First successful use or failure to object within the stated review window constitutes acceptance.</w:t>
      </w:r>
    </w:p>
    <w:p w14:paraId="234D9EB5"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Key protection.</w:t>
      </w:r>
      <w:r w:rsidRPr="00F72BEB">
        <w:rPr>
          <w:rFonts w:ascii="Arial" w:hAnsi="Arial" w:cs="Arial"/>
        </w:rPr>
        <w:t xml:space="preserve"> Keep private keys and activation data under your sole control (or inside the issued QSCD/remote-QSCD). Do not export/duplicate QSCD keys.</w:t>
      </w:r>
    </w:p>
    <w:p w14:paraId="4C8FBA69"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Portal/remote signing.</w:t>
      </w:r>
      <w:r w:rsidRPr="00F72BEB">
        <w:rPr>
          <w:rFonts w:ascii="Arial" w:hAnsi="Arial" w:cs="Arial"/>
        </w:rPr>
        <w:t xml:space="preserve"> Available only for Advanced/Non-qualified services unless QSIGN has published a compliant remote-QSCD for Qualified.</w:t>
      </w:r>
    </w:p>
    <w:p w14:paraId="33D7A975"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Mandate &amp; accuracy (legal person).</w:t>
      </w:r>
      <w:r w:rsidRPr="00F72BEB">
        <w:rPr>
          <w:rFonts w:ascii="Arial" w:hAnsi="Arial" w:cs="Arial"/>
        </w:rPr>
        <w:t xml:space="preserve"> Ensure only authorized personnel use legal-person keys; keep mandate and organization data current.</w:t>
      </w:r>
    </w:p>
    <w:p w14:paraId="7B410735"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Revocation triggers</w:t>
      </w:r>
      <w:r w:rsidRPr="00F72BEB">
        <w:rPr>
          <w:rFonts w:ascii="Arial" w:hAnsi="Arial" w:cs="Arial"/>
        </w:rPr>
        <w:t>. Request immediate revocation/suspension upon suspected compromise, device loss, data inaccuracy, change/loss of mandate, or misuse (follow CP/CPS timelines).</w:t>
      </w:r>
    </w:p>
    <w:p w14:paraId="0BB708EA"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Environment.</w:t>
      </w:r>
      <w:r w:rsidRPr="00F72BEB">
        <w:rPr>
          <w:rFonts w:ascii="Arial" w:hAnsi="Arial" w:cs="Arial"/>
        </w:rPr>
        <w:t xml:space="preserve"> Use trustworthy systems (patched, malware-free, time-synchronized) and up-to-date validation software.</w:t>
      </w:r>
    </w:p>
    <w:p w14:paraId="5DF2856F" w14:textId="77777777" w:rsidR="00F72BEB" w:rsidRPr="00F72BEB" w:rsidRDefault="00F72BEB" w:rsidP="00F72BEB">
      <w:pPr>
        <w:pStyle w:val="NoSpacing"/>
        <w:numPr>
          <w:ilvl w:val="0"/>
          <w:numId w:val="76"/>
        </w:numPr>
        <w:jc w:val="both"/>
        <w:rPr>
          <w:rFonts w:ascii="Arial" w:hAnsi="Arial" w:cs="Arial"/>
        </w:rPr>
      </w:pPr>
      <w:r w:rsidRPr="00F72BEB">
        <w:rPr>
          <w:rFonts w:ascii="Arial" w:hAnsi="Arial" w:cs="Arial"/>
          <w:b/>
          <w:bCs/>
        </w:rPr>
        <w:t>No misuse.</w:t>
      </w:r>
      <w:r w:rsidRPr="00F72BEB">
        <w:rPr>
          <w:rFonts w:ascii="Arial" w:hAnsi="Arial" w:cs="Arial"/>
        </w:rPr>
        <w:t xml:space="preserve"> Do not share credentials, circumvent rate/abuse controls, or allow third parties to use your private key.</w:t>
      </w:r>
    </w:p>
    <w:p w14:paraId="3BF5D688" w14:textId="77777777" w:rsidR="00F72BEB" w:rsidRDefault="00F72BEB" w:rsidP="00F72BEB">
      <w:pPr>
        <w:pStyle w:val="NoSpacing"/>
        <w:rPr>
          <w:rFonts w:ascii="Arial" w:hAnsi="Arial" w:cs="Arial"/>
        </w:rPr>
      </w:pPr>
    </w:p>
    <w:p w14:paraId="6133E5C3" w14:textId="77777777" w:rsidR="00F72BEB" w:rsidRPr="00C55B03" w:rsidRDefault="00F72BEB" w:rsidP="005417D0">
      <w:pPr>
        <w:pStyle w:val="NoSpacing"/>
        <w:outlineLvl w:val="1"/>
        <w:rPr>
          <w:rFonts w:ascii="Arial" w:hAnsi="Arial" w:cs="Arial"/>
          <w:b/>
          <w:bCs/>
        </w:rPr>
      </w:pPr>
      <w:bookmarkStart w:id="12" w:name="_Toc210046391"/>
      <w:r w:rsidRPr="00C55B03">
        <w:rPr>
          <w:rFonts w:ascii="Arial" w:hAnsi="Arial" w:cs="Arial"/>
          <w:b/>
          <w:bCs/>
        </w:rPr>
        <w:t>5.2 Obligations of Relying Parties</w:t>
      </w:r>
      <w:bookmarkEnd w:id="12"/>
    </w:p>
    <w:p w14:paraId="382436C4" w14:textId="3C36FDBF" w:rsidR="00F72BEB" w:rsidRDefault="00F72BEB" w:rsidP="00F72BEB">
      <w:pPr>
        <w:pStyle w:val="NoSpacing"/>
        <w:rPr>
          <w:rFonts w:ascii="Arial" w:hAnsi="Arial" w:cs="Arial"/>
        </w:rPr>
      </w:pPr>
      <w:r w:rsidRPr="00F72BEB">
        <w:rPr>
          <w:rFonts w:ascii="Arial" w:hAnsi="Arial" w:cs="Arial"/>
        </w:rPr>
        <w:t>Before relying on a QSIGN certificate/signature/seal, you must:</w:t>
      </w:r>
    </w:p>
    <w:p w14:paraId="48A0B767" w14:textId="77777777" w:rsidR="002C226E" w:rsidRPr="00F72BEB" w:rsidRDefault="002C226E" w:rsidP="00F72BEB">
      <w:pPr>
        <w:pStyle w:val="NoSpacing"/>
        <w:rPr>
          <w:rFonts w:ascii="Arial" w:hAnsi="Arial" w:cs="Arial"/>
        </w:rPr>
      </w:pPr>
    </w:p>
    <w:p w14:paraId="59106831"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t>Build a valid chain</w:t>
      </w:r>
      <w:r w:rsidRPr="00F72BEB">
        <w:rPr>
          <w:rFonts w:ascii="Arial" w:hAnsi="Arial" w:cs="Arial"/>
        </w:rPr>
        <w:t xml:space="preserve"> from the end-entity certificate to a trusted QSIGN root/issuing CA (Section 4).</w:t>
      </w:r>
    </w:p>
    <w:p w14:paraId="1511673E"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t>Check status</w:t>
      </w:r>
      <w:r w:rsidRPr="00F72BEB">
        <w:rPr>
          <w:rFonts w:ascii="Arial" w:hAnsi="Arial" w:cs="Arial"/>
        </w:rPr>
        <w:t xml:space="preserve"> of the end-entity and issuing CA via OCSP/CRL and ensure responses are timely and good.</w:t>
      </w:r>
    </w:p>
    <w:p w14:paraId="7395499B"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t>Enforce policy OID &amp; EKU.</w:t>
      </w:r>
      <w:r w:rsidRPr="00F72BEB">
        <w:rPr>
          <w:rFonts w:ascii="Arial" w:hAnsi="Arial" w:cs="Arial"/>
        </w:rPr>
        <w:t xml:space="preserve"> Confirm the certificate’s policy OID matches the intended profile (QCP-n / QCP-l / Advanced / Non-qualified) and that KeyUsage/EKU authorize the operation.</w:t>
      </w:r>
    </w:p>
    <w:p w14:paraId="46CCED3B"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t>Qualified indicators.</w:t>
      </w:r>
      <w:r w:rsidRPr="00F72BEB">
        <w:rPr>
          <w:rFonts w:ascii="Arial" w:hAnsi="Arial" w:cs="Arial"/>
        </w:rPr>
        <w:t xml:space="preserve"> For Qualified profiles, verify QCStatements (e.g., QSCD indication where applicable) and any profile-specific fields required by the CP/CPS.</w:t>
      </w:r>
    </w:p>
    <w:p w14:paraId="5D886356"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t>Signature verification.</w:t>
      </w:r>
      <w:r w:rsidRPr="00F72BEB">
        <w:rPr>
          <w:rFonts w:ascii="Arial" w:hAnsi="Arial" w:cs="Arial"/>
        </w:rPr>
        <w:t xml:space="preserve"> Verify the digital signature/seal over the data, including algorithm suitability and time information (e.g., trusted time-stamp for LTV when required).</w:t>
      </w:r>
    </w:p>
    <w:p w14:paraId="446AB261"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t>Subject semantics.</w:t>
      </w:r>
      <w:r w:rsidRPr="00F72BEB">
        <w:rPr>
          <w:rFonts w:ascii="Arial" w:hAnsi="Arial" w:cs="Arial"/>
        </w:rPr>
        <w:t xml:space="preserve"> For legal-person seals, ensure the certificate identifies the organization correctly; do not infer a natural-person signature from a seal certificate.</w:t>
      </w:r>
    </w:p>
    <w:p w14:paraId="4D74C600"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lastRenderedPageBreak/>
        <w:t>Algorithm acceptance.</w:t>
      </w:r>
      <w:r w:rsidRPr="00F72BEB">
        <w:rPr>
          <w:rFonts w:ascii="Arial" w:hAnsi="Arial" w:cs="Arial"/>
        </w:rPr>
        <w:t xml:space="preserve"> Use only currently acceptable algorithms/profiles published by QSIGN; treat deprecated/unknown algorithms as validation failure for new transactions.</w:t>
      </w:r>
    </w:p>
    <w:p w14:paraId="19A320FE" w14:textId="77777777" w:rsidR="00F72BEB" w:rsidRPr="00F72BEB" w:rsidRDefault="00F72BEB" w:rsidP="00297795">
      <w:pPr>
        <w:pStyle w:val="NoSpacing"/>
        <w:numPr>
          <w:ilvl w:val="0"/>
          <w:numId w:val="77"/>
        </w:numPr>
        <w:jc w:val="both"/>
        <w:rPr>
          <w:rFonts w:ascii="Arial" w:hAnsi="Arial" w:cs="Arial"/>
        </w:rPr>
      </w:pPr>
      <w:r w:rsidRPr="00C55B03">
        <w:rPr>
          <w:rFonts w:ascii="Arial" w:hAnsi="Arial" w:cs="Arial"/>
          <w:b/>
          <w:bCs/>
        </w:rPr>
        <w:t>Retain evidence.</w:t>
      </w:r>
      <w:r w:rsidRPr="00F72BEB">
        <w:rPr>
          <w:rFonts w:ascii="Arial" w:hAnsi="Arial" w:cs="Arial"/>
        </w:rPr>
        <w:t xml:space="preserve"> Keep validation records (certs/chain, OCSP/CRL snapshots, signature result, relevant timestamps) proportionate to risk and retention needs.</w:t>
      </w:r>
    </w:p>
    <w:p w14:paraId="786E09D2" w14:textId="6B9E6504" w:rsidR="00F72BEB" w:rsidRPr="00F72BEB" w:rsidRDefault="00F72BEB" w:rsidP="00297795">
      <w:pPr>
        <w:pStyle w:val="NoSpacing"/>
        <w:numPr>
          <w:ilvl w:val="0"/>
          <w:numId w:val="77"/>
        </w:numPr>
        <w:jc w:val="both"/>
        <w:rPr>
          <w:rFonts w:ascii="Arial" w:hAnsi="Arial" w:cs="Arial"/>
        </w:rPr>
      </w:pPr>
      <w:r w:rsidRPr="00CB6920">
        <w:rPr>
          <w:rFonts w:ascii="Arial" w:hAnsi="Arial" w:cs="Arial"/>
          <w:b/>
          <w:bCs/>
        </w:rPr>
        <w:t>Respect limits.</w:t>
      </w:r>
      <w:r w:rsidRPr="00F72BEB">
        <w:rPr>
          <w:rFonts w:ascii="Arial" w:hAnsi="Arial" w:cs="Arial"/>
        </w:rPr>
        <w:t xml:space="preserve"> Rely only within the purpose and liability caps/exclusions referenced above </w:t>
      </w:r>
      <w:proofErr w:type="gramStart"/>
      <w:r w:rsidRPr="00F72BEB">
        <w:rPr>
          <w:rFonts w:ascii="Arial" w:hAnsi="Arial" w:cs="Arial"/>
        </w:rPr>
        <w:t>and in the Terms</w:t>
      </w:r>
      <w:proofErr w:type="gramEnd"/>
      <w:r w:rsidRPr="00F72BEB">
        <w:rPr>
          <w:rFonts w:ascii="Arial" w:hAnsi="Arial" w:cs="Arial"/>
        </w:rPr>
        <w:t xml:space="preserve"> &amp; Conditions.</w:t>
      </w:r>
    </w:p>
    <w:p w14:paraId="307BADAF" w14:textId="77777777" w:rsidR="00F72BEB" w:rsidRPr="00F72BEB" w:rsidRDefault="00F72BEB" w:rsidP="00F72BEB">
      <w:pPr>
        <w:pStyle w:val="NoSpacing"/>
        <w:rPr>
          <w:rFonts w:ascii="Arial" w:hAnsi="Arial" w:cs="Arial"/>
        </w:rPr>
      </w:pPr>
    </w:p>
    <w:p w14:paraId="186C974B" w14:textId="77777777" w:rsidR="00F72BEB" w:rsidRPr="00F72BEB" w:rsidRDefault="00F72BEB" w:rsidP="00F72BEB">
      <w:pPr>
        <w:pStyle w:val="NoSpacing"/>
        <w:rPr>
          <w:rFonts w:ascii="Arial" w:hAnsi="Arial" w:cs="Arial"/>
          <w:b/>
          <w:bCs/>
        </w:rPr>
      </w:pPr>
      <w:r w:rsidRPr="00F72BEB">
        <w:rPr>
          <w:rFonts w:ascii="Arial" w:hAnsi="Arial" w:cs="Arial"/>
        </w:rPr>
        <w:t>If any mandatory check fails—or a Repository notice indicates a material risk—do not rely on the certificate or resulting signature/seal for that transaction.</w:t>
      </w:r>
      <w:r w:rsidRPr="00F72BEB">
        <w:rPr>
          <w:rFonts w:ascii="Arial" w:hAnsi="Arial" w:cs="Arial"/>
          <w:b/>
          <w:bCs/>
        </w:rPr>
        <w:t xml:space="preserve"> </w:t>
      </w:r>
    </w:p>
    <w:p w14:paraId="01AB7038" w14:textId="77777777" w:rsidR="00F72BEB" w:rsidRDefault="00F72BEB" w:rsidP="00F72BEB">
      <w:pPr>
        <w:ind w:left="480" w:hanging="480"/>
        <w:rPr>
          <w:rFonts w:ascii="Arial" w:hAnsi="Arial" w:cs="Arial"/>
          <w:b/>
          <w:bCs/>
          <w:sz w:val="28"/>
          <w:szCs w:val="28"/>
        </w:rPr>
      </w:pPr>
    </w:p>
    <w:p w14:paraId="01A4E539" w14:textId="1BB511C4" w:rsidR="004D6046" w:rsidRPr="00F72BEB" w:rsidRDefault="00FC664F" w:rsidP="005417D0">
      <w:pPr>
        <w:pStyle w:val="ListParagraph"/>
        <w:outlineLvl w:val="0"/>
      </w:pPr>
      <w:bookmarkStart w:id="13" w:name="_Toc210046392"/>
      <w:r w:rsidRPr="00F72BEB">
        <w:t>Identity Proofing Summary (per profile; QSCD/remote-QSCD note)</w:t>
      </w:r>
      <w:bookmarkEnd w:id="13"/>
      <w:r w:rsidR="004D6046" w:rsidRPr="00F72BEB">
        <w:t xml:space="preserve"> </w:t>
      </w:r>
    </w:p>
    <w:p w14:paraId="36517116" w14:textId="3883FC8D" w:rsidR="00F54389" w:rsidRPr="00F54389" w:rsidRDefault="00F54389" w:rsidP="00F54389">
      <w:pPr>
        <w:pStyle w:val="NoSpacing"/>
        <w:rPr>
          <w:rFonts w:ascii="Arial" w:hAnsi="Arial" w:cs="Arial"/>
        </w:rPr>
      </w:pPr>
      <w:r w:rsidRPr="00F54389">
        <w:rPr>
          <w:rFonts w:ascii="Arial" w:hAnsi="Arial" w:cs="Arial"/>
          <w:b/>
          <w:bCs/>
        </w:rPr>
        <w:t>General</w:t>
      </w:r>
      <w:r w:rsidRPr="00F54389">
        <w:rPr>
          <w:rFonts w:ascii="Arial" w:hAnsi="Arial" w:cs="Arial"/>
        </w:rPr>
        <w:t>. QSIGN follows EN 319 411-1/-2 and the CP/CPS. Identity (and, where applicable, mandate/authority) is verified before certificate issuance. Evidence is retained per the CP/CPS.</w:t>
      </w:r>
    </w:p>
    <w:p w14:paraId="6D6C1CF3" w14:textId="77777777" w:rsidR="00F54389" w:rsidRPr="00F54389" w:rsidRDefault="00F54389" w:rsidP="00F54389">
      <w:pPr>
        <w:pStyle w:val="NoSpacing"/>
        <w:rPr>
          <w:rFonts w:ascii="Arial" w:hAnsi="Arial" w:cs="Arial"/>
        </w:rPr>
      </w:pPr>
    </w:p>
    <w:p w14:paraId="679F8CD0" w14:textId="77777777" w:rsidR="00F54389" w:rsidRPr="00F54389" w:rsidRDefault="00F54389" w:rsidP="00F54389">
      <w:pPr>
        <w:pStyle w:val="NoSpacing"/>
        <w:rPr>
          <w:rFonts w:ascii="Arial" w:hAnsi="Arial" w:cs="Arial"/>
        </w:rPr>
      </w:pPr>
      <w:r w:rsidRPr="00F54389">
        <w:rPr>
          <w:rFonts w:ascii="Arial" w:hAnsi="Arial" w:cs="Arial"/>
        </w:rPr>
        <w:t>Important note (channels).</w:t>
      </w:r>
    </w:p>
    <w:p w14:paraId="1F89E64C" w14:textId="77777777" w:rsidR="00F54389" w:rsidRPr="00F54389" w:rsidRDefault="00F54389" w:rsidP="005C123E">
      <w:pPr>
        <w:pStyle w:val="NoSpacing"/>
        <w:numPr>
          <w:ilvl w:val="0"/>
          <w:numId w:val="78"/>
        </w:numPr>
        <w:jc w:val="both"/>
        <w:rPr>
          <w:rFonts w:ascii="Arial" w:hAnsi="Arial" w:cs="Arial"/>
        </w:rPr>
      </w:pPr>
      <w:r w:rsidRPr="00A2786D">
        <w:rPr>
          <w:rFonts w:ascii="Arial" w:hAnsi="Arial" w:cs="Arial"/>
          <w:b/>
          <w:bCs/>
        </w:rPr>
        <w:t>Portal</w:t>
      </w:r>
      <w:r w:rsidRPr="00F54389">
        <w:rPr>
          <w:rFonts w:ascii="Arial" w:hAnsi="Arial" w:cs="Arial"/>
        </w:rPr>
        <w:t xml:space="preserve"> + supervised video identification: available only for Advanced / Non-Qualified services.</w:t>
      </w:r>
    </w:p>
    <w:p w14:paraId="4BACFFFB" w14:textId="6F7D6476" w:rsidR="004D6046" w:rsidRPr="001E643A" w:rsidRDefault="00F54389" w:rsidP="005C123E">
      <w:pPr>
        <w:pStyle w:val="NoSpacing"/>
        <w:numPr>
          <w:ilvl w:val="0"/>
          <w:numId w:val="78"/>
        </w:numPr>
        <w:jc w:val="both"/>
      </w:pPr>
      <w:r w:rsidRPr="00A2786D">
        <w:rPr>
          <w:rFonts w:ascii="Arial" w:hAnsi="Arial" w:cs="Arial"/>
          <w:b/>
          <w:bCs/>
        </w:rPr>
        <w:t>Qualified</w:t>
      </w:r>
      <w:r w:rsidRPr="00F54389">
        <w:rPr>
          <w:rFonts w:ascii="Arial" w:hAnsi="Arial" w:cs="Arial"/>
        </w:rPr>
        <w:t xml:space="preserve"> (QCP-*): in-person RA/LRA verification (or another qualified method explicitly published by QSIGN). Portal video KYC is not used for Qualified at this time. </w:t>
      </w:r>
      <w:r w:rsidR="00CA5DCD" w:rsidRPr="00454505">
        <w:rPr>
          <w:rFonts w:ascii="Arial" w:hAnsi="Arial" w:cs="Arial"/>
        </w:rPr>
        <w:t>risk.</w:t>
      </w:r>
    </w:p>
    <w:p w14:paraId="6D8EBC1E" w14:textId="77777777" w:rsidR="001E643A" w:rsidRDefault="001E643A" w:rsidP="001E643A">
      <w:pPr>
        <w:pStyle w:val="NoSpacing"/>
        <w:jc w:val="both"/>
        <w:rPr>
          <w:rFonts w:ascii="Arial" w:hAnsi="Arial" w:cs="Arial"/>
          <w:b/>
          <w:bCs/>
        </w:rPr>
      </w:pPr>
    </w:p>
    <w:p w14:paraId="1763CD23" w14:textId="77777777" w:rsidR="001E643A" w:rsidRPr="001E643A" w:rsidRDefault="001E643A" w:rsidP="001E643A">
      <w:pPr>
        <w:pStyle w:val="NoSpacing"/>
        <w:rPr>
          <w:rFonts w:ascii="Arial" w:hAnsi="Arial" w:cs="Arial"/>
          <w:b/>
          <w:bCs/>
        </w:rPr>
      </w:pPr>
      <w:r w:rsidRPr="001E643A">
        <w:rPr>
          <w:rFonts w:ascii="Arial" w:hAnsi="Arial" w:cs="Arial"/>
          <w:b/>
          <w:bCs/>
        </w:rPr>
        <w:t>6.1 Qualified — Natural person (QCP-n, QCP-n-QSCD)</w:t>
      </w:r>
    </w:p>
    <w:p w14:paraId="1D059CC3" w14:textId="77777777" w:rsidR="001E643A" w:rsidRPr="001E643A" w:rsidRDefault="001E643A" w:rsidP="001E643A">
      <w:pPr>
        <w:pStyle w:val="NoSpacing"/>
        <w:numPr>
          <w:ilvl w:val="0"/>
          <w:numId w:val="79"/>
        </w:numPr>
        <w:rPr>
          <w:rFonts w:ascii="Arial" w:hAnsi="Arial" w:cs="Arial"/>
        </w:rPr>
      </w:pPr>
      <w:r w:rsidRPr="001E643A">
        <w:rPr>
          <w:rFonts w:ascii="Arial" w:hAnsi="Arial" w:cs="Arial"/>
        </w:rPr>
        <w:t>Identity evidence (examples): national ID/passport (original), face-to-face RA check; optional second factor (</w:t>
      </w:r>
      <w:proofErr w:type="spellStart"/>
      <w:r w:rsidRPr="001E643A">
        <w:rPr>
          <w:rFonts w:ascii="Arial" w:hAnsi="Arial" w:cs="Arial"/>
        </w:rPr>
        <w:t>eID</w:t>
      </w:r>
      <w:proofErr w:type="spellEnd"/>
      <w:r w:rsidRPr="001E643A">
        <w:rPr>
          <w:rFonts w:ascii="Arial" w:hAnsi="Arial" w:cs="Arial"/>
        </w:rPr>
        <w:t xml:space="preserve">, qualified signature, or notified </w:t>
      </w:r>
      <w:proofErr w:type="spellStart"/>
      <w:r w:rsidRPr="001E643A">
        <w:rPr>
          <w:rFonts w:ascii="Arial" w:hAnsi="Arial" w:cs="Arial"/>
        </w:rPr>
        <w:t>eID</w:t>
      </w:r>
      <w:proofErr w:type="spellEnd"/>
      <w:r w:rsidRPr="001E643A">
        <w:rPr>
          <w:rFonts w:ascii="Arial" w:hAnsi="Arial" w:cs="Arial"/>
        </w:rPr>
        <w:t xml:space="preserve"> where accepted).</w:t>
      </w:r>
    </w:p>
    <w:p w14:paraId="07D78019" w14:textId="77777777" w:rsidR="001E643A" w:rsidRPr="001E643A" w:rsidRDefault="001E643A" w:rsidP="001E643A">
      <w:pPr>
        <w:pStyle w:val="NoSpacing"/>
        <w:numPr>
          <w:ilvl w:val="0"/>
          <w:numId w:val="79"/>
        </w:numPr>
        <w:rPr>
          <w:rFonts w:ascii="Arial" w:hAnsi="Arial" w:cs="Arial"/>
        </w:rPr>
      </w:pPr>
      <w:r w:rsidRPr="001E643A">
        <w:rPr>
          <w:rFonts w:ascii="Arial" w:hAnsi="Arial" w:cs="Arial"/>
        </w:rPr>
        <w:t>Link to certificate data: verified name elements and identifiers (e.g., serialNumber/</w:t>
      </w:r>
      <w:proofErr w:type="spellStart"/>
      <w:r w:rsidRPr="001E643A">
        <w:rPr>
          <w:rFonts w:ascii="Arial" w:hAnsi="Arial" w:cs="Arial"/>
        </w:rPr>
        <w:t>personIdentifier</w:t>
      </w:r>
      <w:proofErr w:type="spellEnd"/>
      <w:r w:rsidRPr="001E643A">
        <w:rPr>
          <w:rFonts w:ascii="Arial" w:hAnsi="Arial" w:cs="Arial"/>
        </w:rPr>
        <w:t>) per profile.</w:t>
      </w:r>
    </w:p>
    <w:p w14:paraId="207C437D" w14:textId="77777777" w:rsidR="001E643A" w:rsidRPr="001E643A" w:rsidRDefault="001E643A" w:rsidP="001E643A">
      <w:pPr>
        <w:pStyle w:val="NoSpacing"/>
        <w:numPr>
          <w:ilvl w:val="0"/>
          <w:numId w:val="79"/>
        </w:numPr>
        <w:rPr>
          <w:rFonts w:ascii="Arial" w:hAnsi="Arial" w:cs="Arial"/>
        </w:rPr>
      </w:pPr>
      <w:r w:rsidRPr="001E643A">
        <w:rPr>
          <w:rFonts w:ascii="Arial" w:hAnsi="Arial" w:cs="Arial"/>
        </w:rPr>
        <w:t>QSCD: keys created/held in QSCD/remote-QSCD. If physical QSCD is issued, it may be couriered after in-person validation, with split delivery of activation data (PIN/PUK) and tamper-evident controls.</w:t>
      </w:r>
    </w:p>
    <w:p w14:paraId="5EB2C794" w14:textId="77777777" w:rsidR="001E643A" w:rsidRPr="001E643A" w:rsidRDefault="001E643A" w:rsidP="001E643A">
      <w:pPr>
        <w:pStyle w:val="NoSpacing"/>
        <w:numPr>
          <w:ilvl w:val="0"/>
          <w:numId w:val="79"/>
        </w:numPr>
        <w:rPr>
          <w:rFonts w:ascii="Arial" w:hAnsi="Arial" w:cs="Arial"/>
        </w:rPr>
      </w:pPr>
      <w:r w:rsidRPr="001E643A">
        <w:rPr>
          <w:rFonts w:ascii="Arial" w:hAnsi="Arial" w:cs="Arial"/>
        </w:rPr>
        <w:t>No portal video KYC (until QSIGN publishes a qualified remote method).</w:t>
      </w:r>
    </w:p>
    <w:p w14:paraId="0B9F706E" w14:textId="77777777" w:rsidR="001E643A" w:rsidRPr="001E643A" w:rsidRDefault="001E643A" w:rsidP="001E643A">
      <w:pPr>
        <w:pStyle w:val="NoSpacing"/>
        <w:rPr>
          <w:rFonts w:ascii="Arial" w:hAnsi="Arial" w:cs="Arial"/>
        </w:rPr>
      </w:pPr>
    </w:p>
    <w:p w14:paraId="7EA8E281" w14:textId="77777777" w:rsidR="001E643A" w:rsidRPr="001E643A" w:rsidRDefault="001E643A" w:rsidP="001E643A">
      <w:pPr>
        <w:pStyle w:val="NoSpacing"/>
        <w:rPr>
          <w:rFonts w:ascii="Arial" w:hAnsi="Arial" w:cs="Arial"/>
          <w:b/>
          <w:bCs/>
        </w:rPr>
      </w:pPr>
      <w:r w:rsidRPr="001E643A">
        <w:rPr>
          <w:rFonts w:ascii="Arial" w:hAnsi="Arial" w:cs="Arial"/>
          <w:b/>
          <w:bCs/>
        </w:rPr>
        <w:t>6.2 Qualified — Legal person (QCP-l, QCP-l-QSCD / QSeal)</w:t>
      </w:r>
    </w:p>
    <w:p w14:paraId="0338A168" w14:textId="77777777" w:rsidR="001E643A" w:rsidRPr="001E643A" w:rsidRDefault="001E643A" w:rsidP="001E643A">
      <w:pPr>
        <w:pStyle w:val="NoSpacing"/>
        <w:numPr>
          <w:ilvl w:val="0"/>
          <w:numId w:val="80"/>
        </w:numPr>
        <w:rPr>
          <w:rFonts w:ascii="Arial" w:hAnsi="Arial" w:cs="Arial"/>
        </w:rPr>
      </w:pPr>
      <w:r w:rsidRPr="001E643A">
        <w:rPr>
          <w:rFonts w:ascii="Arial" w:hAnsi="Arial" w:cs="Arial"/>
        </w:rPr>
        <w:t>Organization evidence: official register extract (e.g., trade register/EUID/LEI), VAT/registration number, registered address.</w:t>
      </w:r>
    </w:p>
    <w:p w14:paraId="1E21B129" w14:textId="77777777" w:rsidR="001E643A" w:rsidRPr="001E643A" w:rsidRDefault="001E643A" w:rsidP="001E643A">
      <w:pPr>
        <w:pStyle w:val="NoSpacing"/>
        <w:numPr>
          <w:ilvl w:val="0"/>
          <w:numId w:val="80"/>
        </w:numPr>
        <w:rPr>
          <w:rFonts w:ascii="Arial" w:hAnsi="Arial" w:cs="Arial"/>
        </w:rPr>
      </w:pPr>
      <w:r w:rsidRPr="001E643A">
        <w:rPr>
          <w:rFonts w:ascii="Arial" w:hAnsi="Arial" w:cs="Arial"/>
        </w:rPr>
        <w:t>Representative’s authority: registry-listed representation or mandate/PoA; representative’s identity verified in person.</w:t>
      </w:r>
    </w:p>
    <w:p w14:paraId="5571F02E" w14:textId="77777777" w:rsidR="001E643A" w:rsidRPr="001E643A" w:rsidRDefault="001E643A" w:rsidP="001E643A">
      <w:pPr>
        <w:pStyle w:val="NoSpacing"/>
        <w:numPr>
          <w:ilvl w:val="0"/>
          <w:numId w:val="80"/>
        </w:numPr>
        <w:rPr>
          <w:rFonts w:ascii="Arial" w:hAnsi="Arial" w:cs="Arial"/>
        </w:rPr>
      </w:pPr>
      <w:r w:rsidRPr="001E643A">
        <w:rPr>
          <w:rFonts w:ascii="Arial" w:hAnsi="Arial" w:cs="Arial"/>
        </w:rPr>
        <w:t>Subject data: legal name and, where profiled, organizationIdentifier (e.g., NTRRO-…, VATRO-…).</w:t>
      </w:r>
    </w:p>
    <w:p w14:paraId="272F85FA" w14:textId="77777777" w:rsidR="001E643A" w:rsidRPr="001E643A" w:rsidRDefault="001E643A" w:rsidP="001E643A">
      <w:pPr>
        <w:pStyle w:val="NoSpacing"/>
        <w:numPr>
          <w:ilvl w:val="0"/>
          <w:numId w:val="80"/>
        </w:numPr>
        <w:rPr>
          <w:rFonts w:ascii="Arial" w:hAnsi="Arial" w:cs="Arial"/>
        </w:rPr>
      </w:pPr>
      <w:r w:rsidRPr="001E643A">
        <w:rPr>
          <w:rFonts w:ascii="Arial" w:hAnsi="Arial" w:cs="Arial"/>
        </w:rPr>
        <w:t>QSCD: as in 6.1, with courier after in-person validation permitted; activation data delivered out-of-band.</w:t>
      </w:r>
    </w:p>
    <w:p w14:paraId="6533A10F" w14:textId="77777777" w:rsidR="001E643A" w:rsidRPr="001E643A" w:rsidRDefault="001E643A" w:rsidP="001E643A">
      <w:pPr>
        <w:pStyle w:val="NoSpacing"/>
        <w:rPr>
          <w:rFonts w:ascii="Arial" w:hAnsi="Arial" w:cs="Arial"/>
        </w:rPr>
      </w:pPr>
    </w:p>
    <w:p w14:paraId="08B6A31B" w14:textId="77777777" w:rsidR="001E643A" w:rsidRPr="001E643A" w:rsidRDefault="001E643A" w:rsidP="001E643A">
      <w:pPr>
        <w:pStyle w:val="NoSpacing"/>
        <w:rPr>
          <w:rFonts w:ascii="Arial" w:hAnsi="Arial" w:cs="Arial"/>
          <w:b/>
          <w:bCs/>
        </w:rPr>
      </w:pPr>
      <w:r w:rsidRPr="001E643A">
        <w:rPr>
          <w:rFonts w:ascii="Arial" w:hAnsi="Arial" w:cs="Arial"/>
          <w:b/>
          <w:bCs/>
        </w:rPr>
        <w:t>6.3 Advanced — Natural person (AdES)</w:t>
      </w:r>
    </w:p>
    <w:p w14:paraId="3663EA48" w14:textId="77777777" w:rsidR="001E643A" w:rsidRPr="001E643A" w:rsidRDefault="001E643A" w:rsidP="001E643A">
      <w:pPr>
        <w:pStyle w:val="NoSpacing"/>
        <w:numPr>
          <w:ilvl w:val="0"/>
          <w:numId w:val="81"/>
        </w:numPr>
        <w:rPr>
          <w:rFonts w:ascii="Arial" w:hAnsi="Arial" w:cs="Arial"/>
        </w:rPr>
      </w:pPr>
      <w:r w:rsidRPr="001E643A">
        <w:rPr>
          <w:rFonts w:ascii="Arial" w:hAnsi="Arial" w:cs="Arial"/>
        </w:rPr>
        <w:t xml:space="preserve">Identity evidence: risk-proportionate KYC; supervised video identification permitted; government ID + liveness; optional </w:t>
      </w:r>
      <w:proofErr w:type="spellStart"/>
      <w:r w:rsidRPr="001E643A">
        <w:rPr>
          <w:rFonts w:ascii="Arial" w:hAnsi="Arial" w:cs="Arial"/>
        </w:rPr>
        <w:t>eID</w:t>
      </w:r>
      <w:proofErr w:type="spellEnd"/>
      <w:r w:rsidRPr="001E643A">
        <w:rPr>
          <w:rFonts w:ascii="Arial" w:hAnsi="Arial" w:cs="Arial"/>
        </w:rPr>
        <w:t>.</w:t>
      </w:r>
    </w:p>
    <w:p w14:paraId="7F8CA335" w14:textId="77777777" w:rsidR="001E643A" w:rsidRPr="001E643A" w:rsidRDefault="001E643A" w:rsidP="001E643A">
      <w:pPr>
        <w:pStyle w:val="NoSpacing"/>
        <w:numPr>
          <w:ilvl w:val="0"/>
          <w:numId w:val="81"/>
        </w:numPr>
        <w:rPr>
          <w:rFonts w:ascii="Arial" w:hAnsi="Arial" w:cs="Arial"/>
        </w:rPr>
      </w:pPr>
      <w:r w:rsidRPr="001E643A">
        <w:rPr>
          <w:rFonts w:ascii="Arial" w:hAnsi="Arial" w:cs="Arial"/>
        </w:rPr>
        <w:t>Keys: software token, hardware token, or HSM per service policy; portal remote signing allowed.</w:t>
      </w:r>
    </w:p>
    <w:p w14:paraId="515E2083" w14:textId="77777777" w:rsidR="001E643A" w:rsidRPr="001E643A" w:rsidRDefault="001E643A" w:rsidP="001E643A">
      <w:pPr>
        <w:pStyle w:val="NoSpacing"/>
        <w:rPr>
          <w:rFonts w:ascii="Arial" w:hAnsi="Arial" w:cs="Arial"/>
        </w:rPr>
      </w:pPr>
    </w:p>
    <w:p w14:paraId="396C5421" w14:textId="77777777" w:rsidR="001E643A" w:rsidRDefault="001E643A" w:rsidP="001E643A">
      <w:pPr>
        <w:pStyle w:val="NoSpacing"/>
        <w:rPr>
          <w:rFonts w:ascii="Arial" w:hAnsi="Arial" w:cs="Arial"/>
        </w:rPr>
      </w:pPr>
    </w:p>
    <w:p w14:paraId="23122FF6" w14:textId="489C90D0" w:rsidR="001E643A" w:rsidRPr="001E643A" w:rsidRDefault="001E643A" w:rsidP="001E643A">
      <w:pPr>
        <w:pStyle w:val="NoSpacing"/>
        <w:rPr>
          <w:rFonts w:ascii="Arial" w:hAnsi="Arial" w:cs="Arial"/>
          <w:b/>
          <w:bCs/>
        </w:rPr>
      </w:pPr>
      <w:r w:rsidRPr="001E643A">
        <w:rPr>
          <w:rFonts w:ascii="Arial" w:hAnsi="Arial" w:cs="Arial"/>
          <w:b/>
          <w:bCs/>
        </w:rPr>
        <w:t>6.4 Advanced — Legal person (AdESeal)</w:t>
      </w:r>
    </w:p>
    <w:p w14:paraId="61BBA248" w14:textId="77777777" w:rsidR="001E643A" w:rsidRPr="001E643A" w:rsidRDefault="001E643A" w:rsidP="001E643A">
      <w:pPr>
        <w:pStyle w:val="NoSpacing"/>
        <w:rPr>
          <w:rFonts w:ascii="Arial" w:hAnsi="Arial" w:cs="Arial"/>
        </w:rPr>
      </w:pPr>
      <w:r w:rsidRPr="001E643A">
        <w:rPr>
          <w:rFonts w:ascii="Arial" w:hAnsi="Arial" w:cs="Arial"/>
        </w:rPr>
        <w:t>Organization evidence: register lookup/document; VAT/EUID/LEI as applicable.</w:t>
      </w:r>
    </w:p>
    <w:p w14:paraId="180C789C" w14:textId="77777777" w:rsidR="001E643A" w:rsidRPr="001E643A" w:rsidRDefault="001E643A" w:rsidP="001E643A">
      <w:pPr>
        <w:pStyle w:val="NoSpacing"/>
        <w:rPr>
          <w:rFonts w:ascii="Arial" w:hAnsi="Arial" w:cs="Arial"/>
        </w:rPr>
      </w:pPr>
      <w:r w:rsidRPr="001E643A">
        <w:rPr>
          <w:rFonts w:ascii="Arial" w:hAnsi="Arial" w:cs="Arial"/>
        </w:rPr>
        <w:t>Authority: mandate/PoA of the operator(s).</w:t>
      </w:r>
    </w:p>
    <w:p w14:paraId="733FA02D" w14:textId="77777777" w:rsidR="001E643A" w:rsidRPr="001E643A" w:rsidRDefault="001E643A" w:rsidP="001E643A">
      <w:pPr>
        <w:pStyle w:val="NoSpacing"/>
        <w:rPr>
          <w:rFonts w:ascii="Arial" w:hAnsi="Arial" w:cs="Arial"/>
        </w:rPr>
      </w:pPr>
      <w:r w:rsidRPr="001E643A">
        <w:rPr>
          <w:rFonts w:ascii="Arial" w:hAnsi="Arial" w:cs="Arial"/>
        </w:rPr>
        <w:t>Keys: software or hardware/HSM; portal remote sealing allowed.</w:t>
      </w:r>
    </w:p>
    <w:p w14:paraId="6AF0DE3F" w14:textId="77777777" w:rsidR="001E643A" w:rsidRPr="001E643A" w:rsidRDefault="001E643A" w:rsidP="001E643A">
      <w:pPr>
        <w:pStyle w:val="NoSpacing"/>
        <w:rPr>
          <w:rFonts w:ascii="Arial" w:hAnsi="Arial" w:cs="Arial"/>
        </w:rPr>
      </w:pPr>
    </w:p>
    <w:p w14:paraId="358B197D" w14:textId="77777777" w:rsidR="001E643A" w:rsidRPr="001E643A" w:rsidRDefault="001E643A" w:rsidP="001E643A">
      <w:pPr>
        <w:pStyle w:val="NoSpacing"/>
        <w:rPr>
          <w:rFonts w:ascii="Arial" w:hAnsi="Arial" w:cs="Arial"/>
          <w:b/>
          <w:bCs/>
        </w:rPr>
      </w:pPr>
      <w:r w:rsidRPr="001E643A">
        <w:rPr>
          <w:rFonts w:ascii="Arial" w:hAnsi="Arial" w:cs="Arial"/>
          <w:b/>
          <w:bCs/>
        </w:rPr>
        <w:t>6.5 Non-Qualified — Natural person</w:t>
      </w:r>
    </w:p>
    <w:p w14:paraId="060EC54F" w14:textId="77777777" w:rsidR="001E643A" w:rsidRPr="001E643A" w:rsidRDefault="001E643A" w:rsidP="001E643A">
      <w:pPr>
        <w:pStyle w:val="NoSpacing"/>
        <w:rPr>
          <w:rFonts w:ascii="Arial" w:hAnsi="Arial" w:cs="Arial"/>
        </w:rPr>
      </w:pPr>
      <w:r w:rsidRPr="001E643A">
        <w:rPr>
          <w:rFonts w:ascii="Arial" w:hAnsi="Arial" w:cs="Arial"/>
        </w:rPr>
        <w:t>Identity evidence: simplified KYC (document scan + selfie/video liveness or equivalent) as stated in service policy.</w:t>
      </w:r>
    </w:p>
    <w:p w14:paraId="3AF3A57D" w14:textId="77777777" w:rsidR="001E643A" w:rsidRPr="001E643A" w:rsidRDefault="001E643A" w:rsidP="001E643A">
      <w:pPr>
        <w:pStyle w:val="NoSpacing"/>
        <w:rPr>
          <w:rFonts w:ascii="Arial" w:hAnsi="Arial" w:cs="Arial"/>
        </w:rPr>
      </w:pPr>
      <w:r w:rsidRPr="001E643A">
        <w:rPr>
          <w:rFonts w:ascii="Arial" w:hAnsi="Arial" w:cs="Arial"/>
        </w:rPr>
        <w:t>Keys: software or hardware; portal remote signing allowed.</w:t>
      </w:r>
    </w:p>
    <w:p w14:paraId="30206DAD" w14:textId="2B530680" w:rsidR="001E643A" w:rsidRDefault="00215FF8" w:rsidP="001E643A">
      <w:pPr>
        <w:pStyle w:val="NoSpacing"/>
        <w:rPr>
          <w:rFonts w:ascii="Arial" w:hAnsi="Arial" w:cs="Arial"/>
        </w:rPr>
      </w:pPr>
      <w:r>
        <w:rPr>
          <w:rFonts w:ascii="Arial" w:hAnsi="Arial" w:cs="Arial"/>
        </w:rPr>
        <w:br/>
      </w:r>
    </w:p>
    <w:p w14:paraId="7BD77F66" w14:textId="77777777" w:rsidR="00215FF8" w:rsidRPr="001E643A" w:rsidRDefault="00215FF8" w:rsidP="001E643A">
      <w:pPr>
        <w:pStyle w:val="NoSpacing"/>
        <w:rPr>
          <w:rFonts w:ascii="Arial" w:hAnsi="Arial" w:cs="Arial"/>
        </w:rPr>
      </w:pPr>
    </w:p>
    <w:p w14:paraId="671C4157" w14:textId="77777777" w:rsidR="001E643A" w:rsidRPr="001E643A" w:rsidRDefault="001E643A" w:rsidP="001E643A">
      <w:pPr>
        <w:pStyle w:val="NoSpacing"/>
        <w:rPr>
          <w:rFonts w:ascii="Arial" w:hAnsi="Arial" w:cs="Arial"/>
          <w:b/>
          <w:bCs/>
        </w:rPr>
      </w:pPr>
      <w:r w:rsidRPr="001E643A">
        <w:rPr>
          <w:rFonts w:ascii="Arial" w:hAnsi="Arial" w:cs="Arial"/>
          <w:b/>
          <w:bCs/>
        </w:rPr>
        <w:lastRenderedPageBreak/>
        <w:t>6.6 Non-Qualified — Legal person</w:t>
      </w:r>
    </w:p>
    <w:p w14:paraId="1CAB1858" w14:textId="77777777" w:rsidR="001E643A" w:rsidRPr="001E643A" w:rsidRDefault="001E643A" w:rsidP="001E643A">
      <w:pPr>
        <w:pStyle w:val="NoSpacing"/>
        <w:rPr>
          <w:rFonts w:ascii="Arial" w:hAnsi="Arial" w:cs="Arial"/>
        </w:rPr>
      </w:pPr>
      <w:r w:rsidRPr="001E643A">
        <w:rPr>
          <w:rFonts w:ascii="Arial" w:hAnsi="Arial" w:cs="Arial"/>
        </w:rPr>
        <w:t>Organization evidence: basic register/VAT details.</w:t>
      </w:r>
    </w:p>
    <w:p w14:paraId="0A8984F2" w14:textId="77777777" w:rsidR="001E643A" w:rsidRPr="001E643A" w:rsidRDefault="001E643A" w:rsidP="001E643A">
      <w:pPr>
        <w:pStyle w:val="NoSpacing"/>
        <w:rPr>
          <w:rFonts w:ascii="Arial" w:hAnsi="Arial" w:cs="Arial"/>
        </w:rPr>
      </w:pPr>
      <w:r w:rsidRPr="001E643A">
        <w:rPr>
          <w:rFonts w:ascii="Arial" w:hAnsi="Arial" w:cs="Arial"/>
        </w:rPr>
        <w:t>Authority: mandate of operator(s) (reasonable assurance).</w:t>
      </w:r>
    </w:p>
    <w:p w14:paraId="09F9219F" w14:textId="77777777" w:rsidR="001E643A" w:rsidRPr="001E643A" w:rsidRDefault="001E643A" w:rsidP="001E643A">
      <w:pPr>
        <w:pStyle w:val="NoSpacing"/>
        <w:rPr>
          <w:rFonts w:ascii="Arial" w:hAnsi="Arial" w:cs="Arial"/>
        </w:rPr>
      </w:pPr>
      <w:r w:rsidRPr="001E643A">
        <w:rPr>
          <w:rFonts w:ascii="Arial" w:hAnsi="Arial" w:cs="Arial"/>
        </w:rPr>
        <w:t>Keys: software or hardware; portal remote sealing allowed.</w:t>
      </w:r>
    </w:p>
    <w:p w14:paraId="358B98C5" w14:textId="77777777" w:rsidR="001E643A" w:rsidRPr="001E643A" w:rsidRDefault="001E643A" w:rsidP="001E643A">
      <w:pPr>
        <w:pStyle w:val="NoSpacing"/>
        <w:rPr>
          <w:rFonts w:ascii="Arial" w:hAnsi="Arial" w:cs="Arial"/>
        </w:rPr>
      </w:pPr>
    </w:p>
    <w:p w14:paraId="47708666" w14:textId="77777777" w:rsidR="001E643A" w:rsidRPr="001E643A" w:rsidRDefault="001E643A" w:rsidP="001E643A">
      <w:pPr>
        <w:pStyle w:val="NoSpacing"/>
        <w:rPr>
          <w:rFonts w:ascii="Arial" w:hAnsi="Arial" w:cs="Arial"/>
          <w:b/>
          <w:bCs/>
        </w:rPr>
      </w:pPr>
      <w:r w:rsidRPr="001E643A">
        <w:rPr>
          <w:rFonts w:ascii="Arial" w:hAnsi="Arial" w:cs="Arial"/>
          <w:b/>
          <w:bCs/>
        </w:rPr>
        <w:t>6.7 Changes &amp; revocation</w:t>
      </w:r>
    </w:p>
    <w:p w14:paraId="432B505A" w14:textId="77777777" w:rsidR="001E643A" w:rsidRPr="001E643A" w:rsidRDefault="001E643A" w:rsidP="001E643A">
      <w:pPr>
        <w:pStyle w:val="NoSpacing"/>
        <w:rPr>
          <w:rFonts w:ascii="Arial" w:hAnsi="Arial" w:cs="Arial"/>
        </w:rPr>
      </w:pPr>
      <w:r w:rsidRPr="001E643A">
        <w:rPr>
          <w:rFonts w:ascii="Arial" w:hAnsi="Arial" w:cs="Arial"/>
        </w:rPr>
        <w:t>Subscribers must promptly notify QSIGN of changes (name, mandate, organization data) and request revocation/suspension where required (e.g., mandate loss, data inaccuracy, suspected compromise).</w:t>
      </w:r>
    </w:p>
    <w:p w14:paraId="6FB6529A" w14:textId="77777777" w:rsidR="001E643A" w:rsidRPr="001E643A" w:rsidRDefault="001E643A" w:rsidP="001E643A">
      <w:pPr>
        <w:pStyle w:val="NoSpacing"/>
        <w:rPr>
          <w:rFonts w:ascii="Arial" w:hAnsi="Arial" w:cs="Arial"/>
        </w:rPr>
      </w:pPr>
    </w:p>
    <w:p w14:paraId="408BC9D8" w14:textId="77777777" w:rsidR="001E643A" w:rsidRPr="001E643A" w:rsidRDefault="001E643A" w:rsidP="001E643A">
      <w:pPr>
        <w:pStyle w:val="NoSpacing"/>
        <w:rPr>
          <w:rFonts w:ascii="Arial" w:hAnsi="Arial" w:cs="Arial"/>
          <w:b/>
          <w:bCs/>
        </w:rPr>
      </w:pPr>
      <w:r w:rsidRPr="001E643A">
        <w:rPr>
          <w:rFonts w:ascii="Arial" w:hAnsi="Arial" w:cs="Arial"/>
          <w:b/>
          <w:bCs/>
        </w:rPr>
        <w:t>6.8 Evidence handling &amp; privacy</w:t>
      </w:r>
    </w:p>
    <w:p w14:paraId="33237631" w14:textId="0677EE58" w:rsidR="001E643A" w:rsidRPr="001E643A" w:rsidRDefault="001E643A" w:rsidP="001E643A">
      <w:pPr>
        <w:pStyle w:val="NoSpacing"/>
        <w:rPr>
          <w:rFonts w:ascii="Arial" w:hAnsi="Arial" w:cs="Arial"/>
        </w:rPr>
      </w:pPr>
      <w:r w:rsidRPr="001E643A">
        <w:rPr>
          <w:rFonts w:ascii="Arial" w:hAnsi="Arial" w:cs="Arial"/>
        </w:rPr>
        <w:t>Identity/mandate evidence is minimized, stored securely, and retained only for the periods in the CP/CPS and law. QSIGN processes personal data under the Privacy terms in this PDS and the CP/CPS.</w:t>
      </w:r>
    </w:p>
    <w:p w14:paraId="2B7E573B" w14:textId="44E293A2" w:rsidR="00203929" w:rsidRDefault="00203929" w:rsidP="00524D65">
      <w:pPr>
        <w:pStyle w:val="NormalWeb"/>
        <w:numPr>
          <w:ilvl w:val="0"/>
          <w:numId w:val="61"/>
        </w:numPr>
        <w:outlineLvl w:val="0"/>
        <w:rPr>
          <w:rFonts w:ascii="Arial" w:hAnsi="Arial" w:cs="Arial"/>
          <w:b/>
          <w:bCs/>
          <w:sz w:val="28"/>
          <w:szCs w:val="28"/>
        </w:rPr>
      </w:pPr>
      <w:bookmarkStart w:id="14" w:name="_Toc210046393"/>
      <w:r w:rsidRPr="00203929">
        <w:rPr>
          <w:rFonts w:ascii="Arial" w:hAnsi="Arial" w:cs="Arial"/>
          <w:b/>
          <w:bCs/>
          <w:sz w:val="28"/>
          <w:szCs w:val="28"/>
        </w:rPr>
        <w:t>Certificate Lifecycle Highlights (issuance, acceptance, revocation/status)</w:t>
      </w:r>
      <w:bookmarkEnd w:id="14"/>
    </w:p>
    <w:p w14:paraId="05E70AEC" w14:textId="17517B68" w:rsidR="00203929" w:rsidRDefault="001F3CD9" w:rsidP="004A0F61">
      <w:pPr>
        <w:pStyle w:val="NormalWeb"/>
        <w:rPr>
          <w:rFonts w:ascii="Arial" w:hAnsi="Arial" w:cs="Arial"/>
          <w:sz w:val="22"/>
          <w:szCs w:val="22"/>
        </w:rPr>
      </w:pPr>
      <w:r w:rsidRPr="00BF0B49">
        <w:rPr>
          <w:rFonts w:ascii="Arial" w:hAnsi="Arial" w:cs="Arial"/>
          <w:sz w:val="22"/>
          <w:szCs w:val="22"/>
        </w:rPr>
        <w:t>Overview. This section summarizes how QSIGN issues, accepts, suspends/revokes, and publishes status for certificates. Full rules are in the CP/CPS.</w:t>
      </w:r>
    </w:p>
    <w:p w14:paraId="18C70C8A" w14:textId="77777777" w:rsidR="00BF0B49" w:rsidRPr="00BF0B49" w:rsidRDefault="00BF0B49" w:rsidP="00BF0B49">
      <w:pPr>
        <w:pStyle w:val="NoSpacing"/>
        <w:rPr>
          <w:rFonts w:ascii="Arial" w:hAnsi="Arial" w:cs="Arial"/>
          <w:b/>
          <w:bCs/>
        </w:rPr>
      </w:pPr>
      <w:r w:rsidRPr="00BF0B49">
        <w:rPr>
          <w:rFonts w:ascii="Arial" w:hAnsi="Arial" w:cs="Arial"/>
          <w:b/>
          <w:bCs/>
        </w:rPr>
        <w:t>7.1 Issuance &amp; acceptance</w:t>
      </w:r>
    </w:p>
    <w:p w14:paraId="477B5396" w14:textId="77777777" w:rsidR="00BF0B49" w:rsidRPr="00BF0B49" w:rsidRDefault="00BF0B49" w:rsidP="00BF0B49">
      <w:pPr>
        <w:pStyle w:val="NoSpacing"/>
        <w:numPr>
          <w:ilvl w:val="0"/>
          <w:numId w:val="84"/>
        </w:numPr>
        <w:rPr>
          <w:rFonts w:ascii="Arial" w:hAnsi="Arial" w:cs="Arial"/>
        </w:rPr>
      </w:pPr>
      <w:r w:rsidRPr="00BF0B49">
        <w:rPr>
          <w:rFonts w:ascii="Arial" w:hAnsi="Arial" w:cs="Arial"/>
        </w:rPr>
        <w:t>Pre-conditions. Successful identification/mandate verification (Section 6), approved application, and proof-of-possession of the key (or QSCD key generation).</w:t>
      </w:r>
    </w:p>
    <w:p w14:paraId="4BE19BD0" w14:textId="77777777" w:rsidR="00BF0B49" w:rsidRPr="00BF0B49" w:rsidRDefault="00BF0B49" w:rsidP="00BF0B49">
      <w:pPr>
        <w:pStyle w:val="NoSpacing"/>
        <w:numPr>
          <w:ilvl w:val="0"/>
          <w:numId w:val="84"/>
        </w:numPr>
        <w:rPr>
          <w:rFonts w:ascii="Arial" w:hAnsi="Arial" w:cs="Arial"/>
        </w:rPr>
      </w:pPr>
      <w:r w:rsidRPr="00BF0B49">
        <w:rPr>
          <w:rFonts w:ascii="Arial" w:hAnsi="Arial" w:cs="Arial"/>
        </w:rPr>
        <w:t>Profiles. The certificate includes the policy OID and KeyUsage/EKU for the selected profile (Section 4).</w:t>
      </w:r>
    </w:p>
    <w:p w14:paraId="4C21BCD0" w14:textId="77777777" w:rsidR="00BF0B49" w:rsidRPr="00BF0B49" w:rsidRDefault="00BF0B49" w:rsidP="00BF0B49">
      <w:pPr>
        <w:pStyle w:val="NoSpacing"/>
        <w:numPr>
          <w:ilvl w:val="0"/>
          <w:numId w:val="84"/>
        </w:numPr>
        <w:rPr>
          <w:rFonts w:ascii="Arial" w:hAnsi="Arial" w:cs="Arial"/>
        </w:rPr>
      </w:pPr>
      <w:r w:rsidRPr="00BF0B49">
        <w:rPr>
          <w:rFonts w:ascii="Arial" w:hAnsi="Arial" w:cs="Arial"/>
        </w:rPr>
        <w:t>Delivery.</w:t>
      </w:r>
    </w:p>
    <w:p w14:paraId="75C76696" w14:textId="77777777" w:rsidR="00BF0B49" w:rsidRPr="00BF0B49" w:rsidRDefault="00BF0B49" w:rsidP="00BF0B49">
      <w:pPr>
        <w:pStyle w:val="NoSpacing"/>
        <w:numPr>
          <w:ilvl w:val="1"/>
          <w:numId w:val="84"/>
        </w:numPr>
        <w:rPr>
          <w:rFonts w:ascii="Arial" w:hAnsi="Arial" w:cs="Arial"/>
        </w:rPr>
      </w:pPr>
      <w:r w:rsidRPr="00BF0B49">
        <w:rPr>
          <w:rFonts w:ascii="Arial" w:hAnsi="Arial" w:cs="Arial"/>
        </w:rPr>
        <w:t>QSCD (Qualified): key is created/held in the QSCD/remote-QSCD. If physical QSCD is used, it may be shipped after in-person validation with split delivery of activation data.</w:t>
      </w:r>
    </w:p>
    <w:p w14:paraId="039F7674" w14:textId="77777777" w:rsidR="00BF0B49" w:rsidRPr="00BF0B49" w:rsidRDefault="00BF0B49" w:rsidP="00BF0B49">
      <w:pPr>
        <w:pStyle w:val="NoSpacing"/>
        <w:numPr>
          <w:ilvl w:val="1"/>
          <w:numId w:val="84"/>
        </w:numPr>
        <w:rPr>
          <w:rFonts w:ascii="Arial" w:hAnsi="Arial" w:cs="Arial"/>
        </w:rPr>
      </w:pPr>
      <w:r w:rsidRPr="00BF0B49">
        <w:rPr>
          <w:rFonts w:ascii="Arial" w:hAnsi="Arial" w:cs="Arial"/>
        </w:rPr>
        <w:t>Advanced/Non-qualified: key media per service policy (software/hardware/HSM).</w:t>
      </w:r>
    </w:p>
    <w:p w14:paraId="059667B3" w14:textId="77777777" w:rsidR="00BF0B49" w:rsidRPr="00BF0B49" w:rsidRDefault="00BF0B49" w:rsidP="00BF0B49">
      <w:pPr>
        <w:pStyle w:val="NoSpacing"/>
        <w:numPr>
          <w:ilvl w:val="0"/>
          <w:numId w:val="84"/>
        </w:numPr>
        <w:rPr>
          <w:rFonts w:ascii="Arial" w:hAnsi="Arial" w:cs="Arial"/>
        </w:rPr>
      </w:pPr>
      <w:r w:rsidRPr="00BF0B49">
        <w:rPr>
          <w:rFonts w:ascii="Arial" w:hAnsi="Arial" w:cs="Arial"/>
        </w:rPr>
        <w:t>Acceptance. First successful use or no objection within the stated review window (see CP/CPS) constitutes acceptance. Report any data errors immediately for replacement.</w:t>
      </w:r>
    </w:p>
    <w:p w14:paraId="7614EE5A" w14:textId="77777777" w:rsidR="00BF0B49" w:rsidRPr="00BF0B49" w:rsidRDefault="00BF0B49" w:rsidP="00BF0B49">
      <w:pPr>
        <w:pStyle w:val="NoSpacing"/>
        <w:rPr>
          <w:rFonts w:ascii="Arial" w:hAnsi="Arial" w:cs="Arial"/>
        </w:rPr>
      </w:pPr>
    </w:p>
    <w:p w14:paraId="1C08F8F8" w14:textId="77777777" w:rsidR="00BF0B49" w:rsidRPr="00BF0B49" w:rsidRDefault="00BF0B49" w:rsidP="00BF0B49">
      <w:pPr>
        <w:pStyle w:val="NoSpacing"/>
        <w:rPr>
          <w:rFonts w:ascii="Arial" w:hAnsi="Arial" w:cs="Arial"/>
          <w:b/>
          <w:bCs/>
        </w:rPr>
      </w:pPr>
      <w:r w:rsidRPr="00BF0B49">
        <w:rPr>
          <w:rFonts w:ascii="Arial" w:hAnsi="Arial" w:cs="Arial"/>
          <w:b/>
          <w:bCs/>
        </w:rPr>
        <w:t>7.2 Modification / re-issue</w:t>
      </w:r>
    </w:p>
    <w:p w14:paraId="1010929B" w14:textId="77777777" w:rsidR="00BF0B49" w:rsidRPr="00BF0B49" w:rsidRDefault="00BF0B49" w:rsidP="00BF0B49">
      <w:pPr>
        <w:pStyle w:val="NoSpacing"/>
        <w:numPr>
          <w:ilvl w:val="0"/>
          <w:numId w:val="83"/>
        </w:numPr>
        <w:rPr>
          <w:rFonts w:ascii="Arial" w:hAnsi="Arial" w:cs="Arial"/>
        </w:rPr>
      </w:pPr>
      <w:r w:rsidRPr="00BF0B49">
        <w:rPr>
          <w:rFonts w:ascii="Arial" w:hAnsi="Arial" w:cs="Arial"/>
        </w:rPr>
        <w:t>No in-place edits. Material subject changes (name, organizationIdentifier, mandate) are handled by revocation and re-issue under fresh approval.</w:t>
      </w:r>
    </w:p>
    <w:p w14:paraId="16014B5D" w14:textId="77777777" w:rsidR="00BF0B49" w:rsidRPr="00BF0B49" w:rsidRDefault="00BF0B49" w:rsidP="00BF0B49">
      <w:pPr>
        <w:pStyle w:val="NoSpacing"/>
        <w:numPr>
          <w:ilvl w:val="0"/>
          <w:numId w:val="83"/>
        </w:numPr>
        <w:rPr>
          <w:rFonts w:ascii="Arial" w:hAnsi="Arial" w:cs="Arial"/>
        </w:rPr>
      </w:pPr>
      <w:r w:rsidRPr="00BF0B49">
        <w:rPr>
          <w:rFonts w:ascii="Arial" w:hAnsi="Arial" w:cs="Arial"/>
        </w:rPr>
        <w:t>Minor corrections follow CP/CPS rules (may still require re-issue).</w:t>
      </w:r>
    </w:p>
    <w:p w14:paraId="4AB4E75B" w14:textId="77777777" w:rsidR="00BF0B49" w:rsidRPr="00BF0B49" w:rsidRDefault="00BF0B49" w:rsidP="00BF0B49">
      <w:pPr>
        <w:pStyle w:val="NoSpacing"/>
        <w:rPr>
          <w:rFonts w:ascii="Arial" w:hAnsi="Arial" w:cs="Arial"/>
        </w:rPr>
      </w:pPr>
    </w:p>
    <w:p w14:paraId="191C6D38" w14:textId="77777777" w:rsidR="00BF0B49" w:rsidRPr="00BF0B49" w:rsidRDefault="00BF0B49" w:rsidP="00BF0B49">
      <w:pPr>
        <w:pStyle w:val="NoSpacing"/>
        <w:rPr>
          <w:rFonts w:ascii="Arial" w:hAnsi="Arial" w:cs="Arial"/>
          <w:b/>
          <w:bCs/>
        </w:rPr>
      </w:pPr>
      <w:r w:rsidRPr="00BF0B49">
        <w:rPr>
          <w:rFonts w:ascii="Arial" w:hAnsi="Arial" w:cs="Arial"/>
          <w:b/>
          <w:bCs/>
        </w:rPr>
        <w:t>7.3 Revocation &amp; suspension</w:t>
      </w:r>
    </w:p>
    <w:p w14:paraId="1DF84CB3" w14:textId="77777777" w:rsidR="00BF0B49" w:rsidRPr="00BF0B49" w:rsidRDefault="00BF0B49" w:rsidP="00BF0B49">
      <w:pPr>
        <w:pStyle w:val="NoSpacing"/>
        <w:numPr>
          <w:ilvl w:val="0"/>
          <w:numId w:val="82"/>
        </w:numPr>
        <w:rPr>
          <w:rFonts w:ascii="Arial" w:hAnsi="Arial" w:cs="Arial"/>
        </w:rPr>
      </w:pPr>
      <w:r w:rsidRPr="00BF0B49">
        <w:rPr>
          <w:rFonts w:ascii="Arial" w:hAnsi="Arial" w:cs="Arial"/>
        </w:rPr>
        <w:t>Triggers (examples). Suspected/confirmed key compromise or device loss; data inaccuracy; mandate change/termination; misuse; court/authority order; service retirement.</w:t>
      </w:r>
    </w:p>
    <w:p w14:paraId="64AE66AB" w14:textId="77777777" w:rsidR="00BF0B49" w:rsidRPr="00BF0B49" w:rsidRDefault="00BF0B49" w:rsidP="00BF0B49">
      <w:pPr>
        <w:pStyle w:val="NoSpacing"/>
        <w:numPr>
          <w:ilvl w:val="0"/>
          <w:numId w:val="82"/>
        </w:numPr>
        <w:rPr>
          <w:rFonts w:ascii="Arial" w:hAnsi="Arial" w:cs="Arial"/>
        </w:rPr>
      </w:pPr>
      <w:r w:rsidRPr="00BF0B49">
        <w:rPr>
          <w:rFonts w:ascii="Arial" w:hAnsi="Arial" w:cs="Arial"/>
        </w:rPr>
        <w:t>Who may request. Subscriber (or recorded admin/authorized representative); QSIGN; competent authority.</w:t>
      </w:r>
    </w:p>
    <w:p w14:paraId="194358AD" w14:textId="77777777" w:rsidR="00BF0B49" w:rsidRPr="00BF0B49" w:rsidRDefault="00BF0B49" w:rsidP="00BF0B49">
      <w:pPr>
        <w:pStyle w:val="NoSpacing"/>
        <w:numPr>
          <w:ilvl w:val="0"/>
          <w:numId w:val="82"/>
        </w:numPr>
        <w:rPr>
          <w:rFonts w:ascii="Arial" w:hAnsi="Arial" w:cs="Arial"/>
        </w:rPr>
      </w:pPr>
      <w:r w:rsidRPr="00BF0B49">
        <w:rPr>
          <w:rFonts w:ascii="Arial" w:hAnsi="Arial" w:cs="Arial"/>
        </w:rPr>
        <w:t>How to request. Via portal under MFA or published emergency contacts; QSIGN provides 24×7 intake.</w:t>
      </w:r>
    </w:p>
    <w:p w14:paraId="6B4BE7B7" w14:textId="77777777" w:rsidR="00BF0B49" w:rsidRPr="00BF0B49" w:rsidRDefault="00BF0B49" w:rsidP="00BF0B49">
      <w:pPr>
        <w:pStyle w:val="NoSpacing"/>
        <w:numPr>
          <w:ilvl w:val="0"/>
          <w:numId w:val="82"/>
        </w:numPr>
        <w:rPr>
          <w:rFonts w:ascii="Arial" w:hAnsi="Arial" w:cs="Arial"/>
        </w:rPr>
      </w:pPr>
      <w:r w:rsidRPr="00BF0B49">
        <w:rPr>
          <w:rFonts w:ascii="Arial" w:hAnsi="Arial" w:cs="Arial"/>
        </w:rPr>
        <w:t>Timelines. Compromise cases are processed immediately upon reasonable authentication; other cases without undue delay (targets in CP/CPS).</w:t>
      </w:r>
    </w:p>
    <w:p w14:paraId="19B6E9B0" w14:textId="77777777" w:rsidR="00BF0B49" w:rsidRPr="00BF0B49" w:rsidRDefault="00BF0B49" w:rsidP="00BF0B49">
      <w:pPr>
        <w:pStyle w:val="NoSpacing"/>
        <w:numPr>
          <w:ilvl w:val="0"/>
          <w:numId w:val="82"/>
        </w:numPr>
        <w:rPr>
          <w:rFonts w:ascii="Arial" w:hAnsi="Arial" w:cs="Arial"/>
        </w:rPr>
      </w:pPr>
      <w:r w:rsidRPr="00BF0B49">
        <w:rPr>
          <w:rFonts w:ascii="Arial" w:hAnsi="Arial" w:cs="Arial"/>
        </w:rPr>
        <w:t>Suspension (where supported). Time-limited while facts are verified. QSIGN may revoke directly for high-risk events.</w:t>
      </w:r>
    </w:p>
    <w:p w14:paraId="192FB6FE" w14:textId="77777777" w:rsidR="00BF0B49" w:rsidRDefault="00BF0B49" w:rsidP="00BF0B49">
      <w:pPr>
        <w:pStyle w:val="NoSpacing"/>
        <w:rPr>
          <w:rFonts w:ascii="Arial" w:hAnsi="Arial" w:cs="Arial"/>
        </w:rPr>
      </w:pPr>
    </w:p>
    <w:p w14:paraId="4A690725" w14:textId="77777777" w:rsidR="00BF0B49" w:rsidRPr="00BF0B49" w:rsidRDefault="00BF0B49" w:rsidP="00BF0B49">
      <w:pPr>
        <w:pStyle w:val="NoSpacing"/>
        <w:rPr>
          <w:rFonts w:ascii="Arial" w:hAnsi="Arial" w:cs="Arial"/>
        </w:rPr>
      </w:pPr>
    </w:p>
    <w:p w14:paraId="568BEEA3" w14:textId="77777777" w:rsidR="00BF0B49" w:rsidRPr="006125FA" w:rsidRDefault="00BF0B49" w:rsidP="00BF0B49">
      <w:pPr>
        <w:pStyle w:val="NoSpacing"/>
        <w:rPr>
          <w:rFonts w:ascii="Arial" w:hAnsi="Arial" w:cs="Arial"/>
          <w:b/>
          <w:bCs/>
        </w:rPr>
      </w:pPr>
      <w:r w:rsidRPr="006125FA">
        <w:rPr>
          <w:rFonts w:ascii="Arial" w:hAnsi="Arial" w:cs="Arial"/>
          <w:b/>
          <w:bCs/>
        </w:rPr>
        <w:t>7.4 Status services (relying party checks)</w:t>
      </w:r>
    </w:p>
    <w:p w14:paraId="54E2B1D1" w14:textId="77777777" w:rsidR="00BF0B49" w:rsidRPr="00BF0B49" w:rsidRDefault="00BF0B49" w:rsidP="006125FA">
      <w:pPr>
        <w:pStyle w:val="NoSpacing"/>
        <w:numPr>
          <w:ilvl w:val="0"/>
          <w:numId w:val="85"/>
        </w:numPr>
        <w:rPr>
          <w:rFonts w:ascii="Arial" w:hAnsi="Arial" w:cs="Arial"/>
        </w:rPr>
      </w:pPr>
      <w:r w:rsidRPr="00BF0B49">
        <w:rPr>
          <w:rFonts w:ascii="Arial" w:hAnsi="Arial" w:cs="Arial"/>
        </w:rPr>
        <w:t>OCSP/CRL. Status of end-entity and issuing CA is published via OCSP and CRL at the URLs in Section 4 (and inside AIA/CDP).</w:t>
      </w:r>
    </w:p>
    <w:p w14:paraId="1C6C8FEB" w14:textId="77777777" w:rsidR="00BF0B49" w:rsidRPr="00BF0B49" w:rsidRDefault="00BF0B49" w:rsidP="006125FA">
      <w:pPr>
        <w:pStyle w:val="NoSpacing"/>
        <w:numPr>
          <w:ilvl w:val="0"/>
          <w:numId w:val="85"/>
        </w:numPr>
        <w:rPr>
          <w:rFonts w:ascii="Arial" w:hAnsi="Arial" w:cs="Arial"/>
        </w:rPr>
      </w:pPr>
      <w:r w:rsidRPr="00BF0B49">
        <w:rPr>
          <w:rFonts w:ascii="Arial" w:hAnsi="Arial" w:cs="Arial"/>
        </w:rPr>
        <w:t>At time of reliance. Relying Parties must check status and build a valid chain. Treat revoked/unknown/expired as not trustworthy.</w:t>
      </w:r>
    </w:p>
    <w:p w14:paraId="41992E90" w14:textId="77777777" w:rsidR="00BF0B49" w:rsidRPr="00BF0B49" w:rsidRDefault="00BF0B49" w:rsidP="006125FA">
      <w:pPr>
        <w:pStyle w:val="NoSpacing"/>
        <w:numPr>
          <w:ilvl w:val="0"/>
          <w:numId w:val="85"/>
        </w:numPr>
        <w:rPr>
          <w:rFonts w:ascii="Arial" w:hAnsi="Arial" w:cs="Arial"/>
        </w:rPr>
      </w:pPr>
      <w:r w:rsidRPr="00BF0B49">
        <w:rPr>
          <w:rFonts w:ascii="Arial" w:hAnsi="Arial" w:cs="Arial"/>
        </w:rPr>
        <w:t>LTV. For long-term validation, embed OCSP/CRL responses and, where required, trusted time-stamps according to applicable signature formats/standards.</w:t>
      </w:r>
    </w:p>
    <w:p w14:paraId="2C9C20EE" w14:textId="77777777" w:rsidR="00BF0B49" w:rsidRDefault="00BF0B49" w:rsidP="00BF0B49">
      <w:pPr>
        <w:pStyle w:val="NoSpacing"/>
        <w:rPr>
          <w:rFonts w:ascii="Arial" w:hAnsi="Arial" w:cs="Arial"/>
        </w:rPr>
      </w:pPr>
    </w:p>
    <w:p w14:paraId="39F7268E" w14:textId="77777777" w:rsidR="00215FF8" w:rsidRDefault="00215FF8" w:rsidP="00BF0B49">
      <w:pPr>
        <w:pStyle w:val="NoSpacing"/>
        <w:rPr>
          <w:rFonts w:ascii="Arial" w:hAnsi="Arial" w:cs="Arial"/>
        </w:rPr>
      </w:pPr>
    </w:p>
    <w:p w14:paraId="5A7E6609" w14:textId="77777777" w:rsidR="00215FF8" w:rsidRPr="00BF0B49" w:rsidRDefault="00215FF8" w:rsidP="00BF0B49">
      <w:pPr>
        <w:pStyle w:val="NoSpacing"/>
        <w:rPr>
          <w:rFonts w:ascii="Arial" w:hAnsi="Arial" w:cs="Arial"/>
        </w:rPr>
      </w:pPr>
    </w:p>
    <w:p w14:paraId="7CA82366" w14:textId="77777777" w:rsidR="00BF0B49" w:rsidRPr="006125FA" w:rsidRDefault="00BF0B49" w:rsidP="00BF0B49">
      <w:pPr>
        <w:pStyle w:val="NoSpacing"/>
        <w:rPr>
          <w:rFonts w:ascii="Arial" w:hAnsi="Arial" w:cs="Arial"/>
          <w:b/>
          <w:bCs/>
        </w:rPr>
      </w:pPr>
      <w:r w:rsidRPr="006125FA">
        <w:rPr>
          <w:rFonts w:ascii="Arial" w:hAnsi="Arial" w:cs="Arial"/>
          <w:b/>
          <w:bCs/>
        </w:rPr>
        <w:lastRenderedPageBreak/>
        <w:t>7.5 End of subscription / termination</w:t>
      </w:r>
    </w:p>
    <w:p w14:paraId="43CBEFCB" w14:textId="77777777" w:rsidR="00BF0B49" w:rsidRPr="00BF0B49" w:rsidRDefault="00BF0B49" w:rsidP="006125FA">
      <w:pPr>
        <w:pStyle w:val="NoSpacing"/>
        <w:numPr>
          <w:ilvl w:val="0"/>
          <w:numId w:val="86"/>
        </w:numPr>
        <w:rPr>
          <w:rFonts w:ascii="Arial" w:hAnsi="Arial" w:cs="Arial"/>
        </w:rPr>
      </w:pPr>
      <w:r w:rsidRPr="00BF0B49">
        <w:rPr>
          <w:rFonts w:ascii="Arial" w:hAnsi="Arial" w:cs="Arial"/>
        </w:rPr>
        <w:t>Subscriber-initiated. QSIGN disables access and revokes affected certificates where appropriate; evidence is retained per CP/CPS.</w:t>
      </w:r>
    </w:p>
    <w:p w14:paraId="0157A7EB" w14:textId="77777777" w:rsidR="00BF0B49" w:rsidRPr="00BF0B49" w:rsidRDefault="00BF0B49" w:rsidP="006125FA">
      <w:pPr>
        <w:pStyle w:val="NoSpacing"/>
        <w:numPr>
          <w:ilvl w:val="0"/>
          <w:numId w:val="86"/>
        </w:numPr>
        <w:rPr>
          <w:rFonts w:ascii="Arial" w:hAnsi="Arial" w:cs="Arial"/>
        </w:rPr>
      </w:pPr>
      <w:r w:rsidRPr="00BF0B49">
        <w:rPr>
          <w:rFonts w:ascii="Arial" w:hAnsi="Arial" w:cs="Arial"/>
        </w:rPr>
        <w:t>QSIGN-initiated. Possible for breach, misuse, or non-payment per Terms &amp; Conditions/CP/CPS. Notice is provided via the agreed channel and Repository.</w:t>
      </w:r>
    </w:p>
    <w:p w14:paraId="1AD199D3" w14:textId="77777777" w:rsidR="00BF0B49" w:rsidRPr="00BF0B49" w:rsidRDefault="00BF0B49" w:rsidP="00BF0B49">
      <w:pPr>
        <w:pStyle w:val="NoSpacing"/>
        <w:rPr>
          <w:rFonts w:ascii="Arial" w:hAnsi="Arial" w:cs="Arial"/>
        </w:rPr>
      </w:pPr>
    </w:p>
    <w:p w14:paraId="7606E7A5" w14:textId="77777777" w:rsidR="00BF0B49" w:rsidRPr="006125FA" w:rsidRDefault="00BF0B49" w:rsidP="00BF0B49">
      <w:pPr>
        <w:pStyle w:val="NoSpacing"/>
        <w:rPr>
          <w:rFonts w:ascii="Arial" w:hAnsi="Arial" w:cs="Arial"/>
          <w:b/>
          <w:bCs/>
        </w:rPr>
      </w:pPr>
      <w:r w:rsidRPr="006125FA">
        <w:rPr>
          <w:rFonts w:ascii="Arial" w:hAnsi="Arial" w:cs="Arial"/>
          <w:b/>
          <w:bCs/>
        </w:rPr>
        <w:t>7.6 Key handling &amp; escrow note</w:t>
      </w:r>
    </w:p>
    <w:p w14:paraId="2BD11B51" w14:textId="77777777" w:rsidR="00BF0B49" w:rsidRPr="00BF0B49" w:rsidRDefault="00BF0B49" w:rsidP="006125FA">
      <w:pPr>
        <w:pStyle w:val="NoSpacing"/>
        <w:numPr>
          <w:ilvl w:val="0"/>
          <w:numId w:val="87"/>
        </w:numPr>
        <w:rPr>
          <w:rFonts w:ascii="Arial" w:hAnsi="Arial" w:cs="Arial"/>
        </w:rPr>
      </w:pPr>
      <w:r w:rsidRPr="00BF0B49">
        <w:rPr>
          <w:rFonts w:ascii="Arial" w:hAnsi="Arial" w:cs="Arial"/>
        </w:rPr>
        <w:t>Qualified profiles. No key escrow. QSCD keys remain within the certified device/service; backups only as permitted by the QSCD/remote-QSCD certification.</w:t>
      </w:r>
    </w:p>
    <w:p w14:paraId="11D4038D" w14:textId="77777777" w:rsidR="00BF0B49" w:rsidRPr="00BF0B49" w:rsidRDefault="00BF0B49" w:rsidP="006125FA">
      <w:pPr>
        <w:pStyle w:val="NoSpacing"/>
        <w:numPr>
          <w:ilvl w:val="0"/>
          <w:numId w:val="87"/>
        </w:numPr>
        <w:rPr>
          <w:rFonts w:ascii="Arial" w:hAnsi="Arial" w:cs="Arial"/>
        </w:rPr>
      </w:pPr>
      <w:r w:rsidRPr="00BF0B49">
        <w:rPr>
          <w:rFonts w:ascii="Arial" w:hAnsi="Arial" w:cs="Arial"/>
        </w:rPr>
        <w:t>Advanced/Non-qualified. Backup/escrow may be available per service policy; Subscriber remains responsible for private-key protection.</w:t>
      </w:r>
    </w:p>
    <w:p w14:paraId="0D98EF99" w14:textId="77777777" w:rsidR="00BF0B49" w:rsidRPr="00BF0B49" w:rsidRDefault="00BF0B49" w:rsidP="00BF0B49">
      <w:pPr>
        <w:pStyle w:val="NoSpacing"/>
        <w:rPr>
          <w:rFonts w:ascii="Arial" w:hAnsi="Arial" w:cs="Arial"/>
        </w:rPr>
      </w:pPr>
    </w:p>
    <w:p w14:paraId="3F2C7CFA" w14:textId="77777777" w:rsidR="00BF0B49" w:rsidRPr="006125FA" w:rsidRDefault="00BF0B49" w:rsidP="00BF0B49">
      <w:pPr>
        <w:pStyle w:val="NoSpacing"/>
        <w:rPr>
          <w:rFonts w:ascii="Arial" w:hAnsi="Arial" w:cs="Arial"/>
          <w:b/>
          <w:bCs/>
        </w:rPr>
      </w:pPr>
      <w:r w:rsidRPr="006125FA">
        <w:rPr>
          <w:rFonts w:ascii="Arial" w:hAnsi="Arial" w:cs="Arial"/>
          <w:b/>
          <w:bCs/>
        </w:rPr>
        <w:t>7.7 Notices &amp; publication</w:t>
      </w:r>
    </w:p>
    <w:p w14:paraId="6656F8A3" w14:textId="77777777" w:rsidR="00BF0B49" w:rsidRPr="00BF0B49" w:rsidRDefault="00BF0B49" w:rsidP="00B236AF">
      <w:pPr>
        <w:pStyle w:val="NoSpacing"/>
        <w:numPr>
          <w:ilvl w:val="0"/>
          <w:numId w:val="88"/>
        </w:numPr>
        <w:rPr>
          <w:rFonts w:ascii="Arial" w:hAnsi="Arial" w:cs="Arial"/>
        </w:rPr>
      </w:pPr>
      <w:r w:rsidRPr="00BF0B49">
        <w:rPr>
          <w:rFonts w:ascii="Arial" w:hAnsi="Arial" w:cs="Arial"/>
        </w:rPr>
        <w:t>QSIGN publishes revocation/suspension effects and relevant service notices in the Repository (e.g., algorithm changes, CA/TSU rollovers).</w:t>
      </w:r>
    </w:p>
    <w:p w14:paraId="4A9F7A46" w14:textId="1C7534DB" w:rsidR="00BF0B49" w:rsidRDefault="00BF0B49" w:rsidP="00B236AF">
      <w:pPr>
        <w:pStyle w:val="NoSpacing"/>
        <w:numPr>
          <w:ilvl w:val="0"/>
          <w:numId w:val="88"/>
        </w:numPr>
        <w:rPr>
          <w:rFonts w:ascii="Arial" w:hAnsi="Arial" w:cs="Arial"/>
        </w:rPr>
      </w:pPr>
      <w:r w:rsidRPr="00BF0B49">
        <w:rPr>
          <w:rFonts w:ascii="Arial" w:hAnsi="Arial" w:cs="Arial"/>
        </w:rPr>
        <w:t>Historic certificates and chain files remain available for evidence during the retention period.</w:t>
      </w:r>
    </w:p>
    <w:p w14:paraId="5BF6964D" w14:textId="77777777" w:rsidR="007A5AFE" w:rsidRDefault="007A5AFE" w:rsidP="007A5AFE">
      <w:pPr>
        <w:pStyle w:val="NoSpacing"/>
        <w:rPr>
          <w:rFonts w:ascii="Arial" w:hAnsi="Arial" w:cs="Arial"/>
        </w:rPr>
        <w:sectPr w:rsidR="007A5AFE" w:rsidSect="00D55D32">
          <w:pgSz w:w="12240" w:h="15840"/>
          <w:pgMar w:top="590" w:right="576" w:bottom="576" w:left="720" w:header="0" w:footer="0" w:gutter="0"/>
          <w:cols w:space="720"/>
          <w:titlePg/>
          <w:docGrid w:linePitch="360"/>
        </w:sectPr>
      </w:pPr>
    </w:p>
    <w:p w14:paraId="23FD170E" w14:textId="20C4E5C4" w:rsidR="00203929" w:rsidRPr="00203929" w:rsidRDefault="00203929" w:rsidP="00985427">
      <w:pPr>
        <w:pStyle w:val="NormalWeb"/>
        <w:numPr>
          <w:ilvl w:val="0"/>
          <w:numId w:val="61"/>
        </w:numPr>
        <w:outlineLvl w:val="0"/>
        <w:rPr>
          <w:rFonts w:ascii="Arial" w:hAnsi="Arial" w:cs="Arial"/>
          <w:b/>
          <w:bCs/>
          <w:sz w:val="28"/>
          <w:szCs w:val="28"/>
        </w:rPr>
      </w:pPr>
      <w:bookmarkStart w:id="15" w:name="_Toc210046394"/>
      <w:r w:rsidRPr="00203929">
        <w:rPr>
          <w:rFonts w:ascii="Arial" w:hAnsi="Arial" w:cs="Arial"/>
          <w:b/>
          <w:bCs/>
          <w:sz w:val="28"/>
          <w:szCs w:val="28"/>
        </w:rPr>
        <w:lastRenderedPageBreak/>
        <w:t>Cryptographic &amp; Profile Notes (KeyUsage/EKU, algorithms)</w:t>
      </w:r>
      <w:bookmarkEnd w:id="15"/>
    </w:p>
    <w:p w14:paraId="361579ED" w14:textId="77777777" w:rsidR="00EE6698" w:rsidRPr="00EE6698" w:rsidRDefault="00EE6698" w:rsidP="00EE6698">
      <w:pPr>
        <w:pStyle w:val="NoSpacing"/>
        <w:rPr>
          <w:rFonts w:ascii="Arial" w:hAnsi="Arial" w:cs="Arial"/>
          <w:b/>
          <w:bCs/>
        </w:rPr>
      </w:pPr>
      <w:r w:rsidRPr="00EE6698">
        <w:rPr>
          <w:rFonts w:ascii="Arial" w:hAnsi="Arial" w:cs="Arial"/>
          <w:b/>
          <w:bCs/>
        </w:rPr>
        <w:t>8.1 Algorithms (current acceptance)</w:t>
      </w:r>
    </w:p>
    <w:p w14:paraId="3FEA2812" w14:textId="77777777" w:rsidR="00EE6698" w:rsidRPr="00EE6698" w:rsidRDefault="00EE6698" w:rsidP="00EE6698">
      <w:pPr>
        <w:pStyle w:val="NoSpacing"/>
        <w:rPr>
          <w:rFonts w:ascii="Arial" w:hAnsi="Arial" w:cs="Arial"/>
        </w:rPr>
      </w:pPr>
      <w:r w:rsidRPr="00EE6698">
        <w:rPr>
          <w:rFonts w:ascii="Arial" w:hAnsi="Arial" w:cs="Arial"/>
        </w:rPr>
        <w:t>Signature suites (end-entity): RSA-SHA256 (PKCS#1 v1.5) and, where offered, RSA-PSS/SHA-256/384 or ECDSA/SHA-256/384.</w:t>
      </w:r>
    </w:p>
    <w:p w14:paraId="22ABB8C7" w14:textId="77777777" w:rsidR="00EE6698" w:rsidRPr="00EE6698" w:rsidRDefault="00EE6698" w:rsidP="00EE6698">
      <w:pPr>
        <w:pStyle w:val="NoSpacing"/>
        <w:rPr>
          <w:rFonts w:ascii="Arial" w:hAnsi="Arial" w:cs="Arial"/>
        </w:rPr>
      </w:pPr>
      <w:r w:rsidRPr="00EE6698">
        <w:rPr>
          <w:rFonts w:ascii="Arial" w:hAnsi="Arial" w:cs="Arial"/>
        </w:rPr>
        <w:t>Hashing: SHA-256 (primary), SHA-384 (where offered).</w:t>
      </w:r>
    </w:p>
    <w:p w14:paraId="13BDC0F2" w14:textId="77777777" w:rsidR="00EE6698" w:rsidRPr="00EE6698" w:rsidRDefault="00EE6698" w:rsidP="00EE6698">
      <w:pPr>
        <w:pStyle w:val="NoSpacing"/>
        <w:rPr>
          <w:rFonts w:ascii="Arial" w:hAnsi="Arial" w:cs="Arial"/>
        </w:rPr>
      </w:pPr>
      <w:r w:rsidRPr="00EE6698">
        <w:rPr>
          <w:rFonts w:ascii="Arial" w:hAnsi="Arial" w:cs="Arial"/>
        </w:rPr>
        <w:t>Key sizes: RSA 2048–4096; EC P-256 / P-384.</w:t>
      </w:r>
    </w:p>
    <w:p w14:paraId="173FC985" w14:textId="77777777" w:rsidR="00EE6698" w:rsidRPr="00EE6698" w:rsidRDefault="00EE6698" w:rsidP="00EE6698">
      <w:pPr>
        <w:pStyle w:val="NoSpacing"/>
        <w:rPr>
          <w:rFonts w:ascii="Arial" w:hAnsi="Arial" w:cs="Arial"/>
        </w:rPr>
      </w:pPr>
      <w:r w:rsidRPr="00EE6698">
        <w:rPr>
          <w:rFonts w:ascii="Arial" w:hAnsi="Arial" w:cs="Arial"/>
        </w:rPr>
        <w:t>Lifecycle: Algorithms may be updated/deprecated per ETSI TS 119 312; cut-over dates/notices are posted in the Repository. Older signatures remain verifiable with archived chain/status evidence.</w:t>
      </w:r>
    </w:p>
    <w:p w14:paraId="0522B6FB" w14:textId="77777777" w:rsidR="00EE6698" w:rsidRPr="00EE6698" w:rsidRDefault="00EE6698" w:rsidP="00EE6698">
      <w:pPr>
        <w:pStyle w:val="NoSpacing"/>
        <w:rPr>
          <w:rFonts w:ascii="Arial" w:hAnsi="Arial" w:cs="Arial"/>
        </w:rPr>
      </w:pPr>
    </w:p>
    <w:p w14:paraId="1FD26F7C" w14:textId="77777777" w:rsidR="00EE6698" w:rsidRPr="00EE6698" w:rsidRDefault="00EE6698" w:rsidP="00EE6698">
      <w:pPr>
        <w:pStyle w:val="NoSpacing"/>
        <w:rPr>
          <w:rFonts w:ascii="Arial" w:hAnsi="Arial" w:cs="Arial"/>
          <w:b/>
          <w:bCs/>
        </w:rPr>
      </w:pPr>
      <w:r w:rsidRPr="00EE6698">
        <w:rPr>
          <w:rFonts w:ascii="Arial" w:hAnsi="Arial" w:cs="Arial"/>
          <w:b/>
          <w:bCs/>
        </w:rPr>
        <w:t>8.2 Intended KeyUsage / EKU (by profile)</w:t>
      </w:r>
    </w:p>
    <w:p w14:paraId="102FE6BC" w14:textId="77777777" w:rsidR="00EE6698" w:rsidRPr="00EE6698" w:rsidRDefault="00EE6698" w:rsidP="00EE6698">
      <w:pPr>
        <w:pStyle w:val="NoSpacing"/>
        <w:rPr>
          <w:rFonts w:ascii="Arial" w:hAnsi="Arial" w:cs="Arial"/>
        </w:rPr>
      </w:pPr>
      <w:r w:rsidRPr="00EE6698">
        <w:rPr>
          <w:rFonts w:ascii="Arial" w:hAnsi="Arial" w:cs="Arial"/>
        </w:rPr>
        <w:t xml:space="preserve">QSIGN end-entity certificates are not for TLS, code-signing, device auth, or data encryption unless explicitly stated in the CP/CPS. </w:t>
      </w:r>
    </w:p>
    <w:p w14:paraId="34FA6873" w14:textId="77777777" w:rsidR="00EE6698" w:rsidRPr="00EE6698" w:rsidRDefault="00EE6698" w:rsidP="00EE6698">
      <w:pPr>
        <w:pStyle w:val="NoSpacing"/>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0"/>
        <w:gridCol w:w="3268"/>
        <w:gridCol w:w="2304"/>
        <w:gridCol w:w="2302"/>
      </w:tblGrid>
      <w:tr w:rsidR="00EE6698" w:rsidRPr="00EE6698" w14:paraId="0B684295" w14:textId="77777777" w:rsidTr="00EE6698">
        <w:trPr>
          <w:tblHeader/>
          <w:tblCellSpacing w:w="15" w:type="dxa"/>
        </w:trPr>
        <w:tc>
          <w:tcPr>
            <w:tcW w:w="0" w:type="auto"/>
            <w:vAlign w:val="center"/>
            <w:hideMark/>
          </w:tcPr>
          <w:p w14:paraId="29BA5C40" w14:textId="77777777" w:rsidR="00EE6698" w:rsidRPr="00EE6698" w:rsidRDefault="00EE6698" w:rsidP="00EE6698">
            <w:pPr>
              <w:spacing w:after="0" w:line="240" w:lineRule="auto"/>
              <w:jc w:val="center"/>
              <w:rPr>
                <w:rFonts w:ascii="Arial" w:eastAsia="Times New Roman" w:hAnsi="Arial" w:cs="Arial"/>
                <w:b/>
                <w:bCs/>
                <w:sz w:val="18"/>
                <w:szCs w:val="18"/>
              </w:rPr>
            </w:pPr>
            <w:r w:rsidRPr="00EE6698">
              <w:rPr>
                <w:rFonts w:ascii="Arial" w:eastAsia="Times New Roman" w:hAnsi="Arial" w:cs="Arial"/>
                <w:b/>
                <w:bCs/>
                <w:sz w:val="18"/>
                <w:szCs w:val="18"/>
              </w:rPr>
              <w:t>Profile</w:t>
            </w:r>
          </w:p>
        </w:tc>
        <w:tc>
          <w:tcPr>
            <w:tcW w:w="0" w:type="auto"/>
            <w:vAlign w:val="center"/>
            <w:hideMark/>
          </w:tcPr>
          <w:p w14:paraId="6D71D059" w14:textId="77777777" w:rsidR="00EE6698" w:rsidRPr="00EE6698" w:rsidRDefault="00EE6698" w:rsidP="00EE6698">
            <w:pPr>
              <w:spacing w:after="0" w:line="240" w:lineRule="auto"/>
              <w:jc w:val="center"/>
              <w:rPr>
                <w:rFonts w:ascii="Arial" w:eastAsia="Times New Roman" w:hAnsi="Arial" w:cs="Arial"/>
                <w:b/>
                <w:bCs/>
                <w:sz w:val="18"/>
                <w:szCs w:val="18"/>
              </w:rPr>
            </w:pPr>
            <w:r w:rsidRPr="00EE6698">
              <w:rPr>
                <w:rFonts w:ascii="Arial" w:eastAsia="Times New Roman" w:hAnsi="Arial" w:cs="Arial"/>
                <w:b/>
                <w:bCs/>
                <w:sz w:val="18"/>
                <w:szCs w:val="18"/>
              </w:rPr>
              <w:t>KeyUsage (KU)</w:t>
            </w:r>
          </w:p>
        </w:tc>
        <w:tc>
          <w:tcPr>
            <w:tcW w:w="0" w:type="auto"/>
            <w:vAlign w:val="center"/>
            <w:hideMark/>
          </w:tcPr>
          <w:p w14:paraId="4252E303" w14:textId="77777777" w:rsidR="00EE6698" w:rsidRPr="00EE6698" w:rsidRDefault="00EE6698" w:rsidP="00EE6698">
            <w:pPr>
              <w:spacing w:after="0" w:line="240" w:lineRule="auto"/>
              <w:jc w:val="center"/>
              <w:rPr>
                <w:rFonts w:ascii="Arial" w:eastAsia="Times New Roman" w:hAnsi="Arial" w:cs="Arial"/>
                <w:b/>
                <w:bCs/>
                <w:sz w:val="18"/>
                <w:szCs w:val="18"/>
              </w:rPr>
            </w:pPr>
            <w:r w:rsidRPr="00EE6698">
              <w:rPr>
                <w:rFonts w:ascii="Arial" w:eastAsia="Times New Roman" w:hAnsi="Arial" w:cs="Arial"/>
                <w:b/>
                <w:bCs/>
                <w:sz w:val="18"/>
                <w:szCs w:val="18"/>
              </w:rPr>
              <w:t>ExtendedKeyUsage (EKU)</w:t>
            </w:r>
          </w:p>
        </w:tc>
        <w:tc>
          <w:tcPr>
            <w:tcW w:w="0" w:type="auto"/>
            <w:vAlign w:val="center"/>
            <w:hideMark/>
          </w:tcPr>
          <w:p w14:paraId="00DBCD86" w14:textId="77777777" w:rsidR="00EE6698" w:rsidRPr="00EE6698" w:rsidRDefault="00EE6698" w:rsidP="00EE6698">
            <w:pPr>
              <w:spacing w:after="0" w:line="240" w:lineRule="auto"/>
              <w:jc w:val="center"/>
              <w:rPr>
                <w:rFonts w:ascii="Arial" w:eastAsia="Times New Roman" w:hAnsi="Arial" w:cs="Arial"/>
                <w:b/>
                <w:bCs/>
                <w:sz w:val="18"/>
                <w:szCs w:val="18"/>
              </w:rPr>
            </w:pPr>
            <w:r w:rsidRPr="00EE6698">
              <w:rPr>
                <w:rFonts w:ascii="Arial" w:eastAsia="Times New Roman" w:hAnsi="Arial" w:cs="Arial"/>
                <w:b/>
                <w:bCs/>
                <w:sz w:val="18"/>
                <w:szCs w:val="18"/>
              </w:rPr>
              <w:t>Notes</w:t>
            </w:r>
          </w:p>
        </w:tc>
      </w:tr>
      <w:tr w:rsidR="00EE6698" w:rsidRPr="00EE6698" w14:paraId="509F8070" w14:textId="77777777" w:rsidTr="00EE6698">
        <w:trPr>
          <w:tblCellSpacing w:w="15" w:type="dxa"/>
        </w:trPr>
        <w:tc>
          <w:tcPr>
            <w:tcW w:w="0" w:type="auto"/>
            <w:vAlign w:val="center"/>
            <w:hideMark/>
          </w:tcPr>
          <w:p w14:paraId="39CF0ABF"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QCP-n</w:t>
            </w:r>
            <w:r w:rsidRPr="00EE6698">
              <w:rPr>
                <w:rFonts w:ascii="Arial" w:eastAsia="Times New Roman" w:hAnsi="Arial" w:cs="Arial"/>
                <w:sz w:val="18"/>
                <w:szCs w:val="18"/>
              </w:rPr>
              <w:t xml:space="preserve"> (Qualified, natural person)</w:t>
            </w:r>
          </w:p>
        </w:tc>
        <w:tc>
          <w:tcPr>
            <w:tcW w:w="0" w:type="auto"/>
            <w:vAlign w:val="center"/>
            <w:hideMark/>
          </w:tcPr>
          <w:p w14:paraId="56DC24B4"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digitalSignature (+ contentCommitment where used)</w:t>
            </w:r>
          </w:p>
        </w:tc>
        <w:tc>
          <w:tcPr>
            <w:tcW w:w="0" w:type="auto"/>
            <w:vAlign w:val="center"/>
            <w:hideMark/>
          </w:tcPr>
          <w:p w14:paraId="5678F158"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None</w:t>
            </w:r>
            <w:r w:rsidRPr="00EE6698">
              <w:rPr>
                <w:rFonts w:ascii="Arial" w:eastAsia="Times New Roman" w:hAnsi="Arial" w:cs="Arial"/>
                <w:sz w:val="18"/>
                <w:szCs w:val="18"/>
              </w:rPr>
              <w:t xml:space="preserve"> (or minimal; no TLS/code)</w:t>
            </w:r>
          </w:p>
        </w:tc>
        <w:tc>
          <w:tcPr>
            <w:tcW w:w="0" w:type="auto"/>
            <w:vAlign w:val="center"/>
            <w:hideMark/>
          </w:tcPr>
          <w:p w14:paraId="78CFA2A5"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 xml:space="preserve">For natural-person </w:t>
            </w:r>
            <w:r w:rsidRPr="00EE6698">
              <w:rPr>
                <w:rFonts w:ascii="Arial" w:eastAsia="Times New Roman" w:hAnsi="Arial" w:cs="Arial"/>
                <w:b/>
                <w:bCs/>
                <w:sz w:val="18"/>
                <w:szCs w:val="18"/>
              </w:rPr>
              <w:t>signatures</w:t>
            </w:r>
            <w:r w:rsidRPr="00EE6698">
              <w:rPr>
                <w:rFonts w:ascii="Arial" w:eastAsia="Times New Roman" w:hAnsi="Arial" w:cs="Arial"/>
                <w:sz w:val="18"/>
                <w:szCs w:val="18"/>
              </w:rPr>
              <w:t>.</w:t>
            </w:r>
          </w:p>
        </w:tc>
      </w:tr>
      <w:tr w:rsidR="00EE6698" w:rsidRPr="00EE6698" w14:paraId="66FA8ADD" w14:textId="77777777" w:rsidTr="00EE6698">
        <w:trPr>
          <w:tblCellSpacing w:w="15" w:type="dxa"/>
        </w:trPr>
        <w:tc>
          <w:tcPr>
            <w:tcW w:w="0" w:type="auto"/>
            <w:vAlign w:val="center"/>
            <w:hideMark/>
          </w:tcPr>
          <w:p w14:paraId="120F2321"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QCP-n-QSCD</w:t>
            </w:r>
            <w:r w:rsidRPr="00EE6698">
              <w:rPr>
                <w:rFonts w:ascii="Arial" w:eastAsia="Times New Roman" w:hAnsi="Arial" w:cs="Arial"/>
                <w:sz w:val="18"/>
                <w:szCs w:val="18"/>
              </w:rPr>
              <w:t xml:space="preserve"> (Qualified, natural person, QSCD)</w:t>
            </w:r>
          </w:p>
        </w:tc>
        <w:tc>
          <w:tcPr>
            <w:tcW w:w="0" w:type="auto"/>
            <w:vAlign w:val="center"/>
            <w:hideMark/>
          </w:tcPr>
          <w:p w14:paraId="69C365AE"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same as above</w:t>
            </w:r>
          </w:p>
        </w:tc>
        <w:tc>
          <w:tcPr>
            <w:tcW w:w="0" w:type="auto"/>
            <w:vAlign w:val="center"/>
            <w:hideMark/>
          </w:tcPr>
          <w:p w14:paraId="0820A300"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None</w:t>
            </w:r>
          </w:p>
        </w:tc>
        <w:tc>
          <w:tcPr>
            <w:tcW w:w="0" w:type="auto"/>
            <w:vAlign w:val="center"/>
            <w:hideMark/>
          </w:tcPr>
          <w:p w14:paraId="6719E1DB"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 xml:space="preserve">Keys held in </w:t>
            </w:r>
            <w:r w:rsidRPr="00EE6698">
              <w:rPr>
                <w:rFonts w:ascii="Arial" w:eastAsia="Times New Roman" w:hAnsi="Arial" w:cs="Arial"/>
                <w:b/>
                <w:bCs/>
                <w:sz w:val="18"/>
                <w:szCs w:val="18"/>
              </w:rPr>
              <w:t>QSCD/remote-QSCD</w:t>
            </w:r>
            <w:r w:rsidRPr="00EE6698">
              <w:rPr>
                <w:rFonts w:ascii="Arial" w:eastAsia="Times New Roman" w:hAnsi="Arial" w:cs="Arial"/>
                <w:sz w:val="18"/>
                <w:szCs w:val="18"/>
              </w:rPr>
              <w:t>.</w:t>
            </w:r>
          </w:p>
        </w:tc>
      </w:tr>
      <w:tr w:rsidR="00EE6698" w:rsidRPr="00EE6698" w14:paraId="0AEDBC67" w14:textId="77777777" w:rsidTr="00EE6698">
        <w:trPr>
          <w:tblCellSpacing w:w="15" w:type="dxa"/>
        </w:trPr>
        <w:tc>
          <w:tcPr>
            <w:tcW w:w="0" w:type="auto"/>
            <w:vAlign w:val="center"/>
            <w:hideMark/>
          </w:tcPr>
          <w:p w14:paraId="34AE273D"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QCP-l</w:t>
            </w:r>
            <w:r w:rsidRPr="00EE6698">
              <w:rPr>
                <w:rFonts w:ascii="Arial" w:eastAsia="Times New Roman" w:hAnsi="Arial" w:cs="Arial"/>
                <w:sz w:val="18"/>
                <w:szCs w:val="18"/>
              </w:rPr>
              <w:t xml:space="preserve"> (Qualified, legal person / QSeal)</w:t>
            </w:r>
          </w:p>
        </w:tc>
        <w:tc>
          <w:tcPr>
            <w:tcW w:w="0" w:type="auto"/>
            <w:vAlign w:val="center"/>
            <w:hideMark/>
          </w:tcPr>
          <w:p w14:paraId="182418AB"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digitalSignature (+ contentCommitment where used)</w:t>
            </w:r>
          </w:p>
        </w:tc>
        <w:tc>
          <w:tcPr>
            <w:tcW w:w="0" w:type="auto"/>
            <w:vAlign w:val="center"/>
            <w:hideMark/>
          </w:tcPr>
          <w:p w14:paraId="3BD312DE"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None</w:t>
            </w:r>
          </w:p>
        </w:tc>
        <w:tc>
          <w:tcPr>
            <w:tcW w:w="0" w:type="auto"/>
            <w:vAlign w:val="center"/>
            <w:hideMark/>
          </w:tcPr>
          <w:p w14:paraId="2B8791B6"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 xml:space="preserve">For </w:t>
            </w:r>
            <w:r w:rsidRPr="00EE6698">
              <w:rPr>
                <w:rFonts w:ascii="Arial" w:eastAsia="Times New Roman" w:hAnsi="Arial" w:cs="Arial"/>
                <w:b/>
                <w:bCs/>
                <w:sz w:val="18"/>
                <w:szCs w:val="18"/>
              </w:rPr>
              <w:t>seals</w:t>
            </w:r>
            <w:r w:rsidRPr="00EE6698">
              <w:rPr>
                <w:rFonts w:ascii="Arial" w:eastAsia="Times New Roman" w:hAnsi="Arial" w:cs="Arial"/>
                <w:sz w:val="18"/>
                <w:szCs w:val="18"/>
              </w:rPr>
              <w:t xml:space="preserve"> of a legal entity.</w:t>
            </w:r>
          </w:p>
        </w:tc>
      </w:tr>
      <w:tr w:rsidR="00EE6698" w:rsidRPr="00EE6698" w14:paraId="2147BD5F" w14:textId="77777777" w:rsidTr="00EE6698">
        <w:trPr>
          <w:tblCellSpacing w:w="15" w:type="dxa"/>
        </w:trPr>
        <w:tc>
          <w:tcPr>
            <w:tcW w:w="0" w:type="auto"/>
            <w:vAlign w:val="center"/>
            <w:hideMark/>
          </w:tcPr>
          <w:p w14:paraId="5D616141"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QCP-l-QSCD</w:t>
            </w:r>
            <w:r w:rsidRPr="00EE6698">
              <w:rPr>
                <w:rFonts w:ascii="Arial" w:eastAsia="Times New Roman" w:hAnsi="Arial" w:cs="Arial"/>
                <w:sz w:val="18"/>
                <w:szCs w:val="18"/>
              </w:rPr>
              <w:t xml:space="preserve"> (Qualified, legal person / QSeal, QSCD)</w:t>
            </w:r>
          </w:p>
        </w:tc>
        <w:tc>
          <w:tcPr>
            <w:tcW w:w="0" w:type="auto"/>
            <w:vAlign w:val="center"/>
            <w:hideMark/>
          </w:tcPr>
          <w:p w14:paraId="7BDCF066"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same as above</w:t>
            </w:r>
          </w:p>
        </w:tc>
        <w:tc>
          <w:tcPr>
            <w:tcW w:w="0" w:type="auto"/>
            <w:vAlign w:val="center"/>
            <w:hideMark/>
          </w:tcPr>
          <w:p w14:paraId="65FF6792"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None</w:t>
            </w:r>
          </w:p>
        </w:tc>
        <w:tc>
          <w:tcPr>
            <w:tcW w:w="0" w:type="auto"/>
            <w:vAlign w:val="center"/>
            <w:hideMark/>
          </w:tcPr>
          <w:p w14:paraId="1235493F"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 xml:space="preserve">Keys held in </w:t>
            </w:r>
            <w:r w:rsidRPr="00EE6698">
              <w:rPr>
                <w:rFonts w:ascii="Arial" w:eastAsia="Times New Roman" w:hAnsi="Arial" w:cs="Arial"/>
                <w:b/>
                <w:bCs/>
                <w:sz w:val="18"/>
                <w:szCs w:val="18"/>
              </w:rPr>
              <w:t>QSCD/remote-QSCD</w:t>
            </w:r>
            <w:r w:rsidRPr="00EE6698">
              <w:rPr>
                <w:rFonts w:ascii="Arial" w:eastAsia="Times New Roman" w:hAnsi="Arial" w:cs="Arial"/>
                <w:sz w:val="18"/>
                <w:szCs w:val="18"/>
              </w:rPr>
              <w:t>.</w:t>
            </w:r>
          </w:p>
        </w:tc>
      </w:tr>
      <w:tr w:rsidR="00EE6698" w:rsidRPr="00EE6698" w14:paraId="09F1D420" w14:textId="77777777" w:rsidTr="00EE6698">
        <w:trPr>
          <w:tblCellSpacing w:w="15" w:type="dxa"/>
        </w:trPr>
        <w:tc>
          <w:tcPr>
            <w:tcW w:w="0" w:type="auto"/>
            <w:vAlign w:val="center"/>
            <w:hideMark/>
          </w:tcPr>
          <w:p w14:paraId="5838A3ED"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Advanced – natural person (AdES)</w:t>
            </w:r>
          </w:p>
        </w:tc>
        <w:tc>
          <w:tcPr>
            <w:tcW w:w="0" w:type="auto"/>
            <w:vAlign w:val="center"/>
            <w:hideMark/>
          </w:tcPr>
          <w:p w14:paraId="0FF5A0B4"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digitalSignature (+ contentCommitment where used)</w:t>
            </w:r>
          </w:p>
        </w:tc>
        <w:tc>
          <w:tcPr>
            <w:tcW w:w="0" w:type="auto"/>
            <w:vAlign w:val="center"/>
            <w:hideMark/>
          </w:tcPr>
          <w:p w14:paraId="5D22D88E"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May be absent</w:t>
            </w:r>
            <w:r w:rsidRPr="00EE6698">
              <w:rPr>
                <w:rFonts w:ascii="Arial" w:eastAsia="Times New Roman" w:hAnsi="Arial" w:cs="Arial"/>
                <w:sz w:val="18"/>
                <w:szCs w:val="18"/>
              </w:rPr>
              <w:t xml:space="preserve"> (no TLS/code)</w:t>
            </w:r>
          </w:p>
        </w:tc>
        <w:tc>
          <w:tcPr>
            <w:tcW w:w="0" w:type="auto"/>
            <w:vAlign w:val="center"/>
            <w:hideMark/>
          </w:tcPr>
          <w:p w14:paraId="1CDA9E26"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Remote/portal signing allowed.</w:t>
            </w:r>
          </w:p>
        </w:tc>
      </w:tr>
      <w:tr w:rsidR="00EE6698" w:rsidRPr="00EE6698" w14:paraId="7590DD9E" w14:textId="77777777" w:rsidTr="00EE6698">
        <w:trPr>
          <w:tblCellSpacing w:w="15" w:type="dxa"/>
        </w:trPr>
        <w:tc>
          <w:tcPr>
            <w:tcW w:w="0" w:type="auto"/>
            <w:vAlign w:val="center"/>
            <w:hideMark/>
          </w:tcPr>
          <w:p w14:paraId="1D638B92"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Advanced – legal person (AdESeal)</w:t>
            </w:r>
          </w:p>
        </w:tc>
        <w:tc>
          <w:tcPr>
            <w:tcW w:w="0" w:type="auto"/>
            <w:vAlign w:val="center"/>
            <w:hideMark/>
          </w:tcPr>
          <w:p w14:paraId="0EEE1F82"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digitalSignature (+ contentCommitment)</w:t>
            </w:r>
          </w:p>
        </w:tc>
        <w:tc>
          <w:tcPr>
            <w:tcW w:w="0" w:type="auto"/>
            <w:vAlign w:val="center"/>
            <w:hideMark/>
          </w:tcPr>
          <w:p w14:paraId="603B6BEE"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May be absent</w:t>
            </w:r>
          </w:p>
        </w:tc>
        <w:tc>
          <w:tcPr>
            <w:tcW w:w="0" w:type="auto"/>
            <w:vAlign w:val="center"/>
            <w:hideMark/>
          </w:tcPr>
          <w:p w14:paraId="62A88205"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Remote/portal sealing allowed.</w:t>
            </w:r>
          </w:p>
        </w:tc>
      </w:tr>
      <w:tr w:rsidR="00EE6698" w:rsidRPr="00EE6698" w14:paraId="347C5A4C" w14:textId="77777777" w:rsidTr="00EE6698">
        <w:trPr>
          <w:tblCellSpacing w:w="15" w:type="dxa"/>
        </w:trPr>
        <w:tc>
          <w:tcPr>
            <w:tcW w:w="0" w:type="auto"/>
            <w:vAlign w:val="center"/>
            <w:hideMark/>
          </w:tcPr>
          <w:p w14:paraId="5192F481"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Non-qualified – natural person</w:t>
            </w:r>
          </w:p>
        </w:tc>
        <w:tc>
          <w:tcPr>
            <w:tcW w:w="0" w:type="auto"/>
            <w:vAlign w:val="center"/>
            <w:hideMark/>
          </w:tcPr>
          <w:p w14:paraId="0DBAC751"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digitalSignature (+ contentCommitment)</w:t>
            </w:r>
          </w:p>
        </w:tc>
        <w:tc>
          <w:tcPr>
            <w:tcW w:w="0" w:type="auto"/>
            <w:vAlign w:val="center"/>
            <w:hideMark/>
          </w:tcPr>
          <w:p w14:paraId="517D28B8"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May be absent</w:t>
            </w:r>
          </w:p>
        </w:tc>
        <w:tc>
          <w:tcPr>
            <w:tcW w:w="0" w:type="auto"/>
            <w:vAlign w:val="center"/>
            <w:hideMark/>
          </w:tcPr>
          <w:p w14:paraId="499000D2"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For basic signing; not “qualified”.</w:t>
            </w:r>
          </w:p>
        </w:tc>
      </w:tr>
      <w:tr w:rsidR="00EE6698" w:rsidRPr="00EE6698" w14:paraId="47BCB65B" w14:textId="77777777" w:rsidTr="00EE6698">
        <w:trPr>
          <w:tblCellSpacing w:w="15" w:type="dxa"/>
        </w:trPr>
        <w:tc>
          <w:tcPr>
            <w:tcW w:w="0" w:type="auto"/>
            <w:vAlign w:val="center"/>
            <w:hideMark/>
          </w:tcPr>
          <w:p w14:paraId="21A0DF91"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Non-qualified – legal person</w:t>
            </w:r>
          </w:p>
        </w:tc>
        <w:tc>
          <w:tcPr>
            <w:tcW w:w="0" w:type="auto"/>
            <w:vAlign w:val="center"/>
            <w:hideMark/>
          </w:tcPr>
          <w:p w14:paraId="33AD7BDE"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digitalSignature (+ contentCommitment)</w:t>
            </w:r>
          </w:p>
        </w:tc>
        <w:tc>
          <w:tcPr>
            <w:tcW w:w="0" w:type="auto"/>
            <w:vAlign w:val="center"/>
            <w:hideMark/>
          </w:tcPr>
          <w:p w14:paraId="2175C459"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b/>
                <w:bCs/>
                <w:sz w:val="18"/>
                <w:szCs w:val="18"/>
              </w:rPr>
              <w:t>May be absent</w:t>
            </w:r>
          </w:p>
        </w:tc>
        <w:tc>
          <w:tcPr>
            <w:tcW w:w="0" w:type="auto"/>
            <w:vAlign w:val="center"/>
            <w:hideMark/>
          </w:tcPr>
          <w:p w14:paraId="3DFA55DC" w14:textId="77777777" w:rsidR="00EE6698" w:rsidRPr="00EE6698" w:rsidRDefault="00EE6698" w:rsidP="00EE6698">
            <w:pPr>
              <w:spacing w:after="0" w:line="240" w:lineRule="auto"/>
              <w:rPr>
                <w:rFonts w:ascii="Arial" w:eastAsia="Times New Roman" w:hAnsi="Arial" w:cs="Arial"/>
                <w:sz w:val="18"/>
                <w:szCs w:val="18"/>
              </w:rPr>
            </w:pPr>
            <w:r w:rsidRPr="00EE6698">
              <w:rPr>
                <w:rFonts w:ascii="Arial" w:eastAsia="Times New Roman" w:hAnsi="Arial" w:cs="Arial"/>
                <w:sz w:val="18"/>
                <w:szCs w:val="18"/>
              </w:rPr>
              <w:t>For basic sealing; not “qualified”.</w:t>
            </w:r>
          </w:p>
        </w:tc>
      </w:tr>
    </w:tbl>
    <w:p w14:paraId="7A7FD47B" w14:textId="77777777" w:rsidR="00EE6698" w:rsidRPr="00EE6698" w:rsidRDefault="00EE6698" w:rsidP="00EE6698">
      <w:pPr>
        <w:pStyle w:val="NoSpacing"/>
        <w:rPr>
          <w:rFonts w:ascii="Arial" w:hAnsi="Arial" w:cs="Arial"/>
        </w:rPr>
      </w:pPr>
    </w:p>
    <w:p w14:paraId="56F7BF57" w14:textId="77777777" w:rsidR="00EE6698" w:rsidRPr="00EE6698" w:rsidRDefault="00EE6698" w:rsidP="00EE6698">
      <w:pPr>
        <w:pStyle w:val="NoSpacing"/>
        <w:rPr>
          <w:rFonts w:ascii="Arial" w:hAnsi="Arial" w:cs="Arial"/>
          <w:b/>
          <w:bCs/>
        </w:rPr>
      </w:pPr>
      <w:r w:rsidRPr="00EE6698">
        <w:rPr>
          <w:rFonts w:ascii="Arial" w:hAnsi="Arial" w:cs="Arial"/>
          <w:b/>
          <w:bCs/>
        </w:rPr>
        <w:t>8.3 qcStatements (qualified profiles)</w:t>
      </w:r>
    </w:p>
    <w:p w14:paraId="7974458B" w14:textId="77777777" w:rsidR="00EE6698" w:rsidRPr="00EE6698" w:rsidRDefault="00EE6698" w:rsidP="00EE6698">
      <w:pPr>
        <w:pStyle w:val="NoSpacing"/>
        <w:rPr>
          <w:rFonts w:ascii="Arial" w:hAnsi="Arial" w:cs="Arial"/>
        </w:rPr>
      </w:pPr>
      <w:r w:rsidRPr="00EE6698">
        <w:rPr>
          <w:rFonts w:ascii="Arial" w:hAnsi="Arial" w:cs="Arial"/>
        </w:rPr>
        <w:t>Qualified certificates include ETSI EN 319 412-5 qcStatements appropriate to the profile:</w:t>
      </w:r>
    </w:p>
    <w:p w14:paraId="27E30FD8" w14:textId="77777777" w:rsidR="00EE6698" w:rsidRPr="00EE6698" w:rsidRDefault="00EE6698" w:rsidP="00EE6698">
      <w:pPr>
        <w:pStyle w:val="NoSpacing"/>
        <w:rPr>
          <w:rFonts w:ascii="Arial" w:hAnsi="Arial" w:cs="Arial"/>
        </w:rPr>
      </w:pPr>
      <w:r w:rsidRPr="00EE6698">
        <w:rPr>
          <w:rFonts w:ascii="Arial" w:hAnsi="Arial" w:cs="Arial"/>
        </w:rPr>
        <w:t>id-</w:t>
      </w:r>
      <w:proofErr w:type="spellStart"/>
      <w:r w:rsidRPr="00EE6698">
        <w:rPr>
          <w:rFonts w:ascii="Arial" w:hAnsi="Arial" w:cs="Arial"/>
        </w:rPr>
        <w:t>etsi</w:t>
      </w:r>
      <w:proofErr w:type="spellEnd"/>
      <w:r w:rsidRPr="00EE6698">
        <w:rPr>
          <w:rFonts w:ascii="Arial" w:hAnsi="Arial" w:cs="Arial"/>
        </w:rPr>
        <w:t>-</w:t>
      </w:r>
      <w:proofErr w:type="spellStart"/>
      <w:r w:rsidRPr="00EE6698">
        <w:rPr>
          <w:rFonts w:ascii="Arial" w:hAnsi="Arial" w:cs="Arial"/>
        </w:rPr>
        <w:t>qcs-QcCompliance</w:t>
      </w:r>
      <w:proofErr w:type="spellEnd"/>
      <w:r w:rsidRPr="00EE6698">
        <w:rPr>
          <w:rFonts w:ascii="Arial" w:hAnsi="Arial" w:cs="Arial"/>
        </w:rPr>
        <w:t xml:space="preserve"> (0.4.0.1862.1.1) — present.</w:t>
      </w:r>
    </w:p>
    <w:p w14:paraId="54DF4AFE" w14:textId="77777777" w:rsidR="00EE6698" w:rsidRPr="00EE6698" w:rsidRDefault="00EE6698" w:rsidP="00EE6698">
      <w:pPr>
        <w:pStyle w:val="NoSpacing"/>
        <w:rPr>
          <w:rFonts w:ascii="Arial" w:hAnsi="Arial" w:cs="Arial"/>
        </w:rPr>
      </w:pPr>
      <w:r w:rsidRPr="00EE6698">
        <w:rPr>
          <w:rFonts w:ascii="Arial" w:hAnsi="Arial" w:cs="Arial"/>
        </w:rPr>
        <w:t>id-</w:t>
      </w:r>
      <w:proofErr w:type="spellStart"/>
      <w:r w:rsidRPr="00EE6698">
        <w:rPr>
          <w:rFonts w:ascii="Arial" w:hAnsi="Arial" w:cs="Arial"/>
        </w:rPr>
        <w:t>etsi</w:t>
      </w:r>
      <w:proofErr w:type="spellEnd"/>
      <w:r w:rsidRPr="00EE6698">
        <w:rPr>
          <w:rFonts w:ascii="Arial" w:hAnsi="Arial" w:cs="Arial"/>
        </w:rPr>
        <w:t>-</w:t>
      </w:r>
      <w:proofErr w:type="spellStart"/>
      <w:r w:rsidRPr="00EE6698">
        <w:rPr>
          <w:rFonts w:ascii="Arial" w:hAnsi="Arial" w:cs="Arial"/>
        </w:rPr>
        <w:t>qcs-QcType</w:t>
      </w:r>
      <w:proofErr w:type="spellEnd"/>
      <w:r w:rsidRPr="00EE6698">
        <w:rPr>
          <w:rFonts w:ascii="Arial" w:hAnsi="Arial" w:cs="Arial"/>
        </w:rPr>
        <w:t xml:space="preserve"> (0.4.0.1862.1.6) with:</w:t>
      </w:r>
    </w:p>
    <w:p w14:paraId="3E398677" w14:textId="77777777" w:rsidR="00EE6698" w:rsidRPr="00EE6698" w:rsidRDefault="00EE6698" w:rsidP="00EE6698">
      <w:pPr>
        <w:pStyle w:val="NoSpacing"/>
        <w:rPr>
          <w:rFonts w:ascii="Arial" w:hAnsi="Arial" w:cs="Arial"/>
        </w:rPr>
      </w:pPr>
      <w:proofErr w:type="spellStart"/>
      <w:r w:rsidRPr="00EE6698">
        <w:rPr>
          <w:rFonts w:ascii="Arial" w:hAnsi="Arial" w:cs="Arial"/>
        </w:rPr>
        <w:t>esign</w:t>
      </w:r>
      <w:proofErr w:type="spellEnd"/>
      <w:r w:rsidRPr="00EE6698">
        <w:rPr>
          <w:rFonts w:ascii="Arial" w:hAnsi="Arial" w:cs="Arial"/>
        </w:rPr>
        <w:t xml:space="preserve"> (…1.6.1) for QCP-n/QCP-n-QSCD;</w:t>
      </w:r>
    </w:p>
    <w:p w14:paraId="51723FC3" w14:textId="77777777" w:rsidR="00EE6698" w:rsidRPr="00EE6698" w:rsidRDefault="00EE6698" w:rsidP="00EE6698">
      <w:pPr>
        <w:pStyle w:val="NoSpacing"/>
        <w:rPr>
          <w:rFonts w:ascii="Arial" w:hAnsi="Arial" w:cs="Arial"/>
        </w:rPr>
      </w:pPr>
      <w:proofErr w:type="spellStart"/>
      <w:r w:rsidRPr="00EE6698">
        <w:rPr>
          <w:rFonts w:ascii="Arial" w:hAnsi="Arial" w:cs="Arial"/>
        </w:rPr>
        <w:t>eseal</w:t>
      </w:r>
      <w:proofErr w:type="spellEnd"/>
      <w:r w:rsidRPr="00EE6698">
        <w:rPr>
          <w:rFonts w:ascii="Arial" w:hAnsi="Arial" w:cs="Arial"/>
        </w:rPr>
        <w:t xml:space="preserve"> (…1.6.2) for QCP-l/QCP-l-QSCD.</w:t>
      </w:r>
    </w:p>
    <w:p w14:paraId="0343B20B" w14:textId="77777777" w:rsidR="00EE6698" w:rsidRPr="00EE6698" w:rsidRDefault="00EE6698" w:rsidP="00EE6698">
      <w:pPr>
        <w:pStyle w:val="NoSpacing"/>
        <w:rPr>
          <w:rFonts w:ascii="Arial" w:hAnsi="Arial" w:cs="Arial"/>
        </w:rPr>
      </w:pPr>
      <w:r w:rsidRPr="00EE6698">
        <w:rPr>
          <w:rFonts w:ascii="Arial" w:hAnsi="Arial" w:cs="Arial"/>
        </w:rPr>
        <w:t>id-</w:t>
      </w:r>
      <w:proofErr w:type="spellStart"/>
      <w:r w:rsidRPr="00EE6698">
        <w:rPr>
          <w:rFonts w:ascii="Arial" w:hAnsi="Arial" w:cs="Arial"/>
        </w:rPr>
        <w:t>etsi</w:t>
      </w:r>
      <w:proofErr w:type="spellEnd"/>
      <w:r w:rsidRPr="00EE6698">
        <w:rPr>
          <w:rFonts w:ascii="Arial" w:hAnsi="Arial" w:cs="Arial"/>
        </w:rPr>
        <w:t>-</w:t>
      </w:r>
      <w:proofErr w:type="spellStart"/>
      <w:r w:rsidRPr="00EE6698">
        <w:rPr>
          <w:rFonts w:ascii="Arial" w:hAnsi="Arial" w:cs="Arial"/>
        </w:rPr>
        <w:t>qcs-QcSSCD</w:t>
      </w:r>
      <w:proofErr w:type="spellEnd"/>
      <w:r w:rsidRPr="00EE6698">
        <w:rPr>
          <w:rFonts w:ascii="Arial" w:hAnsi="Arial" w:cs="Arial"/>
        </w:rPr>
        <w:t>/</w:t>
      </w:r>
      <w:proofErr w:type="spellStart"/>
      <w:r w:rsidRPr="00EE6698">
        <w:rPr>
          <w:rFonts w:ascii="Arial" w:hAnsi="Arial" w:cs="Arial"/>
        </w:rPr>
        <w:t>QcQSCD</w:t>
      </w:r>
      <w:proofErr w:type="spellEnd"/>
      <w:r w:rsidRPr="00EE6698">
        <w:rPr>
          <w:rFonts w:ascii="Arial" w:hAnsi="Arial" w:cs="Arial"/>
        </w:rPr>
        <w:t xml:space="preserve"> (0.4.0.1862.1.4) — present when QSCD is used.</w:t>
      </w:r>
    </w:p>
    <w:p w14:paraId="699A84F0" w14:textId="77777777" w:rsidR="00EE6698" w:rsidRPr="00EE6698" w:rsidRDefault="00EE6698" w:rsidP="00EE6698">
      <w:pPr>
        <w:pStyle w:val="NoSpacing"/>
        <w:rPr>
          <w:rFonts w:ascii="Arial" w:hAnsi="Arial" w:cs="Arial"/>
        </w:rPr>
      </w:pPr>
      <w:r w:rsidRPr="00EE6698">
        <w:rPr>
          <w:rFonts w:ascii="Arial" w:hAnsi="Arial" w:cs="Arial"/>
        </w:rPr>
        <w:t>Optional: id-</w:t>
      </w:r>
      <w:proofErr w:type="spellStart"/>
      <w:r w:rsidRPr="00EE6698">
        <w:rPr>
          <w:rFonts w:ascii="Arial" w:hAnsi="Arial" w:cs="Arial"/>
        </w:rPr>
        <w:t>etsi</w:t>
      </w:r>
      <w:proofErr w:type="spellEnd"/>
      <w:r w:rsidRPr="00EE6698">
        <w:rPr>
          <w:rFonts w:ascii="Arial" w:hAnsi="Arial" w:cs="Arial"/>
        </w:rPr>
        <w:t>-</w:t>
      </w:r>
      <w:proofErr w:type="spellStart"/>
      <w:r w:rsidRPr="00EE6698">
        <w:rPr>
          <w:rFonts w:ascii="Arial" w:hAnsi="Arial" w:cs="Arial"/>
        </w:rPr>
        <w:t>qcs-QcLimitValue</w:t>
      </w:r>
      <w:proofErr w:type="spellEnd"/>
      <w:r w:rsidRPr="00EE6698">
        <w:rPr>
          <w:rFonts w:ascii="Arial" w:hAnsi="Arial" w:cs="Arial"/>
        </w:rPr>
        <w:t xml:space="preserve"> (0.4.0.1862.1.2) only if a monetary limit is explicitly set in the certificate (rare).</w:t>
      </w:r>
    </w:p>
    <w:p w14:paraId="67EAE611" w14:textId="77777777" w:rsidR="00EE6698" w:rsidRPr="00EE6698" w:rsidRDefault="00EE6698" w:rsidP="00EE6698">
      <w:pPr>
        <w:pStyle w:val="NoSpacing"/>
        <w:rPr>
          <w:rFonts w:ascii="Arial" w:hAnsi="Arial" w:cs="Arial"/>
        </w:rPr>
      </w:pPr>
    </w:p>
    <w:p w14:paraId="3989162F" w14:textId="77777777" w:rsidR="00EE6698" w:rsidRPr="00EE6698" w:rsidRDefault="00EE6698" w:rsidP="00EE6698">
      <w:pPr>
        <w:pStyle w:val="NoSpacing"/>
        <w:rPr>
          <w:rFonts w:ascii="Arial" w:hAnsi="Arial" w:cs="Arial"/>
          <w:b/>
          <w:bCs/>
        </w:rPr>
      </w:pPr>
      <w:r w:rsidRPr="00EE6698">
        <w:rPr>
          <w:rFonts w:ascii="Arial" w:hAnsi="Arial" w:cs="Arial"/>
          <w:b/>
          <w:bCs/>
        </w:rPr>
        <w:t>8.4 Subject name profile (summary)</w:t>
      </w:r>
    </w:p>
    <w:p w14:paraId="2EEBB629" w14:textId="77777777" w:rsidR="00EE6698" w:rsidRPr="00EE6698" w:rsidRDefault="00EE6698" w:rsidP="00EE6698">
      <w:pPr>
        <w:pStyle w:val="NoSpacing"/>
        <w:rPr>
          <w:rFonts w:ascii="Arial" w:hAnsi="Arial" w:cs="Arial"/>
        </w:rPr>
      </w:pPr>
      <w:r w:rsidRPr="00EE6698">
        <w:rPr>
          <w:rFonts w:ascii="Arial" w:hAnsi="Arial" w:cs="Arial"/>
        </w:rPr>
        <w:t>Natural person (QCP-n / Advanced / Non-qualified): CN derived from verified name; may include givenName, surname; serialNumber/</w:t>
      </w:r>
      <w:proofErr w:type="spellStart"/>
      <w:r w:rsidRPr="00EE6698">
        <w:rPr>
          <w:rFonts w:ascii="Arial" w:hAnsi="Arial" w:cs="Arial"/>
        </w:rPr>
        <w:t>personIdentifier</w:t>
      </w:r>
      <w:proofErr w:type="spellEnd"/>
      <w:r w:rsidRPr="00EE6698">
        <w:rPr>
          <w:rFonts w:ascii="Arial" w:hAnsi="Arial" w:cs="Arial"/>
        </w:rPr>
        <w:t xml:space="preserve"> per profile.</w:t>
      </w:r>
    </w:p>
    <w:p w14:paraId="6450C239" w14:textId="77777777" w:rsidR="00EE6698" w:rsidRPr="00EE6698" w:rsidRDefault="00EE6698" w:rsidP="00EE6698">
      <w:pPr>
        <w:pStyle w:val="NoSpacing"/>
        <w:rPr>
          <w:rFonts w:ascii="Arial" w:hAnsi="Arial" w:cs="Arial"/>
        </w:rPr>
      </w:pPr>
      <w:r w:rsidRPr="00EE6698">
        <w:rPr>
          <w:rFonts w:ascii="Arial" w:hAnsi="Arial" w:cs="Arial"/>
        </w:rPr>
        <w:t>Legal person (QCP-l / Advanced / Non-qualified): O = legal name; organizationIdentifier per EN 319 412-3 (e.g., national register or VAT format); optional serialNumber.</w:t>
      </w:r>
    </w:p>
    <w:p w14:paraId="0937FA0C" w14:textId="77777777" w:rsidR="00EE6698" w:rsidRPr="00EE6698" w:rsidRDefault="00EE6698" w:rsidP="00EE6698">
      <w:pPr>
        <w:pStyle w:val="NoSpacing"/>
        <w:rPr>
          <w:rFonts w:ascii="Arial" w:hAnsi="Arial" w:cs="Arial"/>
        </w:rPr>
      </w:pPr>
      <w:r w:rsidRPr="00EE6698">
        <w:rPr>
          <w:rFonts w:ascii="Arial" w:hAnsi="Arial" w:cs="Arial"/>
        </w:rPr>
        <w:t>Exact attribute sets/encodings are defined in the CP/CPS and certificate profiles.</w:t>
      </w:r>
    </w:p>
    <w:p w14:paraId="43806312" w14:textId="77777777" w:rsidR="00EE6698" w:rsidRPr="00EE6698" w:rsidRDefault="00EE6698" w:rsidP="00EE6698">
      <w:pPr>
        <w:pStyle w:val="NoSpacing"/>
        <w:rPr>
          <w:rFonts w:ascii="Arial" w:hAnsi="Arial" w:cs="Arial"/>
        </w:rPr>
      </w:pPr>
    </w:p>
    <w:p w14:paraId="2F6572AC" w14:textId="77777777" w:rsidR="00EE6698" w:rsidRPr="00EE6698" w:rsidRDefault="00EE6698" w:rsidP="00EE6698">
      <w:pPr>
        <w:pStyle w:val="NoSpacing"/>
        <w:rPr>
          <w:rFonts w:ascii="Arial" w:hAnsi="Arial" w:cs="Arial"/>
          <w:b/>
          <w:bCs/>
        </w:rPr>
      </w:pPr>
      <w:r w:rsidRPr="00EE6698">
        <w:rPr>
          <w:rFonts w:ascii="Arial" w:hAnsi="Arial" w:cs="Arial"/>
          <w:b/>
          <w:bCs/>
        </w:rPr>
        <w:t>8.5 Chain, status &amp; LTV considerations</w:t>
      </w:r>
    </w:p>
    <w:p w14:paraId="5990136A" w14:textId="77777777" w:rsidR="00EE6698" w:rsidRPr="00EE6698" w:rsidRDefault="00EE6698" w:rsidP="00EE6698">
      <w:pPr>
        <w:pStyle w:val="NoSpacing"/>
        <w:rPr>
          <w:rFonts w:ascii="Arial" w:hAnsi="Arial" w:cs="Arial"/>
        </w:rPr>
      </w:pPr>
      <w:r w:rsidRPr="00EE6698">
        <w:rPr>
          <w:rFonts w:ascii="Arial" w:hAnsi="Arial" w:cs="Arial"/>
        </w:rPr>
        <w:t>AIA/CDP/OCSP: End-entity certs carry issuer and status URLs; Relying Parties must check status at time of reliance.</w:t>
      </w:r>
    </w:p>
    <w:p w14:paraId="1894FC9B" w14:textId="77777777" w:rsidR="00EE6698" w:rsidRPr="00EE6698" w:rsidRDefault="00EE6698" w:rsidP="00EE6698">
      <w:pPr>
        <w:pStyle w:val="NoSpacing"/>
        <w:rPr>
          <w:rFonts w:ascii="Arial" w:hAnsi="Arial" w:cs="Arial"/>
        </w:rPr>
      </w:pPr>
      <w:r w:rsidRPr="00EE6698">
        <w:rPr>
          <w:rFonts w:ascii="Arial" w:hAnsi="Arial" w:cs="Arial"/>
        </w:rPr>
        <w:t>LTV: For long-term validation, embed OCSP/CRL and trusted time-stamps (e.g., RFC 3161) per the applicable signature format; keep chain/status artifacts with the signed data.</w:t>
      </w:r>
    </w:p>
    <w:p w14:paraId="26AB89AC" w14:textId="77777777" w:rsidR="00EE6698" w:rsidRPr="00EE6698" w:rsidRDefault="00EE6698" w:rsidP="00EE6698">
      <w:pPr>
        <w:pStyle w:val="NoSpacing"/>
        <w:rPr>
          <w:rFonts w:ascii="Arial" w:hAnsi="Arial" w:cs="Arial"/>
        </w:rPr>
      </w:pPr>
    </w:p>
    <w:p w14:paraId="24215D9F" w14:textId="77777777" w:rsidR="00EE6698" w:rsidRDefault="00EE6698" w:rsidP="00EE6698">
      <w:pPr>
        <w:pStyle w:val="NoSpacing"/>
        <w:rPr>
          <w:rFonts w:ascii="Arial" w:hAnsi="Arial" w:cs="Arial"/>
        </w:rPr>
      </w:pPr>
    </w:p>
    <w:p w14:paraId="1DCD4A47" w14:textId="5BD8B840" w:rsidR="00EE6698" w:rsidRPr="00EE6698" w:rsidRDefault="00EE6698" w:rsidP="00EE6698">
      <w:pPr>
        <w:pStyle w:val="NoSpacing"/>
        <w:rPr>
          <w:rFonts w:ascii="Arial" w:hAnsi="Arial" w:cs="Arial"/>
          <w:b/>
          <w:bCs/>
        </w:rPr>
      </w:pPr>
      <w:r w:rsidRPr="00EE6698">
        <w:rPr>
          <w:rFonts w:ascii="Arial" w:hAnsi="Arial" w:cs="Arial"/>
          <w:b/>
          <w:bCs/>
        </w:rPr>
        <w:lastRenderedPageBreak/>
        <w:t>8.6 Migration &amp; deprecation policy</w:t>
      </w:r>
    </w:p>
    <w:p w14:paraId="67A74182" w14:textId="77777777" w:rsidR="00EE6698" w:rsidRPr="00EE6698" w:rsidRDefault="00EE6698" w:rsidP="00EE6698">
      <w:pPr>
        <w:pStyle w:val="NoSpacing"/>
        <w:rPr>
          <w:rFonts w:ascii="Arial" w:hAnsi="Arial" w:cs="Arial"/>
        </w:rPr>
      </w:pPr>
      <w:r w:rsidRPr="00EE6698">
        <w:rPr>
          <w:rFonts w:ascii="Arial" w:hAnsi="Arial" w:cs="Arial"/>
        </w:rPr>
        <w:t>When cryptographic suites change (e.g., RSA→ECDSA, hash upgrades), QSIGN will:</w:t>
      </w:r>
    </w:p>
    <w:p w14:paraId="13150447" w14:textId="497340F9" w:rsidR="00C95060" w:rsidRPr="00454505" w:rsidRDefault="00EE6698" w:rsidP="00EE6698">
      <w:pPr>
        <w:pStyle w:val="NoSpacing"/>
        <w:rPr>
          <w:rFonts w:ascii="Arial" w:hAnsi="Arial" w:cs="Arial"/>
        </w:rPr>
      </w:pPr>
      <w:r w:rsidRPr="00EE6698">
        <w:rPr>
          <w:rFonts w:ascii="Arial" w:hAnsi="Arial" w:cs="Arial"/>
        </w:rPr>
        <w:t>(a) publish advance notices and timelines; (b) issue new certificates on the newer suite; and (c) retain historical chain/status materials for legacy validation. Relying Parties should treat deprecated/unknown suites as validation failures for new transactions.</w:t>
      </w:r>
    </w:p>
    <w:p w14:paraId="78C95F5D" w14:textId="16359DE5" w:rsidR="004D6046" w:rsidRPr="00CA5DCD" w:rsidRDefault="004D6046" w:rsidP="00524D65">
      <w:pPr>
        <w:pStyle w:val="NormalWeb"/>
        <w:numPr>
          <w:ilvl w:val="0"/>
          <w:numId w:val="61"/>
        </w:numPr>
        <w:outlineLvl w:val="0"/>
        <w:rPr>
          <w:rFonts w:ascii="Arial" w:hAnsi="Arial" w:cs="Arial"/>
          <w:b/>
          <w:bCs/>
          <w:sz w:val="28"/>
          <w:szCs w:val="28"/>
        </w:rPr>
      </w:pPr>
      <w:bookmarkStart w:id="16" w:name="_Toc210046395"/>
      <w:r w:rsidRPr="00CA5DCD">
        <w:rPr>
          <w:rFonts w:ascii="Arial" w:hAnsi="Arial" w:cs="Arial"/>
          <w:b/>
          <w:bCs/>
          <w:sz w:val="28"/>
          <w:szCs w:val="28"/>
        </w:rPr>
        <w:t>Availability &amp; Support (SLA/maintenance windows)</w:t>
      </w:r>
      <w:bookmarkEnd w:id="16"/>
    </w:p>
    <w:p w14:paraId="74D17AD3" w14:textId="77777777" w:rsidR="00FD2DEE" w:rsidRPr="00FD2DEE" w:rsidRDefault="00FD2DEE" w:rsidP="00FD2DEE">
      <w:pPr>
        <w:pStyle w:val="NoSpacing"/>
        <w:rPr>
          <w:rFonts w:ascii="Arial" w:hAnsi="Arial" w:cs="Arial"/>
          <w:b/>
          <w:bCs/>
        </w:rPr>
      </w:pPr>
      <w:r w:rsidRPr="00FD2DEE">
        <w:rPr>
          <w:rFonts w:ascii="Arial" w:hAnsi="Arial" w:cs="Arial"/>
          <w:b/>
          <w:bCs/>
        </w:rPr>
        <w:t>9.1 Service availability targets</w:t>
      </w:r>
    </w:p>
    <w:p w14:paraId="7B1204F7" w14:textId="77777777" w:rsidR="00FD2DEE" w:rsidRPr="00FD2DEE" w:rsidRDefault="00FD2DEE" w:rsidP="00FD2DEE">
      <w:pPr>
        <w:pStyle w:val="NoSpacing"/>
        <w:rPr>
          <w:rFonts w:ascii="Arial" w:hAnsi="Arial" w:cs="Arial"/>
        </w:rPr>
      </w:pPr>
      <w:r w:rsidRPr="00FD2DEE">
        <w:rPr>
          <w:rFonts w:ascii="Arial" w:hAnsi="Arial" w:cs="Arial"/>
        </w:rPr>
        <w:t>Certificate issuance/enrollment portals: target ≥ 99.5% monthly availability.</w:t>
      </w:r>
    </w:p>
    <w:p w14:paraId="4F91240E" w14:textId="77777777" w:rsidR="00FD2DEE" w:rsidRPr="00FD2DEE" w:rsidRDefault="00FD2DEE" w:rsidP="00FD2DEE">
      <w:pPr>
        <w:pStyle w:val="NoSpacing"/>
        <w:rPr>
          <w:rFonts w:ascii="Arial" w:hAnsi="Arial" w:cs="Arial"/>
        </w:rPr>
      </w:pPr>
      <w:r w:rsidRPr="00FD2DEE">
        <w:rPr>
          <w:rFonts w:ascii="Arial" w:hAnsi="Arial" w:cs="Arial"/>
        </w:rPr>
        <w:t>OCSP responders: target ≥ 99.9% monthly availability.</w:t>
      </w:r>
    </w:p>
    <w:p w14:paraId="258EF2B3" w14:textId="77777777" w:rsidR="00FD2DEE" w:rsidRPr="00FD2DEE" w:rsidRDefault="00FD2DEE" w:rsidP="00FD2DEE">
      <w:pPr>
        <w:pStyle w:val="NoSpacing"/>
        <w:rPr>
          <w:rFonts w:ascii="Arial" w:hAnsi="Arial" w:cs="Arial"/>
        </w:rPr>
      </w:pPr>
      <w:r w:rsidRPr="00FD2DEE">
        <w:rPr>
          <w:rFonts w:ascii="Arial" w:hAnsi="Arial" w:cs="Arial"/>
        </w:rPr>
        <w:t>CRL publication/hosting &amp; Repository: target ≥ 99.9% monthly.</w:t>
      </w:r>
    </w:p>
    <w:p w14:paraId="78018F85" w14:textId="77777777" w:rsidR="00FD2DEE" w:rsidRPr="00FD2DEE" w:rsidRDefault="00FD2DEE" w:rsidP="00FD2DEE">
      <w:pPr>
        <w:pStyle w:val="NoSpacing"/>
        <w:rPr>
          <w:rFonts w:ascii="Arial" w:hAnsi="Arial" w:cs="Arial"/>
        </w:rPr>
      </w:pPr>
      <w:r w:rsidRPr="00FD2DEE">
        <w:rPr>
          <w:rFonts w:ascii="Arial" w:hAnsi="Arial" w:cs="Arial"/>
        </w:rPr>
        <w:t>Availability is measured at QSIGN’s service edge using continuous probes and excludes the items in 9.4.</w:t>
      </w:r>
    </w:p>
    <w:p w14:paraId="6EEBE0FE" w14:textId="77777777" w:rsidR="00FD2DEE" w:rsidRPr="00FD2DEE" w:rsidRDefault="00FD2DEE" w:rsidP="00FD2DEE">
      <w:pPr>
        <w:pStyle w:val="NoSpacing"/>
        <w:rPr>
          <w:rFonts w:ascii="Arial" w:hAnsi="Arial" w:cs="Arial"/>
        </w:rPr>
      </w:pPr>
    </w:p>
    <w:p w14:paraId="6A235DE4" w14:textId="77777777" w:rsidR="00FD2DEE" w:rsidRPr="00FD2DEE" w:rsidRDefault="00FD2DEE" w:rsidP="00FD2DEE">
      <w:pPr>
        <w:pStyle w:val="NoSpacing"/>
        <w:rPr>
          <w:rFonts w:ascii="Arial" w:hAnsi="Arial" w:cs="Arial"/>
          <w:b/>
          <w:bCs/>
        </w:rPr>
      </w:pPr>
      <w:r w:rsidRPr="00FD2DEE">
        <w:rPr>
          <w:rFonts w:ascii="Arial" w:hAnsi="Arial" w:cs="Arial"/>
          <w:b/>
          <w:bCs/>
        </w:rPr>
        <w:t>9.2 Maintenance windows</w:t>
      </w:r>
    </w:p>
    <w:p w14:paraId="4E8439A6" w14:textId="03C77217" w:rsidR="00FD2DEE" w:rsidRPr="00FD2DEE" w:rsidRDefault="00FD2DEE" w:rsidP="00FD2DEE">
      <w:pPr>
        <w:pStyle w:val="NoSpacing"/>
        <w:rPr>
          <w:rFonts w:ascii="Arial" w:hAnsi="Arial" w:cs="Arial"/>
        </w:rPr>
      </w:pPr>
      <w:r w:rsidRPr="00FD2DEE">
        <w:rPr>
          <w:rFonts w:ascii="Arial" w:hAnsi="Arial" w:cs="Arial"/>
        </w:rPr>
        <w:t>Planned maintenance: typically, Saturdays 22:00–02:00 EET/EEST; announced ≥ 72 hours in advance in the Repository.</w:t>
      </w:r>
    </w:p>
    <w:p w14:paraId="5D3FE4FD" w14:textId="77777777" w:rsidR="00FD2DEE" w:rsidRPr="00FD2DEE" w:rsidRDefault="00FD2DEE" w:rsidP="00FD2DEE">
      <w:pPr>
        <w:pStyle w:val="NoSpacing"/>
        <w:rPr>
          <w:rFonts w:ascii="Arial" w:hAnsi="Arial" w:cs="Arial"/>
        </w:rPr>
      </w:pPr>
      <w:r w:rsidRPr="00FD2DEE">
        <w:rPr>
          <w:rFonts w:ascii="Arial" w:hAnsi="Arial" w:cs="Arial"/>
        </w:rPr>
        <w:t>Emergency maintenance: only for security/stability risks; notice posted as soon as practicable.</w:t>
      </w:r>
    </w:p>
    <w:p w14:paraId="085A40C4" w14:textId="77777777" w:rsidR="00FD2DEE" w:rsidRPr="00FD2DEE" w:rsidRDefault="00FD2DEE" w:rsidP="00FD2DEE">
      <w:pPr>
        <w:pStyle w:val="NoSpacing"/>
        <w:rPr>
          <w:rFonts w:ascii="Arial" w:hAnsi="Arial" w:cs="Arial"/>
        </w:rPr>
      </w:pPr>
      <w:r w:rsidRPr="00FD2DEE">
        <w:rPr>
          <w:rFonts w:ascii="Arial" w:hAnsi="Arial" w:cs="Arial"/>
        </w:rPr>
        <w:t>Change freezes may apply during high-risk periods (e.g., public holidays), unless urgent security work is required.</w:t>
      </w:r>
    </w:p>
    <w:p w14:paraId="097348CB" w14:textId="77777777" w:rsidR="00FD2DEE" w:rsidRPr="00FD2DEE" w:rsidRDefault="00FD2DEE" w:rsidP="00FD2DEE">
      <w:pPr>
        <w:pStyle w:val="NoSpacing"/>
        <w:rPr>
          <w:rFonts w:ascii="Arial" w:hAnsi="Arial" w:cs="Arial"/>
        </w:rPr>
      </w:pPr>
    </w:p>
    <w:p w14:paraId="26BC3FF5" w14:textId="77777777" w:rsidR="00FD2DEE" w:rsidRPr="00FD2DEE" w:rsidRDefault="00FD2DEE" w:rsidP="00FD2DEE">
      <w:pPr>
        <w:pStyle w:val="NoSpacing"/>
        <w:rPr>
          <w:rFonts w:ascii="Arial" w:hAnsi="Arial" w:cs="Arial"/>
          <w:b/>
          <w:bCs/>
        </w:rPr>
      </w:pPr>
      <w:r w:rsidRPr="00FD2DEE">
        <w:rPr>
          <w:rFonts w:ascii="Arial" w:hAnsi="Arial" w:cs="Arial"/>
          <w:b/>
          <w:bCs/>
        </w:rPr>
        <w:t>9.3 Redundancy &amp; continuity</w:t>
      </w:r>
    </w:p>
    <w:p w14:paraId="38166E3C" w14:textId="77777777" w:rsidR="00FD2DEE" w:rsidRPr="00FD2DEE" w:rsidRDefault="00FD2DEE" w:rsidP="00FD2DEE">
      <w:pPr>
        <w:pStyle w:val="NoSpacing"/>
        <w:rPr>
          <w:rFonts w:ascii="Arial" w:hAnsi="Arial" w:cs="Arial"/>
        </w:rPr>
      </w:pPr>
      <w:r w:rsidRPr="00FD2DEE">
        <w:rPr>
          <w:rFonts w:ascii="Arial" w:hAnsi="Arial" w:cs="Arial"/>
        </w:rPr>
        <w:t>Issuing CAs/HSMs: N+1 design with dual sites and backup power/environmental controls.</w:t>
      </w:r>
    </w:p>
    <w:p w14:paraId="5960C870" w14:textId="77777777" w:rsidR="00FD2DEE" w:rsidRPr="00FD2DEE" w:rsidRDefault="00FD2DEE" w:rsidP="00FD2DEE">
      <w:pPr>
        <w:pStyle w:val="NoSpacing"/>
        <w:rPr>
          <w:rFonts w:ascii="Arial" w:hAnsi="Arial" w:cs="Arial"/>
        </w:rPr>
      </w:pPr>
      <w:r w:rsidRPr="00FD2DEE">
        <w:rPr>
          <w:rFonts w:ascii="Arial" w:hAnsi="Arial" w:cs="Arial"/>
        </w:rPr>
        <w:t>OCSP: geo-redundant responders behind load balancers; short-lived responder certs; health-checks and auto-failover.</w:t>
      </w:r>
    </w:p>
    <w:p w14:paraId="37D47DD5" w14:textId="77777777" w:rsidR="00FD2DEE" w:rsidRPr="00FD2DEE" w:rsidRDefault="00FD2DEE" w:rsidP="00FD2DEE">
      <w:pPr>
        <w:pStyle w:val="NoSpacing"/>
        <w:rPr>
          <w:rFonts w:ascii="Arial" w:hAnsi="Arial" w:cs="Arial"/>
        </w:rPr>
      </w:pPr>
      <w:r w:rsidRPr="00FD2DEE">
        <w:rPr>
          <w:rFonts w:ascii="Arial" w:hAnsi="Arial" w:cs="Arial"/>
        </w:rPr>
        <w:t>CRLs: published at regular intervals and on-demand after revocation; mirrored in the Repository.</w:t>
      </w:r>
    </w:p>
    <w:p w14:paraId="6DEC168A" w14:textId="77777777" w:rsidR="00FD2DEE" w:rsidRPr="00FD2DEE" w:rsidRDefault="00FD2DEE" w:rsidP="00FD2DEE">
      <w:pPr>
        <w:pStyle w:val="NoSpacing"/>
        <w:rPr>
          <w:rFonts w:ascii="Arial" w:hAnsi="Arial" w:cs="Arial"/>
        </w:rPr>
      </w:pPr>
    </w:p>
    <w:p w14:paraId="152994E3" w14:textId="77777777" w:rsidR="00FD2DEE" w:rsidRPr="00FD2DEE" w:rsidRDefault="00FD2DEE" w:rsidP="00FD2DEE">
      <w:pPr>
        <w:pStyle w:val="NoSpacing"/>
        <w:rPr>
          <w:rFonts w:ascii="Arial" w:hAnsi="Arial" w:cs="Arial"/>
          <w:b/>
          <w:bCs/>
        </w:rPr>
      </w:pPr>
      <w:r w:rsidRPr="00FD2DEE">
        <w:rPr>
          <w:rFonts w:ascii="Arial" w:hAnsi="Arial" w:cs="Arial"/>
          <w:b/>
          <w:bCs/>
        </w:rPr>
        <w:t>9.4 Exclusions from SLA measurement</w:t>
      </w:r>
    </w:p>
    <w:p w14:paraId="25E0A25D" w14:textId="77777777" w:rsidR="00FD2DEE" w:rsidRPr="00FD2DEE" w:rsidRDefault="00FD2DEE" w:rsidP="00FD2DEE">
      <w:pPr>
        <w:pStyle w:val="NoSpacing"/>
        <w:rPr>
          <w:rFonts w:ascii="Arial" w:hAnsi="Arial" w:cs="Arial"/>
        </w:rPr>
      </w:pPr>
      <w:r w:rsidRPr="00FD2DEE">
        <w:rPr>
          <w:rFonts w:ascii="Arial" w:hAnsi="Arial" w:cs="Arial"/>
        </w:rPr>
        <w:t>Announced planned maintenance (9.2).</w:t>
      </w:r>
    </w:p>
    <w:p w14:paraId="5D67A88F" w14:textId="7BBC515B" w:rsidR="00FD2DEE" w:rsidRPr="00FD2DEE" w:rsidRDefault="00FD2DEE" w:rsidP="00FD2DEE">
      <w:pPr>
        <w:pStyle w:val="NoSpacing"/>
        <w:rPr>
          <w:rFonts w:ascii="Arial" w:hAnsi="Arial" w:cs="Arial"/>
        </w:rPr>
      </w:pPr>
      <w:r>
        <w:rPr>
          <w:rFonts w:ascii="Arial" w:hAnsi="Arial" w:cs="Arial"/>
        </w:rPr>
        <w:t>F</w:t>
      </w:r>
      <w:r w:rsidRPr="00FD2DEE">
        <w:rPr>
          <w:rFonts w:ascii="Arial" w:hAnsi="Arial" w:cs="Arial"/>
        </w:rPr>
        <w:t>orce majeure (large-scale Internet/power failures, disasters).</w:t>
      </w:r>
    </w:p>
    <w:p w14:paraId="449EF284" w14:textId="77777777" w:rsidR="00FD2DEE" w:rsidRPr="00FD2DEE" w:rsidRDefault="00FD2DEE" w:rsidP="00FD2DEE">
      <w:pPr>
        <w:pStyle w:val="NoSpacing"/>
        <w:rPr>
          <w:rFonts w:ascii="Arial" w:hAnsi="Arial" w:cs="Arial"/>
        </w:rPr>
      </w:pPr>
      <w:r w:rsidRPr="00FD2DEE">
        <w:rPr>
          <w:rFonts w:ascii="Arial" w:hAnsi="Arial" w:cs="Arial"/>
        </w:rPr>
        <w:t>Customer-side issues (networks, clients, misconfiguration) and upstream dependencies not operated by QSIGN.</w:t>
      </w:r>
    </w:p>
    <w:p w14:paraId="17E59F74" w14:textId="77777777" w:rsidR="00FD2DEE" w:rsidRPr="00FD2DEE" w:rsidRDefault="00FD2DEE" w:rsidP="00FD2DEE">
      <w:pPr>
        <w:pStyle w:val="NoSpacing"/>
        <w:rPr>
          <w:rFonts w:ascii="Arial" w:hAnsi="Arial" w:cs="Arial"/>
        </w:rPr>
      </w:pPr>
      <w:r w:rsidRPr="00FD2DEE">
        <w:rPr>
          <w:rFonts w:ascii="Arial" w:hAnsi="Arial" w:cs="Arial"/>
        </w:rPr>
        <w:t>Abuse mitigation (e.g., rate limiting during DDoS) or breaches of fair-use/security obligations.</w:t>
      </w:r>
    </w:p>
    <w:p w14:paraId="5F22D5C4" w14:textId="77777777" w:rsidR="00FD2DEE" w:rsidRPr="00FD2DEE" w:rsidRDefault="00FD2DEE" w:rsidP="00FD2DEE">
      <w:pPr>
        <w:pStyle w:val="NoSpacing"/>
        <w:rPr>
          <w:rFonts w:ascii="Arial" w:hAnsi="Arial" w:cs="Arial"/>
        </w:rPr>
      </w:pPr>
    </w:p>
    <w:p w14:paraId="566FBBFC" w14:textId="77777777" w:rsidR="00FD2DEE" w:rsidRPr="00FD2DEE" w:rsidRDefault="00FD2DEE" w:rsidP="00FD2DEE">
      <w:pPr>
        <w:pStyle w:val="NoSpacing"/>
        <w:rPr>
          <w:rFonts w:ascii="Arial" w:hAnsi="Arial" w:cs="Arial"/>
          <w:b/>
          <w:bCs/>
        </w:rPr>
      </w:pPr>
      <w:r w:rsidRPr="00FD2DEE">
        <w:rPr>
          <w:rFonts w:ascii="Arial" w:hAnsi="Arial" w:cs="Arial"/>
          <w:b/>
          <w:bCs/>
        </w:rPr>
        <w:t>9.5 Incident handling &amp; communications</w:t>
      </w:r>
    </w:p>
    <w:p w14:paraId="5FFCFEFB" w14:textId="77777777" w:rsidR="00FD2DEE" w:rsidRPr="00FD2DEE" w:rsidRDefault="00FD2DEE" w:rsidP="00FD2DEE">
      <w:pPr>
        <w:pStyle w:val="NoSpacing"/>
        <w:rPr>
          <w:rFonts w:ascii="Arial" w:hAnsi="Arial" w:cs="Arial"/>
        </w:rPr>
      </w:pPr>
      <w:r w:rsidRPr="00FD2DEE">
        <w:rPr>
          <w:rFonts w:ascii="Arial" w:hAnsi="Arial" w:cs="Arial"/>
        </w:rPr>
        <w:t>24×7 monitoring with on-call response.</w:t>
      </w:r>
    </w:p>
    <w:p w14:paraId="21E898D6" w14:textId="77777777" w:rsidR="00FD2DEE" w:rsidRPr="00FD2DEE" w:rsidRDefault="00FD2DEE" w:rsidP="00FD2DEE">
      <w:pPr>
        <w:pStyle w:val="NoSpacing"/>
        <w:rPr>
          <w:rFonts w:ascii="Arial" w:hAnsi="Arial" w:cs="Arial"/>
        </w:rPr>
      </w:pPr>
      <w:r w:rsidRPr="00FD2DEE">
        <w:rPr>
          <w:rFonts w:ascii="Arial" w:hAnsi="Arial" w:cs="Arial"/>
        </w:rPr>
        <w:t>Critical incidents: initial notice in the Repository (and, for managed customers, email to registered admins) as soon as practicable; updates until resolution plus a post-incident summary.</w:t>
      </w:r>
    </w:p>
    <w:p w14:paraId="6151094A" w14:textId="77777777" w:rsidR="00FD2DEE" w:rsidRPr="00FD2DEE" w:rsidRDefault="00FD2DEE" w:rsidP="00FD2DEE">
      <w:pPr>
        <w:pStyle w:val="NoSpacing"/>
        <w:rPr>
          <w:rFonts w:ascii="Arial" w:hAnsi="Arial" w:cs="Arial"/>
        </w:rPr>
      </w:pPr>
      <w:r w:rsidRPr="00FD2DEE">
        <w:rPr>
          <w:rFonts w:ascii="Arial" w:hAnsi="Arial" w:cs="Arial"/>
        </w:rPr>
        <w:t>Security incidents are handled per the CP/CPS; evidence is retained per the records policy.</w:t>
      </w:r>
    </w:p>
    <w:p w14:paraId="7CDE339F" w14:textId="77777777" w:rsidR="00FD2DEE" w:rsidRPr="00FD2DEE" w:rsidRDefault="00FD2DEE" w:rsidP="00FD2DEE">
      <w:pPr>
        <w:pStyle w:val="NoSpacing"/>
        <w:rPr>
          <w:rFonts w:ascii="Arial" w:hAnsi="Arial" w:cs="Arial"/>
        </w:rPr>
      </w:pPr>
    </w:p>
    <w:p w14:paraId="736F4F7F" w14:textId="77777777" w:rsidR="00FD2DEE" w:rsidRPr="00FD2DEE" w:rsidRDefault="00FD2DEE" w:rsidP="00FD2DEE">
      <w:pPr>
        <w:pStyle w:val="NoSpacing"/>
        <w:rPr>
          <w:rFonts w:ascii="Arial" w:hAnsi="Arial" w:cs="Arial"/>
          <w:b/>
          <w:bCs/>
        </w:rPr>
      </w:pPr>
      <w:r w:rsidRPr="00FD2DEE">
        <w:rPr>
          <w:rFonts w:ascii="Arial" w:hAnsi="Arial" w:cs="Arial"/>
          <w:b/>
          <w:bCs/>
        </w:rPr>
        <w:t>9.6 Support &amp; escalation</w:t>
      </w:r>
    </w:p>
    <w:p w14:paraId="2E57DCD8" w14:textId="4B2A27CC" w:rsidR="00FD2DEE" w:rsidRPr="00FD2DEE" w:rsidRDefault="00FD2DEE" w:rsidP="00FD2DEE">
      <w:pPr>
        <w:pStyle w:val="NoSpacing"/>
        <w:rPr>
          <w:rFonts w:ascii="Arial" w:hAnsi="Arial" w:cs="Arial"/>
        </w:rPr>
      </w:pPr>
      <w:r>
        <w:rPr>
          <w:rFonts w:ascii="Arial" w:hAnsi="Arial" w:cs="Arial"/>
        </w:rPr>
        <w:t xml:space="preserve">Email: </w:t>
      </w:r>
      <w:hyperlink r:id="rId20" w:history="1">
        <w:r w:rsidRPr="00B91702">
          <w:rPr>
            <w:rStyle w:val="Hyperlink"/>
            <w:rFonts w:ascii="Arial" w:hAnsi="Arial" w:cs="Arial"/>
          </w:rPr>
          <w:t>info@qsign.ro</w:t>
        </w:r>
      </w:hyperlink>
      <w:r>
        <w:rPr>
          <w:rFonts w:ascii="Arial" w:hAnsi="Arial" w:cs="Arial"/>
        </w:rPr>
        <w:t xml:space="preserve"> | </w:t>
      </w:r>
      <w:proofErr w:type="spellStart"/>
      <w:proofErr w:type="gramStart"/>
      <w:r>
        <w:rPr>
          <w:rFonts w:ascii="Arial" w:hAnsi="Arial" w:cs="Arial"/>
        </w:rPr>
        <w:t>Telefon</w:t>
      </w:r>
      <w:proofErr w:type="spellEnd"/>
      <w:r>
        <w:rPr>
          <w:rFonts w:ascii="Arial" w:hAnsi="Arial" w:cs="Arial"/>
        </w:rPr>
        <w:t xml:space="preserve"> :</w:t>
      </w:r>
      <w:proofErr w:type="gramEnd"/>
      <w:r>
        <w:rPr>
          <w:rFonts w:ascii="Arial" w:hAnsi="Arial" w:cs="Arial"/>
        </w:rPr>
        <w:t xml:space="preserve"> +40.724.167.333</w:t>
      </w:r>
    </w:p>
    <w:p w14:paraId="7BC01086" w14:textId="77777777" w:rsidR="00FD2DEE" w:rsidRPr="00FD2DEE" w:rsidRDefault="00FD2DEE" w:rsidP="00FD2DEE">
      <w:pPr>
        <w:pStyle w:val="NoSpacing"/>
        <w:rPr>
          <w:rFonts w:ascii="Arial" w:hAnsi="Arial" w:cs="Arial"/>
        </w:rPr>
      </w:pPr>
    </w:p>
    <w:p w14:paraId="1246DE84" w14:textId="77777777" w:rsidR="00FD2DEE" w:rsidRPr="00FD2DEE" w:rsidRDefault="00FD2DEE" w:rsidP="00FD2DEE">
      <w:pPr>
        <w:pStyle w:val="NoSpacing"/>
        <w:rPr>
          <w:rFonts w:ascii="Arial" w:hAnsi="Arial" w:cs="Arial"/>
          <w:b/>
          <w:bCs/>
        </w:rPr>
      </w:pPr>
      <w:r w:rsidRPr="00FD2DEE">
        <w:rPr>
          <w:rFonts w:ascii="Arial" w:hAnsi="Arial" w:cs="Arial"/>
          <w:b/>
          <w:bCs/>
        </w:rPr>
        <w:t>9.7 Fair-use, caching &amp; rate limits</w:t>
      </w:r>
    </w:p>
    <w:p w14:paraId="17BBB35B" w14:textId="77777777" w:rsidR="00FD2DEE" w:rsidRPr="00FD2DEE" w:rsidRDefault="00FD2DEE" w:rsidP="00FD2DEE">
      <w:pPr>
        <w:pStyle w:val="NoSpacing"/>
        <w:rPr>
          <w:rFonts w:ascii="Arial" w:hAnsi="Arial" w:cs="Arial"/>
        </w:rPr>
      </w:pPr>
      <w:r w:rsidRPr="00FD2DEE">
        <w:rPr>
          <w:rFonts w:ascii="Arial" w:hAnsi="Arial" w:cs="Arial"/>
        </w:rPr>
        <w:t>QSIGN may enforce per-client quotas/rate limits to protect OCSP/CRL/portal stability.</w:t>
      </w:r>
    </w:p>
    <w:p w14:paraId="22BD3740" w14:textId="77777777" w:rsidR="00FD2DEE" w:rsidRPr="00FD2DEE" w:rsidRDefault="00FD2DEE" w:rsidP="00FD2DEE">
      <w:pPr>
        <w:pStyle w:val="NoSpacing"/>
        <w:rPr>
          <w:rFonts w:ascii="Arial" w:hAnsi="Arial" w:cs="Arial"/>
        </w:rPr>
      </w:pPr>
      <w:r w:rsidRPr="00FD2DEE">
        <w:rPr>
          <w:rFonts w:ascii="Arial" w:hAnsi="Arial" w:cs="Arial"/>
        </w:rPr>
        <w:t>OCSP stapling and HTTP caching of CRLs/issuer certs are recommended.</w:t>
      </w:r>
    </w:p>
    <w:p w14:paraId="4309BB00" w14:textId="77777777" w:rsidR="00FD2DEE" w:rsidRPr="00FD2DEE" w:rsidRDefault="00FD2DEE" w:rsidP="00FD2DEE">
      <w:pPr>
        <w:pStyle w:val="NoSpacing"/>
        <w:rPr>
          <w:rFonts w:ascii="Arial" w:hAnsi="Arial" w:cs="Arial"/>
        </w:rPr>
      </w:pPr>
      <w:r w:rsidRPr="00FD2DEE">
        <w:rPr>
          <w:rFonts w:ascii="Arial" w:hAnsi="Arial" w:cs="Arial"/>
        </w:rPr>
        <w:t>Automated clients must honor Retry-After and back-off on errors; bulk/status polling should be tuned to the published intervals.</w:t>
      </w:r>
    </w:p>
    <w:p w14:paraId="6757C7CA" w14:textId="77777777" w:rsidR="00FD2DEE" w:rsidRPr="00FD2DEE" w:rsidRDefault="00FD2DEE" w:rsidP="00FD2DEE">
      <w:pPr>
        <w:pStyle w:val="NoSpacing"/>
        <w:rPr>
          <w:rFonts w:ascii="Arial" w:hAnsi="Arial" w:cs="Arial"/>
        </w:rPr>
      </w:pPr>
    </w:p>
    <w:p w14:paraId="2D987397" w14:textId="77777777" w:rsidR="00FD2DEE" w:rsidRPr="00FD2DEE" w:rsidRDefault="00FD2DEE" w:rsidP="00FD2DEE">
      <w:pPr>
        <w:pStyle w:val="NoSpacing"/>
        <w:rPr>
          <w:rFonts w:ascii="Arial" w:hAnsi="Arial" w:cs="Arial"/>
          <w:b/>
          <w:bCs/>
        </w:rPr>
      </w:pPr>
      <w:r w:rsidRPr="00FD2DEE">
        <w:rPr>
          <w:rFonts w:ascii="Arial" w:hAnsi="Arial" w:cs="Arial"/>
          <w:b/>
          <w:bCs/>
        </w:rPr>
        <w:t>9.8 Status &amp; historical reports</w:t>
      </w:r>
    </w:p>
    <w:p w14:paraId="45778F75" w14:textId="22620010" w:rsidR="004D6046" w:rsidRDefault="00FD2DEE" w:rsidP="00FD2DEE">
      <w:pPr>
        <w:pStyle w:val="NoSpacing"/>
        <w:rPr>
          <w:rFonts w:ascii="Arial" w:hAnsi="Arial" w:cs="Arial"/>
        </w:rPr>
      </w:pPr>
      <w:r w:rsidRPr="00FD2DEE">
        <w:rPr>
          <w:rFonts w:ascii="Arial" w:hAnsi="Arial" w:cs="Arial"/>
        </w:rPr>
        <w:t>Current status, planned work, algorithm/CA rollover notices, CRL schedules, and historical availability summaries are posted in the Repository.</w:t>
      </w:r>
    </w:p>
    <w:p w14:paraId="2926E9A8" w14:textId="77777777" w:rsidR="00FD2DEE" w:rsidRDefault="00FD2DEE" w:rsidP="00FD2DEE">
      <w:pPr>
        <w:pStyle w:val="NoSpacing"/>
        <w:rPr>
          <w:rFonts w:ascii="Arial" w:hAnsi="Arial" w:cs="Arial"/>
        </w:rPr>
      </w:pPr>
    </w:p>
    <w:p w14:paraId="7A4F7FE4" w14:textId="77777777" w:rsidR="00FD2DEE" w:rsidRDefault="00FD2DEE" w:rsidP="00FD2DEE">
      <w:pPr>
        <w:pStyle w:val="NoSpacing"/>
        <w:rPr>
          <w:rFonts w:ascii="Arial" w:hAnsi="Arial" w:cs="Arial"/>
        </w:rPr>
      </w:pPr>
    </w:p>
    <w:p w14:paraId="24B8128B" w14:textId="77777777" w:rsidR="00FD2DEE" w:rsidRDefault="00FD2DEE" w:rsidP="00FD2DEE">
      <w:pPr>
        <w:pStyle w:val="NoSpacing"/>
        <w:rPr>
          <w:rFonts w:ascii="Arial" w:hAnsi="Arial" w:cs="Arial"/>
        </w:rPr>
      </w:pPr>
    </w:p>
    <w:p w14:paraId="0866C39B" w14:textId="77777777" w:rsidR="00FD2DEE" w:rsidRPr="00FD2DEE" w:rsidRDefault="00FD2DEE" w:rsidP="00FD2DEE">
      <w:pPr>
        <w:pStyle w:val="NoSpacing"/>
      </w:pPr>
    </w:p>
    <w:p w14:paraId="605C7502" w14:textId="014B1677" w:rsidR="004D6046" w:rsidRPr="00CA5DCD" w:rsidRDefault="004D6046" w:rsidP="00524D65">
      <w:pPr>
        <w:pStyle w:val="NormalWeb"/>
        <w:numPr>
          <w:ilvl w:val="0"/>
          <w:numId w:val="61"/>
        </w:numPr>
        <w:outlineLvl w:val="0"/>
        <w:rPr>
          <w:rFonts w:ascii="Arial" w:hAnsi="Arial" w:cs="Arial"/>
          <w:b/>
          <w:bCs/>
          <w:sz w:val="28"/>
          <w:szCs w:val="28"/>
        </w:rPr>
      </w:pPr>
      <w:bookmarkStart w:id="17" w:name="_Toc210046396"/>
      <w:r w:rsidRPr="00CA5DCD">
        <w:rPr>
          <w:rFonts w:ascii="Arial" w:hAnsi="Arial" w:cs="Arial"/>
          <w:b/>
          <w:bCs/>
          <w:sz w:val="28"/>
          <w:szCs w:val="28"/>
        </w:rPr>
        <w:lastRenderedPageBreak/>
        <w:t>Privacy, Fees/Refunds, Liability &amp; Insurance</w:t>
      </w:r>
      <w:bookmarkEnd w:id="17"/>
      <w:r w:rsidRPr="00CA5DCD">
        <w:rPr>
          <w:rFonts w:ascii="Arial" w:hAnsi="Arial" w:cs="Arial"/>
          <w:b/>
          <w:bCs/>
          <w:sz w:val="28"/>
          <w:szCs w:val="28"/>
        </w:rPr>
        <w:t xml:space="preserve"> </w:t>
      </w:r>
    </w:p>
    <w:p w14:paraId="566CB9D4" w14:textId="380C04C7" w:rsidR="008A4CB8" w:rsidRPr="005C4C67" w:rsidRDefault="008A4CB8" w:rsidP="005C4C67">
      <w:pPr>
        <w:pStyle w:val="NoSpacing"/>
        <w:rPr>
          <w:rFonts w:ascii="Arial" w:hAnsi="Arial" w:cs="Arial"/>
          <w:b/>
          <w:bCs/>
        </w:rPr>
      </w:pPr>
      <w:r w:rsidRPr="005C4C67">
        <w:rPr>
          <w:rFonts w:ascii="Arial" w:hAnsi="Arial" w:cs="Arial"/>
          <w:b/>
          <w:bCs/>
        </w:rPr>
        <w:t>10.1 Fees, taxes &amp; refunds</w:t>
      </w:r>
    </w:p>
    <w:p w14:paraId="3FEBF430" w14:textId="77777777" w:rsidR="008A4CB8" w:rsidRPr="005C4C67" w:rsidRDefault="008A4CB8" w:rsidP="00673526">
      <w:pPr>
        <w:pStyle w:val="NoSpacing"/>
        <w:jc w:val="both"/>
        <w:rPr>
          <w:rFonts w:ascii="Arial" w:hAnsi="Arial" w:cs="Arial"/>
        </w:rPr>
      </w:pPr>
      <w:r w:rsidRPr="004F3F2C">
        <w:rPr>
          <w:rFonts w:ascii="Arial" w:hAnsi="Arial" w:cs="Arial"/>
          <w:b/>
          <w:bCs/>
        </w:rPr>
        <w:t>Fees.</w:t>
      </w:r>
      <w:r w:rsidRPr="005C4C67">
        <w:rPr>
          <w:rFonts w:ascii="Arial" w:hAnsi="Arial" w:cs="Arial"/>
        </w:rPr>
        <w:t xml:space="preserve"> Public/intro services may be free under fair-use; managed/enterprise plans are paid per the price list or contract in the Repository.</w:t>
      </w:r>
    </w:p>
    <w:p w14:paraId="5BE65743" w14:textId="77777777" w:rsidR="008A4CB8" w:rsidRPr="005C4C67" w:rsidRDefault="008A4CB8" w:rsidP="00673526">
      <w:pPr>
        <w:pStyle w:val="NoSpacing"/>
        <w:jc w:val="both"/>
        <w:rPr>
          <w:rFonts w:ascii="Arial" w:hAnsi="Arial" w:cs="Arial"/>
        </w:rPr>
      </w:pPr>
      <w:r w:rsidRPr="004F3F2C">
        <w:rPr>
          <w:rFonts w:ascii="Arial" w:hAnsi="Arial" w:cs="Arial"/>
          <w:b/>
          <w:bCs/>
        </w:rPr>
        <w:t>Taxes.</w:t>
      </w:r>
      <w:r w:rsidRPr="005C4C67">
        <w:rPr>
          <w:rFonts w:ascii="Arial" w:hAnsi="Arial" w:cs="Arial"/>
        </w:rPr>
        <w:t xml:space="preserve"> Prices are exclusive of VAT; Romanian/EU VAT applies as legally required (e.g., reverse-charge for eligible intra-EU B2B).</w:t>
      </w:r>
    </w:p>
    <w:p w14:paraId="7B59CAF4" w14:textId="77777777" w:rsidR="008A4CB8" w:rsidRPr="005C4C67" w:rsidRDefault="008A4CB8" w:rsidP="00673526">
      <w:pPr>
        <w:pStyle w:val="NoSpacing"/>
        <w:jc w:val="both"/>
        <w:rPr>
          <w:rFonts w:ascii="Arial" w:hAnsi="Arial" w:cs="Arial"/>
        </w:rPr>
      </w:pPr>
      <w:r w:rsidRPr="004F3F2C">
        <w:rPr>
          <w:rFonts w:ascii="Arial" w:hAnsi="Arial" w:cs="Arial"/>
          <w:b/>
          <w:bCs/>
        </w:rPr>
        <w:t>Refunds/credits.</w:t>
      </w:r>
      <w:r w:rsidRPr="005C4C67">
        <w:rPr>
          <w:rFonts w:ascii="Arial" w:hAnsi="Arial" w:cs="Arial"/>
        </w:rPr>
        <w:t xml:space="preserve"> Any service credits or refunds are granted only as defined in the Terms &amp; Conditions/contract and do not increase liability caps.</w:t>
      </w:r>
    </w:p>
    <w:p w14:paraId="2DE0204B" w14:textId="77777777" w:rsidR="008A4CB8" w:rsidRPr="005C4C67" w:rsidRDefault="008A4CB8" w:rsidP="00673526">
      <w:pPr>
        <w:pStyle w:val="NoSpacing"/>
        <w:jc w:val="both"/>
        <w:rPr>
          <w:rFonts w:ascii="Arial" w:hAnsi="Arial" w:cs="Arial"/>
        </w:rPr>
      </w:pPr>
      <w:r w:rsidRPr="004F3F2C">
        <w:rPr>
          <w:rFonts w:ascii="Arial" w:hAnsi="Arial" w:cs="Arial"/>
          <w:b/>
          <w:bCs/>
        </w:rPr>
        <w:t>Changes.</w:t>
      </w:r>
      <w:r w:rsidRPr="005C4C67">
        <w:rPr>
          <w:rFonts w:ascii="Arial" w:hAnsi="Arial" w:cs="Arial"/>
        </w:rPr>
        <w:t xml:space="preserve"> QSIGN may update fees with prior notice; fixed-term contracts are unaffected until renewal unless agreed otherwise.</w:t>
      </w:r>
    </w:p>
    <w:p w14:paraId="0A43AABA" w14:textId="77777777" w:rsidR="008A4CB8" w:rsidRPr="005C4C67" w:rsidRDefault="008A4CB8" w:rsidP="005C4C67">
      <w:pPr>
        <w:pStyle w:val="NoSpacing"/>
        <w:rPr>
          <w:rFonts w:ascii="Arial" w:hAnsi="Arial" w:cs="Arial"/>
        </w:rPr>
      </w:pPr>
    </w:p>
    <w:p w14:paraId="60F94E00" w14:textId="77777777" w:rsidR="008A4CB8" w:rsidRPr="005C4C67" w:rsidRDefault="008A4CB8" w:rsidP="005C4C67">
      <w:pPr>
        <w:pStyle w:val="NoSpacing"/>
        <w:rPr>
          <w:rFonts w:ascii="Arial" w:hAnsi="Arial" w:cs="Arial"/>
          <w:b/>
          <w:bCs/>
        </w:rPr>
      </w:pPr>
      <w:r w:rsidRPr="005C4C67">
        <w:rPr>
          <w:rFonts w:ascii="Arial" w:hAnsi="Arial" w:cs="Arial"/>
          <w:b/>
          <w:bCs/>
        </w:rPr>
        <w:t>10.2 Data protection &amp; confidentiality (GDPR)</w:t>
      </w:r>
    </w:p>
    <w:p w14:paraId="3F7B4D93" w14:textId="77777777" w:rsidR="008A4CB8" w:rsidRPr="005C4C67" w:rsidRDefault="008A4CB8" w:rsidP="006E0ACA">
      <w:pPr>
        <w:pStyle w:val="NoSpacing"/>
        <w:jc w:val="both"/>
        <w:rPr>
          <w:rFonts w:ascii="Arial" w:hAnsi="Arial" w:cs="Arial"/>
        </w:rPr>
      </w:pPr>
      <w:r w:rsidRPr="00FF1B73">
        <w:rPr>
          <w:rFonts w:ascii="Arial" w:hAnsi="Arial" w:cs="Arial"/>
          <w:b/>
          <w:bCs/>
        </w:rPr>
        <w:t>Role.</w:t>
      </w:r>
      <w:r w:rsidRPr="005C4C67">
        <w:rPr>
          <w:rFonts w:ascii="Arial" w:hAnsi="Arial" w:cs="Arial"/>
        </w:rPr>
        <w:t xml:space="preserve"> For enrollment/identity evidence, account management, billing, logs and support, QSIGN is the data controller.</w:t>
      </w:r>
    </w:p>
    <w:p w14:paraId="758B7CCE" w14:textId="77777777" w:rsidR="008A4CB8" w:rsidRPr="005C4C67" w:rsidRDefault="008A4CB8" w:rsidP="006E0ACA">
      <w:pPr>
        <w:pStyle w:val="NoSpacing"/>
        <w:jc w:val="both"/>
        <w:rPr>
          <w:rFonts w:ascii="Arial" w:hAnsi="Arial" w:cs="Arial"/>
        </w:rPr>
      </w:pPr>
      <w:r w:rsidRPr="00FF1B73">
        <w:rPr>
          <w:rFonts w:ascii="Arial" w:hAnsi="Arial" w:cs="Arial"/>
          <w:b/>
          <w:bCs/>
        </w:rPr>
        <w:t>Minimization.</w:t>
      </w:r>
      <w:r w:rsidRPr="005C4C67">
        <w:rPr>
          <w:rFonts w:ascii="Arial" w:hAnsi="Arial" w:cs="Arial"/>
        </w:rPr>
        <w:t xml:space="preserve"> QSIGN does not need or process the content you sign; certificates contain only the identity attributes required by the chosen profile (e.g., name, organizationIdentifier).</w:t>
      </w:r>
    </w:p>
    <w:p w14:paraId="46E667D8" w14:textId="77777777" w:rsidR="008A4CB8" w:rsidRPr="005C4C67" w:rsidRDefault="008A4CB8" w:rsidP="006E0ACA">
      <w:pPr>
        <w:pStyle w:val="NoSpacing"/>
        <w:jc w:val="both"/>
        <w:rPr>
          <w:rFonts w:ascii="Arial" w:hAnsi="Arial" w:cs="Arial"/>
        </w:rPr>
      </w:pPr>
      <w:r w:rsidRPr="005C4C67">
        <w:rPr>
          <w:rFonts w:ascii="Arial" w:hAnsi="Arial" w:cs="Arial"/>
        </w:rPr>
        <w:t>Legal bases. Contract performance (Art. 6(1)(b)), legitimate interests (Art. 6(1)(f): security/abuse prevention, logging), and legal obligation (Art. 6(1)(c): eIDAS/ETSI evidence, incident reporting).</w:t>
      </w:r>
    </w:p>
    <w:p w14:paraId="4F3DD112" w14:textId="59630648" w:rsidR="008A4CB8" w:rsidRPr="005C4C67" w:rsidRDefault="005C4C67" w:rsidP="006E0ACA">
      <w:pPr>
        <w:pStyle w:val="NoSpacing"/>
        <w:jc w:val="both"/>
        <w:rPr>
          <w:rFonts w:ascii="Arial" w:hAnsi="Arial" w:cs="Arial"/>
        </w:rPr>
      </w:pPr>
      <w:r w:rsidRPr="00FF1B73">
        <w:rPr>
          <w:rFonts w:ascii="Arial" w:hAnsi="Arial" w:cs="Arial"/>
          <w:b/>
          <w:bCs/>
        </w:rPr>
        <w:t>D</w:t>
      </w:r>
      <w:r w:rsidR="008A4CB8" w:rsidRPr="00FF1B73">
        <w:rPr>
          <w:rFonts w:ascii="Arial" w:hAnsi="Arial" w:cs="Arial"/>
          <w:b/>
          <w:bCs/>
        </w:rPr>
        <w:t>ata categories.</w:t>
      </w:r>
      <w:r w:rsidR="008A4CB8" w:rsidRPr="005C4C67">
        <w:rPr>
          <w:rFonts w:ascii="Arial" w:hAnsi="Arial" w:cs="Arial"/>
        </w:rPr>
        <w:t xml:space="preserve"> Identity/mandate evidence (per Section 6), account/admin data, technical and security logs (timestamps, IPs, client auth metadata), support tickets.</w:t>
      </w:r>
    </w:p>
    <w:p w14:paraId="0A5EF8E5" w14:textId="77777777" w:rsidR="008A4CB8" w:rsidRPr="005C4C67" w:rsidRDefault="008A4CB8" w:rsidP="006E0ACA">
      <w:pPr>
        <w:pStyle w:val="NoSpacing"/>
        <w:jc w:val="both"/>
        <w:rPr>
          <w:rFonts w:ascii="Arial" w:hAnsi="Arial" w:cs="Arial"/>
        </w:rPr>
      </w:pPr>
      <w:r w:rsidRPr="00FF1B73">
        <w:rPr>
          <w:rFonts w:ascii="Arial" w:hAnsi="Arial" w:cs="Arial"/>
          <w:b/>
          <w:bCs/>
        </w:rPr>
        <w:t>Publication</w:t>
      </w:r>
      <w:r w:rsidRPr="005C4C67">
        <w:rPr>
          <w:rFonts w:ascii="Arial" w:hAnsi="Arial" w:cs="Arial"/>
        </w:rPr>
        <w:t>. Certificate contents (subject, policy OID, issuer, validity, status URLs) are public by design to enable validation.</w:t>
      </w:r>
    </w:p>
    <w:p w14:paraId="3EB82696" w14:textId="77777777" w:rsidR="008A4CB8" w:rsidRPr="005C4C67" w:rsidRDefault="008A4CB8" w:rsidP="006E0ACA">
      <w:pPr>
        <w:pStyle w:val="NoSpacing"/>
        <w:jc w:val="both"/>
        <w:rPr>
          <w:rFonts w:ascii="Arial" w:hAnsi="Arial" w:cs="Arial"/>
        </w:rPr>
      </w:pPr>
      <w:r w:rsidRPr="00FF1B73">
        <w:rPr>
          <w:rFonts w:ascii="Arial" w:hAnsi="Arial" w:cs="Arial"/>
          <w:b/>
          <w:bCs/>
        </w:rPr>
        <w:t>Retention.</w:t>
      </w:r>
      <w:r w:rsidRPr="005C4C67">
        <w:rPr>
          <w:rFonts w:ascii="Arial" w:hAnsi="Arial" w:cs="Arial"/>
        </w:rPr>
        <w:t xml:space="preserve"> Evidence and operational records are retained as specified in the CP/CPS and applicable law (minimums may differ by profile).</w:t>
      </w:r>
    </w:p>
    <w:p w14:paraId="43BFD4E5" w14:textId="77777777" w:rsidR="008A4CB8" w:rsidRPr="005C4C67" w:rsidRDefault="008A4CB8" w:rsidP="006E0ACA">
      <w:pPr>
        <w:pStyle w:val="NoSpacing"/>
        <w:jc w:val="both"/>
        <w:rPr>
          <w:rFonts w:ascii="Arial" w:hAnsi="Arial" w:cs="Arial"/>
        </w:rPr>
      </w:pPr>
      <w:r w:rsidRPr="00FF1B73">
        <w:rPr>
          <w:rFonts w:ascii="Arial" w:hAnsi="Arial" w:cs="Arial"/>
          <w:b/>
          <w:bCs/>
        </w:rPr>
        <w:t>Disclosures.</w:t>
      </w:r>
      <w:r w:rsidRPr="005C4C67">
        <w:rPr>
          <w:rFonts w:ascii="Arial" w:hAnsi="Arial" w:cs="Arial"/>
        </w:rPr>
        <w:t xml:space="preserve"> On a need-to-know basis to audited subcontractors (e.g., hosting/HSM/remote-QSCD providers), the Conformity Assessment Body, the Supervisory Authority, courts/regulators, and as required by law. No sale of personal data.</w:t>
      </w:r>
    </w:p>
    <w:p w14:paraId="76BFEE14" w14:textId="77777777" w:rsidR="008A4CB8" w:rsidRPr="005C4C67" w:rsidRDefault="008A4CB8" w:rsidP="006E0ACA">
      <w:pPr>
        <w:pStyle w:val="NoSpacing"/>
        <w:jc w:val="both"/>
        <w:rPr>
          <w:rFonts w:ascii="Arial" w:hAnsi="Arial" w:cs="Arial"/>
        </w:rPr>
      </w:pPr>
      <w:r w:rsidRPr="005C4C67">
        <w:rPr>
          <w:rFonts w:ascii="Arial" w:hAnsi="Arial" w:cs="Arial"/>
        </w:rPr>
        <w:t>International transfers. If data leaves the EEA, QSIGN applies a valid transfer mechanism (e.g., SCCs) with additional safeguards.</w:t>
      </w:r>
    </w:p>
    <w:p w14:paraId="4F58E38D" w14:textId="384B9F44" w:rsidR="008A4CB8" w:rsidRPr="005C4C67" w:rsidRDefault="005C4C67" w:rsidP="006E0ACA">
      <w:pPr>
        <w:pStyle w:val="NoSpacing"/>
        <w:jc w:val="both"/>
        <w:rPr>
          <w:rFonts w:ascii="Arial" w:hAnsi="Arial" w:cs="Arial"/>
        </w:rPr>
      </w:pPr>
      <w:r w:rsidRPr="00FF1B73">
        <w:rPr>
          <w:rFonts w:ascii="Arial" w:hAnsi="Arial" w:cs="Arial"/>
          <w:b/>
          <w:bCs/>
        </w:rPr>
        <w:t>S</w:t>
      </w:r>
      <w:r w:rsidR="008A4CB8" w:rsidRPr="00FF1B73">
        <w:rPr>
          <w:rFonts w:ascii="Arial" w:hAnsi="Arial" w:cs="Arial"/>
          <w:b/>
          <w:bCs/>
        </w:rPr>
        <w:t>ecurity &amp; confidentiality.</w:t>
      </w:r>
      <w:r w:rsidR="008A4CB8" w:rsidRPr="005C4C67">
        <w:rPr>
          <w:rFonts w:ascii="Arial" w:hAnsi="Arial" w:cs="Arial"/>
        </w:rPr>
        <w:t xml:space="preserve"> Personnel and suppliers are under confidentiality obligations; access is RBAC/MFA-protected and audit-logged.</w:t>
      </w:r>
    </w:p>
    <w:p w14:paraId="201E69E6" w14:textId="77777777" w:rsidR="008A4CB8" w:rsidRPr="005C4C67" w:rsidRDefault="008A4CB8" w:rsidP="005C4C67">
      <w:pPr>
        <w:pStyle w:val="NoSpacing"/>
        <w:rPr>
          <w:rFonts w:ascii="Arial" w:hAnsi="Arial" w:cs="Arial"/>
        </w:rPr>
      </w:pPr>
    </w:p>
    <w:p w14:paraId="7DE6D55A" w14:textId="4FA712BA" w:rsidR="008A4CB8" w:rsidRPr="005C4C67" w:rsidRDefault="008A4CB8" w:rsidP="005C4C67">
      <w:pPr>
        <w:pStyle w:val="NoSpacing"/>
        <w:rPr>
          <w:rFonts w:ascii="Arial" w:hAnsi="Arial" w:cs="Arial"/>
        </w:rPr>
      </w:pPr>
      <w:r w:rsidRPr="005C4C67">
        <w:rPr>
          <w:rFonts w:ascii="Arial" w:hAnsi="Arial" w:cs="Arial"/>
        </w:rPr>
        <w:t xml:space="preserve">Data subject rights. Access/rectification/erasure/restriction/objection/portability per GDPR </w:t>
      </w:r>
      <w:r w:rsidR="005C4C67">
        <w:rPr>
          <w:rFonts w:ascii="Arial" w:hAnsi="Arial" w:cs="Arial"/>
        </w:rPr>
        <w:t>via info@issm.ro</w:t>
      </w:r>
    </w:p>
    <w:p w14:paraId="1B93CFD0" w14:textId="77777777" w:rsidR="008A4CB8" w:rsidRPr="005C4C67" w:rsidRDefault="008A4CB8" w:rsidP="005C4C67">
      <w:pPr>
        <w:pStyle w:val="NoSpacing"/>
        <w:rPr>
          <w:rFonts w:ascii="Arial" w:hAnsi="Arial" w:cs="Arial"/>
        </w:rPr>
      </w:pPr>
    </w:p>
    <w:p w14:paraId="10982A9E" w14:textId="77777777" w:rsidR="008A4CB8" w:rsidRPr="00211F79" w:rsidRDefault="008A4CB8" w:rsidP="005C4C67">
      <w:pPr>
        <w:pStyle w:val="NoSpacing"/>
        <w:rPr>
          <w:rFonts w:ascii="Arial" w:hAnsi="Arial" w:cs="Arial"/>
          <w:b/>
          <w:bCs/>
        </w:rPr>
      </w:pPr>
      <w:r w:rsidRPr="00211F79">
        <w:rPr>
          <w:rFonts w:ascii="Arial" w:hAnsi="Arial" w:cs="Arial"/>
          <w:b/>
          <w:bCs/>
        </w:rPr>
        <w:t>10.3 Liability &amp; insurance (summary)</w:t>
      </w:r>
    </w:p>
    <w:p w14:paraId="1439C4DE" w14:textId="1E1D14F8" w:rsidR="008A4CB8" w:rsidRPr="005C4C67" w:rsidRDefault="008A4CB8" w:rsidP="000D00C9">
      <w:pPr>
        <w:pStyle w:val="NoSpacing"/>
        <w:jc w:val="both"/>
        <w:rPr>
          <w:rFonts w:ascii="Arial" w:hAnsi="Arial" w:cs="Arial"/>
        </w:rPr>
      </w:pPr>
      <w:r w:rsidRPr="005C4C67">
        <w:rPr>
          <w:rFonts w:ascii="Arial" w:hAnsi="Arial" w:cs="Arial"/>
        </w:rPr>
        <w:t>Reliance limits. Reliance on certificates/signatures/seals is limited to the permitted uses and policy OID/EKU scope; aggregate liability is capped per the Terms &amp; Conditions/contract</w:t>
      </w:r>
      <w:r w:rsidR="00454AA7">
        <w:rPr>
          <w:rFonts w:ascii="Arial" w:hAnsi="Arial" w:cs="Arial"/>
        </w:rPr>
        <w:t xml:space="preserve"> and/or CPP</w:t>
      </w:r>
      <w:r w:rsidRPr="005C4C67">
        <w:rPr>
          <w:rFonts w:ascii="Arial" w:hAnsi="Arial" w:cs="Arial"/>
        </w:rPr>
        <w:t>.</w:t>
      </w:r>
    </w:p>
    <w:p w14:paraId="1010FFE5" w14:textId="77777777" w:rsidR="008A4CB8" w:rsidRPr="005C4C67" w:rsidRDefault="008A4CB8" w:rsidP="000D00C9">
      <w:pPr>
        <w:pStyle w:val="NoSpacing"/>
        <w:jc w:val="both"/>
        <w:rPr>
          <w:rFonts w:ascii="Arial" w:hAnsi="Arial" w:cs="Arial"/>
        </w:rPr>
      </w:pPr>
      <w:r w:rsidRPr="005C4C67">
        <w:rPr>
          <w:rFonts w:ascii="Arial" w:hAnsi="Arial" w:cs="Arial"/>
        </w:rPr>
        <w:t>Exclusions. No liability for indirect/consequential loss, lost profits, third-party systems/QSCDs, or use outside policy/validation rules.</w:t>
      </w:r>
    </w:p>
    <w:p w14:paraId="631D1DE2" w14:textId="77777777" w:rsidR="008A4CB8" w:rsidRPr="005C4C67" w:rsidRDefault="008A4CB8" w:rsidP="000D00C9">
      <w:pPr>
        <w:pStyle w:val="NoSpacing"/>
        <w:jc w:val="both"/>
        <w:rPr>
          <w:rFonts w:ascii="Arial" w:hAnsi="Arial" w:cs="Arial"/>
        </w:rPr>
      </w:pPr>
      <w:r w:rsidRPr="005C4C67">
        <w:rPr>
          <w:rFonts w:ascii="Arial" w:hAnsi="Arial" w:cs="Arial"/>
        </w:rPr>
        <w:t>Insurance. QSIGN maintains appropriate professional/technology liability insurance for its trust services; a summary may be provided on request or published in the Repository.</w:t>
      </w:r>
    </w:p>
    <w:p w14:paraId="5F69DA45" w14:textId="77777777" w:rsidR="008A4CB8" w:rsidRPr="005C4C67" w:rsidRDefault="008A4CB8" w:rsidP="000D00C9">
      <w:pPr>
        <w:pStyle w:val="NoSpacing"/>
        <w:jc w:val="both"/>
        <w:rPr>
          <w:rFonts w:ascii="Arial" w:hAnsi="Arial" w:cs="Arial"/>
        </w:rPr>
      </w:pPr>
      <w:r w:rsidRPr="005C4C67">
        <w:rPr>
          <w:rFonts w:ascii="Arial" w:hAnsi="Arial" w:cs="Arial"/>
        </w:rPr>
        <w:t>Precedence. If a customer agreement defines stricter remedies/caps, that agreement controls for that customer.</w:t>
      </w:r>
    </w:p>
    <w:p w14:paraId="7AE77961" w14:textId="77777777" w:rsidR="008A4CB8" w:rsidRPr="005C4C67" w:rsidRDefault="008A4CB8" w:rsidP="005C4C67">
      <w:pPr>
        <w:pStyle w:val="NoSpacing"/>
        <w:rPr>
          <w:rFonts w:ascii="Arial" w:hAnsi="Arial" w:cs="Arial"/>
        </w:rPr>
      </w:pPr>
    </w:p>
    <w:p w14:paraId="1D288928" w14:textId="77777777" w:rsidR="008A4CB8" w:rsidRPr="00211F79" w:rsidRDefault="008A4CB8" w:rsidP="005C4C67">
      <w:pPr>
        <w:pStyle w:val="NoSpacing"/>
        <w:rPr>
          <w:rFonts w:ascii="Arial" w:hAnsi="Arial" w:cs="Arial"/>
          <w:b/>
          <w:bCs/>
        </w:rPr>
      </w:pPr>
      <w:r w:rsidRPr="00211F79">
        <w:rPr>
          <w:rFonts w:ascii="Arial" w:hAnsi="Arial" w:cs="Arial"/>
          <w:b/>
          <w:bCs/>
        </w:rPr>
        <w:t>10.4 Security &amp; incident notification (overview)</w:t>
      </w:r>
    </w:p>
    <w:p w14:paraId="44A326B4" w14:textId="77777777" w:rsidR="008A4CB8" w:rsidRPr="005C4C67" w:rsidRDefault="008A4CB8" w:rsidP="005C4C67">
      <w:pPr>
        <w:pStyle w:val="NoSpacing"/>
        <w:rPr>
          <w:rFonts w:ascii="Arial" w:hAnsi="Arial" w:cs="Arial"/>
        </w:rPr>
      </w:pPr>
      <w:r w:rsidRPr="005C4C67">
        <w:rPr>
          <w:rFonts w:ascii="Arial" w:hAnsi="Arial" w:cs="Arial"/>
        </w:rPr>
        <w:t>Monitoring &amp; response. QSIGN operates 24×7 monitoring and incident response; evidence is retained per the CP/CPS.</w:t>
      </w:r>
    </w:p>
    <w:p w14:paraId="1253EE20" w14:textId="77777777" w:rsidR="008A4CB8" w:rsidRPr="005C4C67" w:rsidRDefault="008A4CB8" w:rsidP="005C4C67">
      <w:pPr>
        <w:pStyle w:val="NoSpacing"/>
        <w:rPr>
          <w:rFonts w:ascii="Arial" w:hAnsi="Arial" w:cs="Arial"/>
        </w:rPr>
      </w:pPr>
      <w:r w:rsidRPr="005C4C67">
        <w:rPr>
          <w:rFonts w:ascii="Arial" w:hAnsi="Arial" w:cs="Arial"/>
        </w:rPr>
        <w:t>Regulatory notices. Significant incidents are notified to the competent Supervisory Authority in line with eIDAS/ETSI obligations.</w:t>
      </w:r>
    </w:p>
    <w:p w14:paraId="799C0D2E" w14:textId="77777777" w:rsidR="008A4CB8" w:rsidRPr="005C4C67" w:rsidRDefault="008A4CB8" w:rsidP="005C4C67">
      <w:pPr>
        <w:pStyle w:val="NoSpacing"/>
        <w:rPr>
          <w:rFonts w:ascii="Arial" w:hAnsi="Arial" w:cs="Arial"/>
        </w:rPr>
      </w:pPr>
      <w:r w:rsidRPr="005C4C67">
        <w:rPr>
          <w:rFonts w:ascii="Arial" w:hAnsi="Arial" w:cs="Arial"/>
        </w:rPr>
        <w:t>Customer/relying-party notices. Where an incident could materially affect reliance, QSIGN posts Repository notices and, for managed customers, informs registered contacts.</w:t>
      </w:r>
    </w:p>
    <w:p w14:paraId="433D5723" w14:textId="77777777" w:rsidR="00211F79" w:rsidRDefault="008A4CB8" w:rsidP="005C4C67">
      <w:pPr>
        <w:pStyle w:val="NoSpacing"/>
        <w:rPr>
          <w:rFonts w:ascii="Arial" w:hAnsi="Arial" w:cs="Arial"/>
        </w:rPr>
        <w:sectPr w:rsidR="00211F79" w:rsidSect="00D55D32">
          <w:pgSz w:w="12240" w:h="15840"/>
          <w:pgMar w:top="590" w:right="576" w:bottom="576" w:left="720" w:header="0" w:footer="0" w:gutter="0"/>
          <w:cols w:space="720"/>
          <w:titlePg/>
          <w:docGrid w:linePitch="360"/>
        </w:sectPr>
      </w:pPr>
      <w:r w:rsidRPr="005C4C67">
        <w:rPr>
          <w:rFonts w:ascii="Arial" w:hAnsi="Arial" w:cs="Arial"/>
        </w:rPr>
        <w:t>Status services. Revocations and status impacts are reflected promptly in OCSP/CRL and Repository notices</w:t>
      </w:r>
      <w:r w:rsidR="00423261" w:rsidRPr="005C4C67">
        <w:rPr>
          <w:rFonts w:ascii="Arial" w:hAnsi="Arial" w:cs="Arial"/>
        </w:rPr>
        <w:t>.</w:t>
      </w:r>
    </w:p>
    <w:p w14:paraId="5601C23D" w14:textId="458B722D" w:rsidR="004D6046" w:rsidRPr="00CA5DCD" w:rsidRDefault="004D6046" w:rsidP="00211F79">
      <w:pPr>
        <w:pStyle w:val="NormalWeb"/>
        <w:numPr>
          <w:ilvl w:val="0"/>
          <w:numId w:val="61"/>
        </w:numPr>
        <w:outlineLvl w:val="0"/>
        <w:rPr>
          <w:rFonts w:ascii="Arial" w:hAnsi="Arial" w:cs="Arial"/>
          <w:b/>
          <w:bCs/>
          <w:sz w:val="28"/>
          <w:szCs w:val="28"/>
        </w:rPr>
      </w:pPr>
      <w:bookmarkStart w:id="18" w:name="_Toc210046397"/>
      <w:r w:rsidRPr="00CA5DCD">
        <w:rPr>
          <w:rFonts w:ascii="Arial" w:hAnsi="Arial" w:cs="Arial"/>
          <w:b/>
          <w:bCs/>
          <w:sz w:val="28"/>
          <w:szCs w:val="28"/>
        </w:rPr>
        <w:lastRenderedPageBreak/>
        <w:t>Complaints &amp; Dispute Resolution</w:t>
      </w:r>
      <w:bookmarkEnd w:id="18"/>
      <w:r w:rsidRPr="00CA5DCD">
        <w:rPr>
          <w:rFonts w:ascii="Arial" w:hAnsi="Arial" w:cs="Arial"/>
          <w:b/>
          <w:bCs/>
          <w:sz w:val="28"/>
          <w:szCs w:val="28"/>
        </w:rPr>
        <w:t xml:space="preserve"> </w:t>
      </w:r>
    </w:p>
    <w:p w14:paraId="081F007A" w14:textId="77777777" w:rsidR="00211F79" w:rsidRPr="006D6D52" w:rsidRDefault="00211F79" w:rsidP="00211F79">
      <w:pPr>
        <w:rPr>
          <w:rFonts w:ascii="Arial" w:hAnsi="Arial" w:cs="Arial"/>
          <w:b/>
          <w:bCs/>
        </w:rPr>
      </w:pPr>
      <w:r w:rsidRPr="006D6D52">
        <w:rPr>
          <w:rFonts w:ascii="Arial" w:hAnsi="Arial" w:cs="Arial"/>
          <w:b/>
          <w:bCs/>
        </w:rPr>
        <w:t>11.1 Submitting a complaint</w:t>
      </w:r>
    </w:p>
    <w:p w14:paraId="2861FE58" w14:textId="054D61EB" w:rsidR="00211F79" w:rsidRPr="00211F79" w:rsidRDefault="00211F79" w:rsidP="00211F79">
      <w:pPr>
        <w:rPr>
          <w:rFonts w:ascii="Arial" w:hAnsi="Arial" w:cs="Arial"/>
        </w:rPr>
      </w:pPr>
      <w:r w:rsidRPr="00211F79">
        <w:rPr>
          <w:rFonts w:ascii="Arial" w:hAnsi="Arial" w:cs="Arial"/>
        </w:rPr>
        <w:t xml:space="preserve">Send complaints to </w:t>
      </w:r>
      <w:r w:rsidR="006D6D52">
        <w:rPr>
          <w:rFonts w:ascii="Arial" w:hAnsi="Arial" w:cs="Arial"/>
        </w:rPr>
        <w:t>info</w:t>
      </w:r>
      <w:r w:rsidRPr="00211F79">
        <w:rPr>
          <w:rFonts w:ascii="Arial" w:hAnsi="Arial" w:cs="Arial"/>
        </w:rPr>
        <w:t>@qsign.ro</w:t>
      </w:r>
    </w:p>
    <w:p w14:paraId="6036EC54" w14:textId="24086BF6" w:rsidR="00211F79" w:rsidRPr="00211F79" w:rsidRDefault="00211F79" w:rsidP="00211F79">
      <w:pPr>
        <w:rPr>
          <w:rFonts w:ascii="Arial" w:hAnsi="Arial" w:cs="Arial"/>
        </w:rPr>
      </w:pPr>
      <w:r w:rsidRPr="00211F79">
        <w:rPr>
          <w:rFonts w:ascii="Arial" w:hAnsi="Arial" w:cs="Arial"/>
        </w:rPr>
        <w:t xml:space="preserve">(compliance). Include: (a) organization/contact details, (b) timestamps and certificate/serial or OCSP request IDs, (c) relevant CRL/OCSP snapshots and validation results, (d) a clear description of the issue and desired remedy. QSIGN will acknowledge within </w:t>
      </w:r>
      <w:r w:rsidR="000C4D84">
        <w:rPr>
          <w:rFonts w:ascii="Arial" w:hAnsi="Arial" w:cs="Arial"/>
        </w:rPr>
        <w:t>2</w:t>
      </w:r>
      <w:r w:rsidRPr="00211F79">
        <w:rPr>
          <w:rFonts w:ascii="Arial" w:hAnsi="Arial" w:cs="Arial"/>
        </w:rPr>
        <w:t xml:space="preserve"> business days and target a substantive reply within </w:t>
      </w:r>
      <w:r w:rsidR="000C4D84">
        <w:rPr>
          <w:rFonts w:ascii="Arial" w:hAnsi="Arial" w:cs="Arial"/>
        </w:rPr>
        <w:t>3</w:t>
      </w:r>
      <w:r w:rsidRPr="00211F79">
        <w:rPr>
          <w:rFonts w:ascii="Arial" w:hAnsi="Arial" w:cs="Arial"/>
        </w:rPr>
        <w:t>0 business days (or provide an interim update).</w:t>
      </w:r>
    </w:p>
    <w:p w14:paraId="657E8ECA" w14:textId="77777777" w:rsidR="00211F79" w:rsidRPr="006D6D52" w:rsidRDefault="00211F79" w:rsidP="00211F79">
      <w:pPr>
        <w:rPr>
          <w:rFonts w:ascii="Arial" w:hAnsi="Arial" w:cs="Arial"/>
          <w:b/>
          <w:bCs/>
        </w:rPr>
      </w:pPr>
      <w:r w:rsidRPr="006D6D52">
        <w:rPr>
          <w:rFonts w:ascii="Arial" w:hAnsi="Arial" w:cs="Arial"/>
          <w:b/>
          <w:bCs/>
        </w:rPr>
        <w:t>11.2 Escalation</w:t>
      </w:r>
    </w:p>
    <w:p w14:paraId="70C2C086" w14:textId="21203271" w:rsidR="00211F79" w:rsidRPr="00211F79" w:rsidRDefault="00211F79" w:rsidP="00211F79">
      <w:pPr>
        <w:rPr>
          <w:rFonts w:ascii="Arial" w:hAnsi="Arial" w:cs="Arial"/>
        </w:rPr>
      </w:pPr>
      <w:r w:rsidRPr="00211F79">
        <w:rPr>
          <w:rFonts w:ascii="Arial" w:hAnsi="Arial" w:cs="Arial"/>
        </w:rPr>
        <w:t xml:space="preserve">If unresolved, escalate to </w:t>
      </w:r>
      <w:r w:rsidR="006D6D52">
        <w:rPr>
          <w:rFonts w:ascii="Arial" w:hAnsi="Arial" w:cs="Arial"/>
        </w:rPr>
        <w:t>alex</w:t>
      </w:r>
      <w:r w:rsidRPr="00211F79">
        <w:rPr>
          <w:rFonts w:ascii="Arial" w:hAnsi="Arial" w:cs="Arial"/>
        </w:rPr>
        <w:t>@qsign.ro quoting the ticket reference. QSIGN may propose mediation with a mutually agreed neutral; mediation is confidential and without prejudice.</w:t>
      </w:r>
    </w:p>
    <w:p w14:paraId="6D724F43" w14:textId="77777777" w:rsidR="00211F79" w:rsidRPr="0048677A" w:rsidRDefault="00211F79" w:rsidP="00211F79">
      <w:pPr>
        <w:rPr>
          <w:rFonts w:ascii="Arial" w:hAnsi="Arial" w:cs="Arial"/>
          <w:b/>
          <w:bCs/>
        </w:rPr>
      </w:pPr>
      <w:r w:rsidRPr="0048677A">
        <w:rPr>
          <w:rFonts w:ascii="Arial" w:hAnsi="Arial" w:cs="Arial"/>
          <w:b/>
          <w:bCs/>
        </w:rPr>
        <w:t>11.3 Supervisory Authority</w:t>
      </w:r>
    </w:p>
    <w:p w14:paraId="5557BB71" w14:textId="77777777" w:rsidR="00211F79" w:rsidRPr="00211F79" w:rsidRDefault="00211F79" w:rsidP="00211F79">
      <w:pPr>
        <w:rPr>
          <w:rFonts w:ascii="Arial" w:hAnsi="Arial" w:cs="Arial"/>
        </w:rPr>
      </w:pPr>
      <w:r w:rsidRPr="00211F79">
        <w:rPr>
          <w:rFonts w:ascii="Arial" w:hAnsi="Arial" w:cs="Arial"/>
        </w:rPr>
        <w:t>For matters concerning eIDAS trust-service compliance, you may contact Romania’s competent Supervisory Authority: Autoritatea pentru Digitalizarea României (ADR). QSIGN cooperates with ADR and the Conformity Assessment Body as required by law.</w:t>
      </w:r>
    </w:p>
    <w:p w14:paraId="30AC48F2" w14:textId="77777777" w:rsidR="00211F79" w:rsidRPr="0048677A" w:rsidRDefault="00211F79" w:rsidP="00211F79">
      <w:pPr>
        <w:rPr>
          <w:rFonts w:ascii="Arial" w:hAnsi="Arial" w:cs="Arial"/>
          <w:b/>
          <w:bCs/>
        </w:rPr>
      </w:pPr>
      <w:r w:rsidRPr="0048677A">
        <w:rPr>
          <w:rFonts w:ascii="Arial" w:hAnsi="Arial" w:cs="Arial"/>
          <w:b/>
          <w:bCs/>
        </w:rPr>
        <w:t>11.4 Evidence handling</w:t>
      </w:r>
    </w:p>
    <w:p w14:paraId="5C772B87" w14:textId="77777777" w:rsidR="00211F79" w:rsidRPr="00211F79" w:rsidRDefault="00211F79" w:rsidP="00211F79">
      <w:pPr>
        <w:rPr>
          <w:rFonts w:ascii="Arial" w:hAnsi="Arial" w:cs="Arial"/>
        </w:rPr>
      </w:pPr>
      <w:r w:rsidRPr="00211F79">
        <w:rPr>
          <w:rFonts w:ascii="Arial" w:hAnsi="Arial" w:cs="Arial"/>
        </w:rPr>
        <w:t>QSIGN preserves relevant audit logs, issuance/revocation records, CA/OCSP/CRL publications, and repository notices tied to the complaint, and may request additional artifacts (e.g., the signed data, validation outputs, chain/status snapshots) to investigate.</w:t>
      </w:r>
    </w:p>
    <w:p w14:paraId="09B408AE" w14:textId="77777777" w:rsidR="00211F79" w:rsidRPr="0048677A" w:rsidRDefault="00211F79" w:rsidP="00211F79">
      <w:pPr>
        <w:rPr>
          <w:rFonts w:ascii="Arial" w:hAnsi="Arial" w:cs="Arial"/>
          <w:b/>
          <w:bCs/>
        </w:rPr>
      </w:pPr>
      <w:r w:rsidRPr="0048677A">
        <w:rPr>
          <w:rFonts w:ascii="Arial" w:hAnsi="Arial" w:cs="Arial"/>
          <w:b/>
          <w:bCs/>
        </w:rPr>
        <w:t>11.5 Governing law and jurisdiction</w:t>
      </w:r>
    </w:p>
    <w:p w14:paraId="5ABDB966" w14:textId="77777777" w:rsidR="00211F79" w:rsidRPr="00211F79" w:rsidRDefault="00211F79" w:rsidP="00211F79">
      <w:pPr>
        <w:rPr>
          <w:rFonts w:ascii="Arial" w:hAnsi="Arial" w:cs="Arial"/>
        </w:rPr>
      </w:pPr>
      <w:r w:rsidRPr="00211F79">
        <w:rPr>
          <w:rFonts w:ascii="Arial" w:hAnsi="Arial" w:cs="Arial"/>
        </w:rPr>
        <w:t>This PDS and any dispute arising from it are governed by the laws of Romania (together with directly applicable EU law). The competent courts of Bucharest, Romania have exclusive jurisdiction, unless mandatory law provides otherwise.</w:t>
      </w:r>
    </w:p>
    <w:p w14:paraId="7D5FCB6C" w14:textId="77777777" w:rsidR="00211F79" w:rsidRPr="0048677A" w:rsidRDefault="00211F79" w:rsidP="00211F79">
      <w:pPr>
        <w:rPr>
          <w:rFonts w:ascii="Arial" w:hAnsi="Arial" w:cs="Arial"/>
          <w:b/>
          <w:bCs/>
        </w:rPr>
      </w:pPr>
      <w:r w:rsidRPr="0048677A">
        <w:rPr>
          <w:rFonts w:ascii="Arial" w:hAnsi="Arial" w:cs="Arial"/>
          <w:b/>
          <w:bCs/>
        </w:rPr>
        <w:t>11.6 Language of proceedings</w:t>
      </w:r>
    </w:p>
    <w:p w14:paraId="4142DCB9" w14:textId="0A84790F" w:rsidR="004D6046" w:rsidRPr="00CA5DCD" w:rsidRDefault="00211F79" w:rsidP="00211F79">
      <w:pPr>
        <w:rPr>
          <w:rFonts w:ascii="Arial" w:hAnsi="Arial" w:cs="Arial"/>
        </w:rPr>
      </w:pPr>
      <w:r w:rsidRPr="00211F79">
        <w:rPr>
          <w:rFonts w:ascii="Arial" w:hAnsi="Arial" w:cs="Arial"/>
        </w:rPr>
        <w:t xml:space="preserve">All dispute-resolution steps (including any mediation/arbitration) and any court or administrative proceedings shall be conducted in Romanian. Translations may be provided for convenience; Romanian prevails. </w:t>
      </w:r>
    </w:p>
    <w:p w14:paraId="1C85894F" w14:textId="2D5B0B21" w:rsidR="004D6046" w:rsidRPr="00CA5DCD" w:rsidRDefault="004D6046" w:rsidP="0048677A">
      <w:pPr>
        <w:pStyle w:val="NormalWeb"/>
        <w:numPr>
          <w:ilvl w:val="0"/>
          <w:numId w:val="61"/>
        </w:numPr>
        <w:outlineLvl w:val="0"/>
        <w:rPr>
          <w:rFonts w:ascii="Arial" w:hAnsi="Arial" w:cs="Arial"/>
          <w:b/>
          <w:bCs/>
          <w:sz w:val="28"/>
          <w:szCs w:val="28"/>
        </w:rPr>
      </w:pPr>
      <w:bookmarkStart w:id="19" w:name="_Toc210046398"/>
      <w:r w:rsidRPr="00CA5DCD">
        <w:rPr>
          <w:rFonts w:ascii="Arial" w:hAnsi="Arial" w:cs="Arial"/>
          <w:b/>
          <w:bCs/>
          <w:sz w:val="28"/>
          <w:szCs w:val="28"/>
        </w:rPr>
        <w:t>Trust Marks, Audit &amp; Qualified Status</w:t>
      </w:r>
      <w:bookmarkEnd w:id="19"/>
    </w:p>
    <w:p w14:paraId="2A7C3FBB" w14:textId="77777777" w:rsidR="00EA50E7" w:rsidRPr="00EA50E7" w:rsidRDefault="00EA50E7" w:rsidP="00EA50E7">
      <w:pPr>
        <w:pStyle w:val="NoSpacing"/>
        <w:rPr>
          <w:rFonts w:ascii="Arial" w:hAnsi="Arial" w:cs="Arial"/>
        </w:rPr>
      </w:pPr>
      <w:bookmarkStart w:id="20" w:name="_Hlk210000481"/>
      <w:r w:rsidRPr="00EA50E7">
        <w:rPr>
          <w:rFonts w:ascii="Arial" w:hAnsi="Arial" w:cs="Arial"/>
        </w:rPr>
        <w:t>Where applicable (QCP-n / QCP-n-QSCD / QCP-l / QCP-l-QSCD), qualified status is determined by the competent Supervisory Authority and publication on the EU Trusted List (EUTL) – Romania. The EUTL entry is the authoritative record of status and scope (grant, suspension, withdrawal). Marketing or third-party directories do not override it.</w:t>
      </w:r>
    </w:p>
    <w:p w14:paraId="061EB31F" w14:textId="77777777" w:rsidR="00155DD0" w:rsidRDefault="00155DD0" w:rsidP="00EA50E7">
      <w:pPr>
        <w:pStyle w:val="NoSpacing"/>
        <w:rPr>
          <w:rFonts w:ascii="Arial" w:hAnsi="Arial" w:cs="Arial"/>
        </w:rPr>
      </w:pPr>
    </w:p>
    <w:p w14:paraId="3D0FABFA" w14:textId="382BDF35" w:rsidR="00EA50E7" w:rsidRPr="00EA50E7" w:rsidRDefault="00EA50E7" w:rsidP="00EA50E7">
      <w:pPr>
        <w:pStyle w:val="NoSpacing"/>
        <w:rPr>
          <w:rFonts w:ascii="Arial" w:hAnsi="Arial" w:cs="Arial"/>
        </w:rPr>
      </w:pPr>
      <w:r w:rsidRPr="00EA50E7">
        <w:rPr>
          <w:rFonts w:ascii="Arial" w:hAnsi="Arial" w:cs="Arial"/>
        </w:rPr>
        <w:t>QSIGN’s qualified certificate services are assessed by an independent Conformity Assessment Body (CAB) against ETSI EN 319 411-1/-2 and EN 319 401 (CAB competence per EN 319 403-1 / TS 119 403-2).</w:t>
      </w:r>
    </w:p>
    <w:p w14:paraId="1D456B17" w14:textId="77777777" w:rsidR="00EA50E7" w:rsidRPr="00EA50E7" w:rsidRDefault="00EA50E7" w:rsidP="00EA50E7">
      <w:pPr>
        <w:pStyle w:val="NoSpacing"/>
        <w:rPr>
          <w:rFonts w:ascii="Arial" w:hAnsi="Arial" w:cs="Arial"/>
        </w:rPr>
      </w:pPr>
    </w:p>
    <w:p w14:paraId="6D68FAF2" w14:textId="77777777" w:rsidR="00EA50E7" w:rsidRPr="00EA50E7" w:rsidRDefault="00EA50E7" w:rsidP="00EA50E7">
      <w:pPr>
        <w:pStyle w:val="NoSpacing"/>
        <w:rPr>
          <w:rFonts w:ascii="Arial" w:hAnsi="Arial" w:cs="Arial"/>
        </w:rPr>
      </w:pPr>
      <w:r w:rsidRPr="00EA50E7">
        <w:rPr>
          <w:rFonts w:ascii="Arial" w:hAnsi="Arial" w:cs="Arial"/>
        </w:rPr>
        <w:t>QSIGN may display the EU trust mark for qualified trust services only in connection with the qualified certificate services covered above and in the prescribed form. The mark is not altered or used for non-qualified offerings. Third-party misuse is prohibited.</w:t>
      </w:r>
    </w:p>
    <w:p w14:paraId="6F70057B" w14:textId="77777777" w:rsidR="00EA50E7" w:rsidRPr="00EA50E7" w:rsidRDefault="00EA50E7" w:rsidP="00EA50E7">
      <w:pPr>
        <w:pStyle w:val="NoSpacing"/>
        <w:rPr>
          <w:rFonts w:ascii="Arial" w:hAnsi="Arial" w:cs="Arial"/>
        </w:rPr>
      </w:pPr>
    </w:p>
    <w:p w14:paraId="2DFE2079" w14:textId="2C12357D" w:rsidR="004D6046" w:rsidRDefault="00EA50E7" w:rsidP="00EA50E7">
      <w:pPr>
        <w:pStyle w:val="NoSpacing"/>
        <w:rPr>
          <w:rFonts w:ascii="Arial" w:hAnsi="Arial" w:cs="Arial"/>
        </w:rPr>
      </w:pPr>
      <w:r w:rsidRPr="00EA50E7">
        <w:rPr>
          <w:rFonts w:ascii="Arial" w:hAnsi="Arial" w:cs="Arial"/>
        </w:rPr>
        <w:t>If qualified status changes, QSIGN will: (a) update the Repository without delay; (b) notify contracted customers via registered contacts; and (c) cooperate with the Supervisory Authority and CAB. Historical materials remain available for evidence and are marked superseded.</w:t>
      </w:r>
      <w:r w:rsidR="00082623" w:rsidRPr="00082623">
        <w:rPr>
          <w:rFonts w:ascii="Arial" w:hAnsi="Arial" w:cs="Arial"/>
        </w:rPr>
        <w:t xml:space="preserve"> historical)</w:t>
      </w:r>
      <w:r w:rsidR="0081502B" w:rsidRPr="009D5410">
        <w:rPr>
          <w:rFonts w:ascii="Arial" w:hAnsi="Arial" w:cs="Arial"/>
        </w:rPr>
        <w:t>.</w:t>
      </w:r>
    </w:p>
    <w:p w14:paraId="60413912" w14:textId="77777777" w:rsidR="00155DD0" w:rsidRPr="009D5410" w:rsidRDefault="00155DD0" w:rsidP="00EA50E7">
      <w:pPr>
        <w:pStyle w:val="NoSpacing"/>
        <w:rPr>
          <w:rFonts w:ascii="Arial" w:hAnsi="Arial" w:cs="Arial"/>
        </w:rPr>
      </w:pPr>
    </w:p>
    <w:p w14:paraId="49F16BCC" w14:textId="5FD9118D" w:rsidR="004D6046" w:rsidRPr="00CA5DCD" w:rsidRDefault="004D6046" w:rsidP="00524D65">
      <w:pPr>
        <w:pStyle w:val="NormalWeb"/>
        <w:numPr>
          <w:ilvl w:val="0"/>
          <w:numId w:val="61"/>
        </w:numPr>
        <w:outlineLvl w:val="0"/>
        <w:rPr>
          <w:rFonts w:ascii="Arial" w:hAnsi="Arial" w:cs="Arial"/>
          <w:b/>
          <w:bCs/>
          <w:sz w:val="28"/>
          <w:szCs w:val="28"/>
        </w:rPr>
      </w:pPr>
      <w:bookmarkStart w:id="21" w:name="_Toc210046399"/>
      <w:bookmarkEnd w:id="20"/>
      <w:r w:rsidRPr="00CA5DCD">
        <w:rPr>
          <w:rFonts w:ascii="Arial" w:hAnsi="Arial" w:cs="Arial"/>
          <w:b/>
          <w:bCs/>
          <w:sz w:val="28"/>
          <w:szCs w:val="28"/>
        </w:rPr>
        <w:lastRenderedPageBreak/>
        <w:t>Amendments, Versioning &amp; Controlling Language</w:t>
      </w:r>
      <w:bookmarkEnd w:id="21"/>
    </w:p>
    <w:p w14:paraId="7B81774C" w14:textId="02C8CC4F" w:rsidR="00082623" w:rsidRPr="00944284" w:rsidRDefault="00082623" w:rsidP="00082623">
      <w:pPr>
        <w:pStyle w:val="NoSpacing"/>
        <w:rPr>
          <w:rFonts w:ascii="Arial" w:hAnsi="Arial" w:cs="Arial"/>
          <w:b/>
          <w:bCs/>
        </w:rPr>
      </w:pPr>
      <w:r w:rsidRPr="00944284">
        <w:rPr>
          <w:rFonts w:ascii="Arial" w:hAnsi="Arial" w:cs="Arial"/>
          <w:b/>
          <w:bCs/>
        </w:rPr>
        <w:t>13.1 Amendments</w:t>
      </w:r>
    </w:p>
    <w:p w14:paraId="30CAA974" w14:textId="77777777" w:rsidR="00082623" w:rsidRPr="00082623" w:rsidRDefault="00082623" w:rsidP="00082623">
      <w:pPr>
        <w:pStyle w:val="NoSpacing"/>
        <w:rPr>
          <w:rFonts w:ascii="Arial" w:hAnsi="Arial" w:cs="Arial"/>
        </w:rPr>
      </w:pPr>
      <w:r w:rsidRPr="00082623">
        <w:rPr>
          <w:rFonts w:ascii="Arial" w:hAnsi="Arial" w:cs="Arial"/>
        </w:rPr>
        <w:t>QSIGN may amend this PKI Disclosure Statement (PDS) to reflect service, legal, or standards changes. Amendments are published in the Repository and take effect as follows:</w:t>
      </w:r>
    </w:p>
    <w:p w14:paraId="69D390F1" w14:textId="77777777" w:rsidR="00082623" w:rsidRPr="00082623" w:rsidRDefault="00082623" w:rsidP="00082623">
      <w:pPr>
        <w:pStyle w:val="NoSpacing"/>
        <w:rPr>
          <w:rFonts w:ascii="Arial" w:hAnsi="Arial" w:cs="Arial"/>
        </w:rPr>
      </w:pPr>
    </w:p>
    <w:p w14:paraId="746C6A87" w14:textId="77777777" w:rsidR="00082623" w:rsidRPr="00082623" w:rsidRDefault="00082623" w:rsidP="00082623">
      <w:pPr>
        <w:pStyle w:val="NoSpacing"/>
        <w:rPr>
          <w:rFonts w:ascii="Arial" w:hAnsi="Arial" w:cs="Arial"/>
        </w:rPr>
      </w:pPr>
      <w:r w:rsidRPr="00082623">
        <w:rPr>
          <w:rFonts w:ascii="Arial" w:hAnsi="Arial" w:cs="Arial"/>
        </w:rPr>
        <w:t>Material changes (affecting duties/rights, reliance limits, policy OIDs, profile scope): ≥ 30 days’ prior notice via Repository posting and, for contracted customers, email to registered contacts.</w:t>
      </w:r>
    </w:p>
    <w:p w14:paraId="7E3FBC58" w14:textId="77777777" w:rsidR="00082623" w:rsidRPr="00082623" w:rsidRDefault="00082623" w:rsidP="00082623">
      <w:pPr>
        <w:pStyle w:val="NoSpacing"/>
        <w:rPr>
          <w:rFonts w:ascii="Arial" w:hAnsi="Arial" w:cs="Arial"/>
        </w:rPr>
      </w:pPr>
    </w:p>
    <w:p w14:paraId="6E296D2F" w14:textId="77777777" w:rsidR="00082623" w:rsidRPr="00082623" w:rsidRDefault="00082623" w:rsidP="00082623">
      <w:pPr>
        <w:pStyle w:val="NoSpacing"/>
        <w:rPr>
          <w:rFonts w:ascii="Arial" w:hAnsi="Arial" w:cs="Arial"/>
        </w:rPr>
      </w:pPr>
      <w:r w:rsidRPr="00082623">
        <w:rPr>
          <w:rFonts w:ascii="Arial" w:hAnsi="Arial" w:cs="Arial"/>
        </w:rPr>
        <w:t>Editorial/clarificatory updates (no change of obligations/reliance semantics): effective on publication.</w:t>
      </w:r>
    </w:p>
    <w:p w14:paraId="464E8F99" w14:textId="77777777" w:rsidR="00082623" w:rsidRPr="00082623" w:rsidRDefault="00082623" w:rsidP="00082623">
      <w:pPr>
        <w:pStyle w:val="NoSpacing"/>
        <w:rPr>
          <w:rFonts w:ascii="Arial" w:hAnsi="Arial" w:cs="Arial"/>
        </w:rPr>
      </w:pPr>
    </w:p>
    <w:p w14:paraId="4EE7AD3C" w14:textId="77777777" w:rsidR="00082623" w:rsidRPr="00082623" w:rsidRDefault="00082623" w:rsidP="00082623">
      <w:pPr>
        <w:pStyle w:val="NoSpacing"/>
        <w:rPr>
          <w:rFonts w:ascii="Arial" w:hAnsi="Arial" w:cs="Arial"/>
        </w:rPr>
      </w:pPr>
      <w:r w:rsidRPr="00082623">
        <w:rPr>
          <w:rFonts w:ascii="Arial" w:hAnsi="Arial" w:cs="Arial"/>
        </w:rPr>
        <w:t>Urgent security/legal updates: effective immediately; notice posted as soon as practicable.</w:t>
      </w:r>
    </w:p>
    <w:p w14:paraId="28EDA9AB" w14:textId="77777777" w:rsidR="00082623" w:rsidRPr="00082623" w:rsidRDefault="00082623" w:rsidP="00082623">
      <w:pPr>
        <w:pStyle w:val="NoSpacing"/>
        <w:rPr>
          <w:rFonts w:ascii="Arial" w:hAnsi="Arial" w:cs="Arial"/>
        </w:rPr>
      </w:pPr>
      <w:r w:rsidRPr="00082623">
        <w:rPr>
          <w:rFonts w:ascii="Arial" w:hAnsi="Arial" w:cs="Arial"/>
        </w:rPr>
        <w:t>If there is any inconsistency: Terms &amp; Conditions → CP/CPS → this PDS (highest to lowest precedence).</w:t>
      </w:r>
    </w:p>
    <w:p w14:paraId="4092DAEA" w14:textId="77777777" w:rsidR="00082623" w:rsidRPr="00082623" w:rsidRDefault="00082623" w:rsidP="00082623">
      <w:pPr>
        <w:pStyle w:val="NoSpacing"/>
        <w:rPr>
          <w:rFonts w:ascii="Arial" w:hAnsi="Arial" w:cs="Arial"/>
        </w:rPr>
      </w:pPr>
    </w:p>
    <w:p w14:paraId="5CE51C05" w14:textId="3BF4248C" w:rsidR="00082623" w:rsidRPr="00944284" w:rsidRDefault="00082623" w:rsidP="00082623">
      <w:pPr>
        <w:pStyle w:val="NoSpacing"/>
        <w:rPr>
          <w:rFonts w:ascii="Arial" w:hAnsi="Arial" w:cs="Arial"/>
          <w:b/>
          <w:bCs/>
        </w:rPr>
      </w:pPr>
      <w:r w:rsidRPr="00944284">
        <w:rPr>
          <w:rFonts w:ascii="Arial" w:hAnsi="Arial" w:cs="Arial"/>
          <w:b/>
          <w:bCs/>
        </w:rPr>
        <w:t>13.2 Versioning &amp; effective date</w:t>
      </w:r>
    </w:p>
    <w:p w14:paraId="5C70E3ED" w14:textId="77777777" w:rsidR="00082623" w:rsidRPr="00082623" w:rsidRDefault="00082623" w:rsidP="006E0ACA">
      <w:pPr>
        <w:pStyle w:val="NoSpacing"/>
        <w:jc w:val="both"/>
        <w:rPr>
          <w:rFonts w:ascii="Arial" w:hAnsi="Arial" w:cs="Arial"/>
        </w:rPr>
      </w:pPr>
      <w:r w:rsidRPr="00082623">
        <w:rPr>
          <w:rFonts w:ascii="Arial" w:hAnsi="Arial" w:cs="Arial"/>
        </w:rPr>
        <w:t>This PDS uses semantic versioning (</w:t>
      </w:r>
      <w:proofErr w:type="gramStart"/>
      <w:r w:rsidRPr="00082623">
        <w:rPr>
          <w:rFonts w:ascii="Arial" w:hAnsi="Arial" w:cs="Arial"/>
        </w:rPr>
        <w:t>MAJOR.MINOR.PATCH</w:t>
      </w:r>
      <w:proofErr w:type="gramEnd"/>
      <w:r w:rsidRPr="00082623">
        <w:rPr>
          <w:rFonts w:ascii="Arial" w:hAnsi="Arial" w:cs="Arial"/>
        </w:rPr>
        <w:t>). Each release shows an effective date and a change log. Historic versions remain available in the Repository for evidence and are marked superseded.</w:t>
      </w:r>
    </w:p>
    <w:p w14:paraId="71E4DB74" w14:textId="77777777" w:rsidR="00082623" w:rsidRPr="00082623" w:rsidRDefault="00082623" w:rsidP="00082623">
      <w:pPr>
        <w:pStyle w:val="NoSpacing"/>
        <w:rPr>
          <w:rFonts w:ascii="Arial" w:hAnsi="Arial" w:cs="Arial"/>
        </w:rPr>
      </w:pPr>
    </w:p>
    <w:p w14:paraId="73C3E19B" w14:textId="25E0D2B9" w:rsidR="00082623" w:rsidRPr="00944284" w:rsidRDefault="00082623" w:rsidP="00082623">
      <w:pPr>
        <w:pStyle w:val="NoSpacing"/>
        <w:rPr>
          <w:rFonts w:ascii="Arial" w:hAnsi="Arial" w:cs="Arial"/>
          <w:b/>
          <w:bCs/>
        </w:rPr>
      </w:pPr>
      <w:r w:rsidRPr="00944284">
        <w:rPr>
          <w:rFonts w:ascii="Arial" w:hAnsi="Arial" w:cs="Arial"/>
          <w:b/>
          <w:bCs/>
        </w:rPr>
        <w:t>13.3 Feedback &amp; contact</w:t>
      </w:r>
    </w:p>
    <w:p w14:paraId="36C305E0" w14:textId="26F2F0FE" w:rsidR="00082623" w:rsidRPr="00082623" w:rsidRDefault="00082623" w:rsidP="006E0ACA">
      <w:pPr>
        <w:pStyle w:val="NoSpacing"/>
        <w:jc w:val="both"/>
        <w:rPr>
          <w:rFonts w:ascii="Arial" w:hAnsi="Arial" w:cs="Arial"/>
        </w:rPr>
      </w:pPr>
      <w:r w:rsidRPr="00082623">
        <w:rPr>
          <w:rFonts w:ascii="Arial" w:hAnsi="Arial" w:cs="Arial"/>
        </w:rPr>
        <w:t>Comments on proposed or published changes can be sent to policy@qsign.ro. QSIGN reviews feedback in good faith and may incorporate clarifications in a subsequent PATCH release.</w:t>
      </w:r>
    </w:p>
    <w:p w14:paraId="72C5317F" w14:textId="77777777" w:rsidR="00082623" w:rsidRPr="00082623" w:rsidRDefault="00082623" w:rsidP="00082623">
      <w:pPr>
        <w:pStyle w:val="NoSpacing"/>
        <w:rPr>
          <w:rFonts w:ascii="Arial" w:hAnsi="Arial" w:cs="Arial"/>
        </w:rPr>
      </w:pPr>
    </w:p>
    <w:p w14:paraId="1208CE26" w14:textId="62B4837B" w:rsidR="00082623" w:rsidRPr="00944284" w:rsidRDefault="00082623" w:rsidP="00082623">
      <w:pPr>
        <w:pStyle w:val="NoSpacing"/>
        <w:rPr>
          <w:rFonts w:ascii="Arial" w:hAnsi="Arial" w:cs="Arial"/>
          <w:b/>
          <w:bCs/>
        </w:rPr>
      </w:pPr>
      <w:r w:rsidRPr="00944284">
        <w:rPr>
          <w:rFonts w:ascii="Arial" w:hAnsi="Arial" w:cs="Arial"/>
          <w:b/>
          <w:bCs/>
        </w:rPr>
        <w:t>13.4 Relationship to certificates, policy OIDs &amp; qcStatements</w:t>
      </w:r>
    </w:p>
    <w:p w14:paraId="76D948C4" w14:textId="77777777" w:rsidR="00082623" w:rsidRPr="00082623" w:rsidRDefault="00082623" w:rsidP="006E0ACA">
      <w:pPr>
        <w:pStyle w:val="NoSpacing"/>
        <w:jc w:val="both"/>
        <w:rPr>
          <w:rFonts w:ascii="Arial" w:hAnsi="Arial" w:cs="Arial"/>
        </w:rPr>
      </w:pPr>
      <w:r w:rsidRPr="00082623">
        <w:rPr>
          <w:rFonts w:ascii="Arial" w:hAnsi="Arial" w:cs="Arial"/>
        </w:rPr>
        <w:t>Changes to this PDS do not retroactively modify issued certificates or the meaning of policy OID(s) or qcStatements embedded in them. Any change that would alter assurance semantics is handled in the CP/CPS and, where required, by issuing a new policy OID and applying it only to future certificates.</w:t>
      </w:r>
    </w:p>
    <w:p w14:paraId="08C9738E" w14:textId="77777777" w:rsidR="00082623" w:rsidRPr="00082623" w:rsidRDefault="00082623" w:rsidP="00082623">
      <w:pPr>
        <w:pStyle w:val="NoSpacing"/>
        <w:rPr>
          <w:rFonts w:ascii="Arial" w:hAnsi="Arial" w:cs="Arial"/>
        </w:rPr>
      </w:pPr>
    </w:p>
    <w:p w14:paraId="3362B4E0" w14:textId="1F32003A" w:rsidR="00082623" w:rsidRPr="00944284" w:rsidRDefault="00082623" w:rsidP="00082623">
      <w:pPr>
        <w:pStyle w:val="NoSpacing"/>
        <w:rPr>
          <w:rFonts w:ascii="Arial" w:hAnsi="Arial" w:cs="Arial"/>
          <w:b/>
          <w:bCs/>
        </w:rPr>
      </w:pPr>
      <w:r w:rsidRPr="00944284">
        <w:rPr>
          <w:rFonts w:ascii="Arial" w:hAnsi="Arial" w:cs="Arial"/>
          <w:b/>
          <w:bCs/>
        </w:rPr>
        <w:t>13.5 Controlling language</w:t>
      </w:r>
    </w:p>
    <w:p w14:paraId="6CC1C83E" w14:textId="77777777" w:rsidR="00082623" w:rsidRPr="00082623" w:rsidRDefault="00082623" w:rsidP="006E0ACA">
      <w:pPr>
        <w:pStyle w:val="NoSpacing"/>
        <w:jc w:val="both"/>
        <w:rPr>
          <w:rFonts w:ascii="Arial" w:hAnsi="Arial" w:cs="Arial"/>
        </w:rPr>
      </w:pPr>
      <w:r w:rsidRPr="00082623">
        <w:rPr>
          <w:rFonts w:ascii="Arial" w:hAnsi="Arial" w:cs="Arial"/>
        </w:rPr>
        <w:t>This PDS may be provided in multiple languages. The controlling language is English for this document. (For disputes and legal proceedings, see Section 11: proceedings are conducted in Romanian.)</w:t>
      </w:r>
    </w:p>
    <w:p w14:paraId="612BEEAE" w14:textId="77777777" w:rsidR="00082623" w:rsidRPr="00082623" w:rsidRDefault="00082623" w:rsidP="00082623">
      <w:pPr>
        <w:pStyle w:val="NoSpacing"/>
        <w:rPr>
          <w:rFonts w:ascii="Arial" w:hAnsi="Arial" w:cs="Arial"/>
        </w:rPr>
      </w:pPr>
    </w:p>
    <w:p w14:paraId="6D70624C" w14:textId="0BC3E9B3" w:rsidR="00082623" w:rsidRPr="00944284" w:rsidRDefault="00082623" w:rsidP="00082623">
      <w:pPr>
        <w:pStyle w:val="NoSpacing"/>
        <w:rPr>
          <w:rFonts w:ascii="Arial" w:hAnsi="Arial" w:cs="Arial"/>
          <w:b/>
          <w:bCs/>
        </w:rPr>
      </w:pPr>
      <w:r w:rsidRPr="00944284">
        <w:rPr>
          <w:rFonts w:ascii="Arial" w:hAnsi="Arial" w:cs="Arial"/>
          <w:b/>
          <w:bCs/>
        </w:rPr>
        <w:t>13.6 Document identification</w:t>
      </w:r>
    </w:p>
    <w:p w14:paraId="0B77FCB1" w14:textId="77777777" w:rsidR="00082623" w:rsidRPr="00082623" w:rsidRDefault="00082623" w:rsidP="00082623">
      <w:pPr>
        <w:pStyle w:val="NoSpacing"/>
        <w:rPr>
          <w:rFonts w:ascii="Arial" w:hAnsi="Arial" w:cs="Arial"/>
        </w:rPr>
      </w:pPr>
    </w:p>
    <w:p w14:paraId="1525C82D" w14:textId="6A53ED53" w:rsidR="00082623" w:rsidRPr="00082623" w:rsidRDefault="00082623" w:rsidP="00082623">
      <w:pPr>
        <w:pStyle w:val="NoSpacing"/>
        <w:rPr>
          <w:rFonts w:ascii="Arial" w:hAnsi="Arial" w:cs="Arial"/>
        </w:rPr>
      </w:pPr>
      <w:r w:rsidRPr="00082623">
        <w:rPr>
          <w:rFonts w:ascii="Arial" w:hAnsi="Arial" w:cs="Arial"/>
        </w:rPr>
        <w:t>Title: QSIGN PKI Disclosure Statement (</w:t>
      </w:r>
      <w:r w:rsidR="00530243" w:rsidRPr="00CA5DCD">
        <w:rPr>
          <w:rFonts w:ascii="Arial" w:hAnsi="Arial" w:cs="Arial"/>
          <w:color w:val="000000" w:themeColor="text1"/>
          <w:sz w:val="24"/>
          <w:szCs w:val="24"/>
        </w:rPr>
        <w:t>DS-</w:t>
      </w:r>
      <w:r w:rsidR="00530243">
        <w:rPr>
          <w:rFonts w:ascii="Arial" w:hAnsi="Arial" w:cs="Arial"/>
          <w:color w:val="000000" w:themeColor="text1"/>
          <w:sz w:val="24"/>
          <w:szCs w:val="24"/>
        </w:rPr>
        <w:t>PKI</w:t>
      </w:r>
      <w:r w:rsidR="00530243" w:rsidRPr="00CA5DCD">
        <w:rPr>
          <w:rFonts w:ascii="Arial" w:hAnsi="Arial" w:cs="Arial"/>
          <w:color w:val="000000" w:themeColor="text1"/>
          <w:sz w:val="24"/>
          <w:szCs w:val="24"/>
        </w:rPr>
        <w:t>-EN</w:t>
      </w:r>
      <w:r w:rsidRPr="00082623">
        <w:rPr>
          <w:rFonts w:ascii="Arial" w:hAnsi="Arial" w:cs="Arial"/>
        </w:rPr>
        <w:t>)</w:t>
      </w:r>
    </w:p>
    <w:p w14:paraId="657D30D3" w14:textId="77777777" w:rsidR="00082623" w:rsidRPr="00082623" w:rsidRDefault="00082623" w:rsidP="00082623">
      <w:pPr>
        <w:pStyle w:val="NoSpacing"/>
        <w:rPr>
          <w:rFonts w:ascii="Arial" w:hAnsi="Arial" w:cs="Arial"/>
        </w:rPr>
      </w:pPr>
    </w:p>
    <w:p w14:paraId="0EC6FDA0" w14:textId="7B1C3FB1" w:rsidR="00082623" w:rsidRPr="00082623" w:rsidRDefault="00082623" w:rsidP="00082623">
      <w:pPr>
        <w:pStyle w:val="NoSpacing"/>
        <w:rPr>
          <w:rFonts w:ascii="Arial" w:hAnsi="Arial" w:cs="Arial"/>
        </w:rPr>
      </w:pPr>
      <w:r w:rsidRPr="00082623">
        <w:rPr>
          <w:rFonts w:ascii="Arial" w:hAnsi="Arial" w:cs="Arial"/>
        </w:rPr>
        <w:t xml:space="preserve">Version: </w:t>
      </w:r>
      <w:r w:rsidR="00944284">
        <w:rPr>
          <w:rFonts w:ascii="Arial" w:hAnsi="Arial" w:cs="Arial"/>
        </w:rPr>
        <w:t>1.1</w:t>
      </w:r>
      <w:r w:rsidRPr="00082623">
        <w:rPr>
          <w:rFonts w:ascii="Arial" w:hAnsi="Arial" w:cs="Arial"/>
        </w:rPr>
        <w:t xml:space="preserve"> Effective date: </w:t>
      </w:r>
      <w:r w:rsidR="00944284">
        <w:rPr>
          <w:rFonts w:ascii="Arial" w:hAnsi="Arial" w:cs="Arial"/>
        </w:rPr>
        <w:t>01.10.2025</w:t>
      </w:r>
    </w:p>
    <w:p w14:paraId="02FC96FB" w14:textId="77777777" w:rsidR="00082623" w:rsidRPr="00082623" w:rsidRDefault="00082623" w:rsidP="00082623">
      <w:pPr>
        <w:pStyle w:val="NoSpacing"/>
        <w:rPr>
          <w:rFonts w:ascii="Arial" w:hAnsi="Arial" w:cs="Arial"/>
        </w:rPr>
      </w:pPr>
    </w:p>
    <w:p w14:paraId="2F38C2F9" w14:textId="77777777" w:rsidR="00082623" w:rsidRPr="00082623" w:rsidRDefault="00082623" w:rsidP="00082623">
      <w:pPr>
        <w:pStyle w:val="NoSpacing"/>
        <w:rPr>
          <w:rFonts w:ascii="Arial" w:hAnsi="Arial" w:cs="Arial"/>
        </w:rPr>
      </w:pPr>
      <w:r w:rsidRPr="00082623">
        <w:rPr>
          <w:rFonts w:ascii="Arial" w:hAnsi="Arial" w:cs="Arial"/>
        </w:rPr>
        <w:t>Repository URL: https://repo.qsign.ro</w:t>
      </w:r>
    </w:p>
    <w:p w14:paraId="2F9C8F3F" w14:textId="77777777" w:rsidR="00082623" w:rsidRPr="00082623" w:rsidRDefault="00082623" w:rsidP="00082623">
      <w:pPr>
        <w:pStyle w:val="NoSpacing"/>
        <w:rPr>
          <w:rFonts w:ascii="Arial" w:hAnsi="Arial" w:cs="Arial"/>
        </w:rPr>
      </w:pPr>
    </w:p>
    <w:p w14:paraId="104B1E68" w14:textId="0DBB085E" w:rsidR="00594C41" w:rsidRPr="00573F70" w:rsidRDefault="00082623" w:rsidP="00082623">
      <w:pPr>
        <w:pStyle w:val="NoSpacing"/>
        <w:rPr>
          <w:rFonts w:ascii="Arial" w:hAnsi="Arial" w:cs="Arial"/>
        </w:rPr>
      </w:pPr>
      <w:r w:rsidRPr="00082623">
        <w:rPr>
          <w:rFonts w:ascii="Arial" w:hAnsi="Arial" w:cs="Arial"/>
        </w:rPr>
        <w:t xml:space="preserve">Supersedes: </w:t>
      </w:r>
      <w:r w:rsidR="00944284">
        <w:rPr>
          <w:rFonts w:ascii="Arial" w:hAnsi="Arial" w:cs="Arial"/>
        </w:rPr>
        <w:t>1.0</w:t>
      </w:r>
    </w:p>
    <w:sectPr w:rsidR="00594C41" w:rsidRPr="00573F70" w:rsidSect="00D55D32">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16CA" w14:textId="77777777" w:rsidR="007F03D5" w:rsidRDefault="007F03D5" w:rsidP="00480F66">
      <w:pPr>
        <w:spacing w:after="0" w:line="240" w:lineRule="auto"/>
      </w:pPr>
      <w:r>
        <w:separator/>
      </w:r>
    </w:p>
  </w:endnote>
  <w:endnote w:type="continuationSeparator" w:id="0">
    <w:p w14:paraId="53D084FD" w14:textId="77777777" w:rsidR="007F03D5" w:rsidRDefault="007F03D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024345"/>
      <w:docPartObj>
        <w:docPartGallery w:val="Page Numbers (Bottom of Page)"/>
        <w:docPartUnique/>
      </w:docPartObj>
    </w:sdtPr>
    <w:sdtEndPr>
      <w:rPr>
        <w:noProof/>
      </w:rPr>
    </w:sdtEndPr>
    <w:sdtContent>
      <w:p w14:paraId="36D85128" w14:textId="71E3DA71" w:rsidR="00177328" w:rsidRDefault="00000000">
        <w:pPr>
          <w:pStyle w:val="Footer"/>
          <w:jc w:val="center"/>
        </w:pPr>
      </w:p>
    </w:sdtContent>
  </w:sdt>
  <w:p w14:paraId="4E1C8885" w14:textId="77777777" w:rsidR="00177328" w:rsidRDefault="0017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23024"/>
      <w:docPartObj>
        <w:docPartGallery w:val="Page Numbers (Bottom of Page)"/>
        <w:docPartUnique/>
      </w:docPartObj>
    </w:sdtPr>
    <w:sdtEndPr>
      <w:rPr>
        <w:noProof/>
      </w:rPr>
    </w:sdtEndPr>
    <w:sdtContent>
      <w:p w14:paraId="3B56AFA9" w14:textId="3779F8F4" w:rsidR="00177328" w:rsidRDefault="00000000">
        <w:pPr>
          <w:pStyle w:val="Footer"/>
          <w:jc w:val="center"/>
        </w:pPr>
      </w:p>
    </w:sdtContent>
  </w:sdt>
  <w:p w14:paraId="7F281BDA" w14:textId="77777777" w:rsidR="000301D0" w:rsidRDefault="00030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15170"/>
      <w:docPartObj>
        <w:docPartGallery w:val="Page Numbers (Bottom of Page)"/>
        <w:docPartUnique/>
      </w:docPartObj>
    </w:sdtPr>
    <w:sdtEndPr>
      <w:rPr>
        <w:noProof/>
      </w:rPr>
    </w:sdtEndPr>
    <w:sdtContent>
      <w:p w14:paraId="452D557B" w14:textId="13317FA0" w:rsidR="00177328" w:rsidRDefault="00177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5618" w14:textId="77777777" w:rsidR="00177328" w:rsidRDefault="001773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94411"/>
      <w:docPartObj>
        <w:docPartGallery w:val="Page Numbers (Bottom of Page)"/>
        <w:docPartUnique/>
      </w:docPartObj>
    </w:sdtPr>
    <w:sdtEndPr>
      <w:rPr>
        <w:noProof/>
      </w:rPr>
    </w:sdtEndPr>
    <w:sdtContent>
      <w:p w14:paraId="01AD45C3" w14:textId="7D306977" w:rsidR="00DA159A" w:rsidRDefault="00DA15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4490E" w14:textId="77777777" w:rsidR="00DA159A" w:rsidRDefault="00DA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CB37" w14:textId="77777777" w:rsidR="007F03D5" w:rsidRDefault="007F03D5" w:rsidP="00480F66">
      <w:pPr>
        <w:spacing w:after="0" w:line="240" w:lineRule="auto"/>
      </w:pPr>
      <w:r>
        <w:separator/>
      </w:r>
    </w:p>
  </w:footnote>
  <w:footnote w:type="continuationSeparator" w:id="0">
    <w:p w14:paraId="04DC3694" w14:textId="77777777" w:rsidR="007F03D5" w:rsidRDefault="007F03D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45298"/>
      <w:docPartObj>
        <w:docPartGallery w:val="Page Numbers (Top of Page)"/>
        <w:docPartUnique/>
      </w:docPartObj>
    </w:sdtPr>
    <w:sdtEndPr>
      <w:rPr>
        <w:noProof/>
      </w:rPr>
    </w:sdtEndPr>
    <w:sdtContent>
      <w:p w14:paraId="1174B83F" w14:textId="648E4378" w:rsidR="00177328" w:rsidRDefault="00000000">
        <w:pPr>
          <w:pStyle w:val="Header"/>
          <w:jc w:val="right"/>
        </w:pPr>
      </w:p>
    </w:sdtContent>
  </w:sdt>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9B0"/>
    <w:multiLevelType w:val="hybridMultilevel"/>
    <w:tmpl w:val="DCDA552C"/>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C73FA"/>
    <w:multiLevelType w:val="hybridMultilevel"/>
    <w:tmpl w:val="42E82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B23EA"/>
    <w:multiLevelType w:val="hybridMultilevel"/>
    <w:tmpl w:val="E33882DE"/>
    <w:lvl w:ilvl="0" w:tplc="C02CF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1171"/>
    <w:multiLevelType w:val="hybridMultilevel"/>
    <w:tmpl w:val="B30EA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995C26"/>
    <w:multiLevelType w:val="hybridMultilevel"/>
    <w:tmpl w:val="EDEE6B70"/>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443E5"/>
    <w:multiLevelType w:val="hybridMultilevel"/>
    <w:tmpl w:val="6D8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934C1"/>
    <w:multiLevelType w:val="hybridMultilevel"/>
    <w:tmpl w:val="196E0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E93354"/>
    <w:multiLevelType w:val="hybridMultilevel"/>
    <w:tmpl w:val="C242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25192"/>
    <w:multiLevelType w:val="multilevel"/>
    <w:tmpl w:val="4F9A20B4"/>
    <w:lvl w:ilvl="0">
      <w:start w:val="1"/>
      <w:numFmt w:val="decimal"/>
      <w:pStyle w:val="ListParagraph"/>
      <w:lvlText w:val="%1."/>
      <w:lvlJc w:val="left"/>
      <w:pPr>
        <w:ind w:left="360" w:hanging="360"/>
      </w:pPr>
      <w:rPr>
        <w:rFonts w:ascii="Arial" w:hAnsi="Arial" w:cs="Arial"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3C8"/>
    <w:multiLevelType w:val="hybridMultilevel"/>
    <w:tmpl w:val="E6A842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2499E"/>
    <w:multiLevelType w:val="hybridMultilevel"/>
    <w:tmpl w:val="F080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3A723A"/>
    <w:multiLevelType w:val="multilevel"/>
    <w:tmpl w:val="FCDABC74"/>
    <w:lvl w:ilvl="0">
      <w:start w:val="1"/>
      <w:numFmt w:val="lowerLetter"/>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3D04706"/>
    <w:multiLevelType w:val="hybridMultilevel"/>
    <w:tmpl w:val="C8B8D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095436"/>
    <w:multiLevelType w:val="hybridMultilevel"/>
    <w:tmpl w:val="D8DAD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6C72A9"/>
    <w:multiLevelType w:val="hybridMultilevel"/>
    <w:tmpl w:val="04D6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934D91"/>
    <w:multiLevelType w:val="hybridMultilevel"/>
    <w:tmpl w:val="ECD66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4A57FF"/>
    <w:multiLevelType w:val="hybridMultilevel"/>
    <w:tmpl w:val="1D2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F322AB"/>
    <w:multiLevelType w:val="hybridMultilevel"/>
    <w:tmpl w:val="4A00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985CC5"/>
    <w:multiLevelType w:val="multilevel"/>
    <w:tmpl w:val="6EE4BFD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85497F"/>
    <w:multiLevelType w:val="hybridMultilevel"/>
    <w:tmpl w:val="8E9A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3A5F2E"/>
    <w:multiLevelType w:val="hybridMultilevel"/>
    <w:tmpl w:val="6CAE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572440"/>
    <w:multiLevelType w:val="hybridMultilevel"/>
    <w:tmpl w:val="B72E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062DE"/>
    <w:multiLevelType w:val="hybridMultilevel"/>
    <w:tmpl w:val="63427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FFE7D1D"/>
    <w:multiLevelType w:val="hybridMultilevel"/>
    <w:tmpl w:val="4692C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934D20"/>
    <w:multiLevelType w:val="hybridMultilevel"/>
    <w:tmpl w:val="3BA0B7C8"/>
    <w:lvl w:ilvl="0" w:tplc="1990FF9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32754BF"/>
    <w:multiLevelType w:val="hybridMultilevel"/>
    <w:tmpl w:val="B5842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39A764F"/>
    <w:multiLevelType w:val="hybridMultilevel"/>
    <w:tmpl w:val="0690324C"/>
    <w:lvl w:ilvl="0" w:tplc="82047AF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516049F"/>
    <w:multiLevelType w:val="hybridMultilevel"/>
    <w:tmpl w:val="DBFE4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6FB1D38"/>
    <w:multiLevelType w:val="hybridMultilevel"/>
    <w:tmpl w:val="43BE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8062D9A"/>
    <w:multiLevelType w:val="hybridMultilevel"/>
    <w:tmpl w:val="4ED6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86C640A"/>
    <w:multiLevelType w:val="hybridMultilevel"/>
    <w:tmpl w:val="5A84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B5A5B68"/>
    <w:multiLevelType w:val="hybridMultilevel"/>
    <w:tmpl w:val="F4423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D7016E"/>
    <w:multiLevelType w:val="hybridMultilevel"/>
    <w:tmpl w:val="2B04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E4A7A9C"/>
    <w:multiLevelType w:val="hybridMultilevel"/>
    <w:tmpl w:val="A1BE6648"/>
    <w:lvl w:ilvl="0" w:tplc="4D2CFD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F191656"/>
    <w:multiLevelType w:val="hybridMultilevel"/>
    <w:tmpl w:val="44A85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F6277CD"/>
    <w:multiLevelType w:val="hybridMultilevel"/>
    <w:tmpl w:val="8B2A6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FE94673"/>
    <w:multiLevelType w:val="hybridMultilevel"/>
    <w:tmpl w:val="FEEA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35D399C"/>
    <w:multiLevelType w:val="hybridMultilevel"/>
    <w:tmpl w:val="ED78A092"/>
    <w:lvl w:ilvl="0" w:tplc="ECA65824">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3F6310B"/>
    <w:multiLevelType w:val="hybridMultilevel"/>
    <w:tmpl w:val="3CC8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B06849"/>
    <w:multiLevelType w:val="hybridMultilevel"/>
    <w:tmpl w:val="BBA09AE2"/>
    <w:lvl w:ilvl="0" w:tplc="C4BE3E40">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651FB0"/>
    <w:multiLevelType w:val="hybridMultilevel"/>
    <w:tmpl w:val="D69A8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D285BF7"/>
    <w:multiLevelType w:val="hybridMultilevel"/>
    <w:tmpl w:val="CB449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D773F7E"/>
    <w:multiLevelType w:val="hybridMultilevel"/>
    <w:tmpl w:val="05E2F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D7E5A54"/>
    <w:multiLevelType w:val="hybridMultilevel"/>
    <w:tmpl w:val="49E897C6"/>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837D17"/>
    <w:multiLevelType w:val="hybridMultilevel"/>
    <w:tmpl w:val="48649A30"/>
    <w:lvl w:ilvl="0" w:tplc="8EBEB842">
      <w:start w:val="1"/>
      <w:numFmt w:val="bullet"/>
      <w:lvlText w:val="-"/>
      <w:lvlJc w:val="left"/>
      <w:pPr>
        <w:ind w:left="840" w:hanging="48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7305D9"/>
    <w:multiLevelType w:val="hybridMultilevel"/>
    <w:tmpl w:val="0E82D518"/>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E84656"/>
    <w:multiLevelType w:val="hybridMultilevel"/>
    <w:tmpl w:val="4148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2654DBB"/>
    <w:multiLevelType w:val="multilevel"/>
    <w:tmpl w:val="6EE4BFD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271221D"/>
    <w:multiLevelType w:val="hybridMultilevel"/>
    <w:tmpl w:val="D0C6B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381696B"/>
    <w:multiLevelType w:val="multilevel"/>
    <w:tmpl w:val="E3B063AE"/>
    <w:lvl w:ilvl="0">
      <w:start w:val="2"/>
      <w:numFmt w:val="decimal"/>
      <w:lvlText w:val="%1."/>
      <w:lvlJc w:val="left"/>
      <w:pPr>
        <w:ind w:left="360" w:hanging="360"/>
      </w:pPr>
      <w:rPr>
        <w:rFonts w:hint="default"/>
        <w:b/>
        <w:bCs/>
        <w:sz w:val="28"/>
        <w:szCs w:val="28"/>
      </w:rPr>
    </w:lvl>
    <w:lvl w:ilvl="1">
      <w:start w:val="1"/>
      <w:numFmt w:val="decimal"/>
      <w:isLgl/>
      <w:lvlText w:val="%1.%2"/>
      <w:lvlJc w:val="left"/>
      <w:pPr>
        <w:ind w:left="360" w:hanging="360"/>
      </w:pPr>
      <w:rPr>
        <w:rFonts w:hint="default"/>
        <w:b/>
        <w:bCs/>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3EB5935"/>
    <w:multiLevelType w:val="hybridMultilevel"/>
    <w:tmpl w:val="31166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6C36B92"/>
    <w:multiLevelType w:val="hybridMultilevel"/>
    <w:tmpl w:val="44282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8E6633D"/>
    <w:multiLevelType w:val="multilevel"/>
    <w:tmpl w:val="BD44865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C005BF4"/>
    <w:multiLevelType w:val="hybridMultilevel"/>
    <w:tmpl w:val="B0CC2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C7D171E"/>
    <w:multiLevelType w:val="hybridMultilevel"/>
    <w:tmpl w:val="392A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DBA2EB4"/>
    <w:multiLevelType w:val="hybridMultilevel"/>
    <w:tmpl w:val="D556C5CE"/>
    <w:lvl w:ilvl="0" w:tplc="82047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D6476D"/>
    <w:multiLevelType w:val="hybridMultilevel"/>
    <w:tmpl w:val="D422D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E5263CB"/>
    <w:multiLevelType w:val="hybridMultilevel"/>
    <w:tmpl w:val="79F8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01A4E7A"/>
    <w:multiLevelType w:val="hybridMultilevel"/>
    <w:tmpl w:val="EC505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0C56AF0"/>
    <w:multiLevelType w:val="hybridMultilevel"/>
    <w:tmpl w:val="AFB2A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4714566"/>
    <w:multiLevelType w:val="hybridMultilevel"/>
    <w:tmpl w:val="1E502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52F4474"/>
    <w:multiLevelType w:val="hybridMultilevel"/>
    <w:tmpl w:val="87AEB144"/>
    <w:lvl w:ilvl="0" w:tplc="6B2E485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6B34875"/>
    <w:multiLevelType w:val="multilevel"/>
    <w:tmpl w:val="FDD2FCC0"/>
    <w:lvl w:ilvl="0">
      <w:start w:val="4"/>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4C36CF"/>
    <w:multiLevelType w:val="hybridMultilevel"/>
    <w:tmpl w:val="C9B23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99628D5"/>
    <w:multiLevelType w:val="hybridMultilevel"/>
    <w:tmpl w:val="39E2E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ACF78B9"/>
    <w:multiLevelType w:val="hybridMultilevel"/>
    <w:tmpl w:val="67AC8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B1C0EFA"/>
    <w:multiLevelType w:val="multilevel"/>
    <w:tmpl w:val="37BA5FB8"/>
    <w:lvl w:ilvl="0">
      <w:start w:val="1"/>
      <w:numFmt w:val="decimal"/>
      <w:lvlText w:val="%1."/>
      <w:lvlJc w:val="left"/>
      <w:pPr>
        <w:ind w:left="360" w:hanging="360"/>
      </w:pPr>
      <w:rPr>
        <w:rFonts w:cs="Times New Roman" w:hint="default"/>
        <w:b/>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7" w15:restartNumberingAfterBreak="0">
    <w:nsid w:val="60DB7516"/>
    <w:multiLevelType w:val="hybridMultilevel"/>
    <w:tmpl w:val="4EC8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1A30164"/>
    <w:multiLevelType w:val="hybridMultilevel"/>
    <w:tmpl w:val="FE0A6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26C04EC"/>
    <w:multiLevelType w:val="hybridMultilevel"/>
    <w:tmpl w:val="E4E0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211487"/>
    <w:multiLevelType w:val="hybridMultilevel"/>
    <w:tmpl w:val="64742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4EC0273"/>
    <w:multiLevelType w:val="hybridMultilevel"/>
    <w:tmpl w:val="3F24A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6F7648F"/>
    <w:multiLevelType w:val="hybridMultilevel"/>
    <w:tmpl w:val="F76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1A26F8"/>
    <w:multiLevelType w:val="hybridMultilevel"/>
    <w:tmpl w:val="47A2A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D286EEF"/>
    <w:multiLevelType w:val="hybridMultilevel"/>
    <w:tmpl w:val="480C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FD03FF3"/>
    <w:multiLevelType w:val="hybridMultilevel"/>
    <w:tmpl w:val="1E26F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00C4AE6"/>
    <w:multiLevelType w:val="hybridMultilevel"/>
    <w:tmpl w:val="2A405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04C5456"/>
    <w:multiLevelType w:val="hybridMultilevel"/>
    <w:tmpl w:val="7FC8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5E1D28"/>
    <w:multiLevelType w:val="multilevel"/>
    <w:tmpl w:val="85EC26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51034C8"/>
    <w:multiLevelType w:val="hybridMultilevel"/>
    <w:tmpl w:val="3AD8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202A3B"/>
    <w:multiLevelType w:val="hybridMultilevel"/>
    <w:tmpl w:val="AA8E9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69C2039"/>
    <w:multiLevelType w:val="hybridMultilevel"/>
    <w:tmpl w:val="CE9A6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6AA1717"/>
    <w:multiLevelType w:val="hybridMultilevel"/>
    <w:tmpl w:val="259E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A24AB6"/>
    <w:multiLevelType w:val="hybridMultilevel"/>
    <w:tmpl w:val="FFC83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8261BA4"/>
    <w:multiLevelType w:val="hybridMultilevel"/>
    <w:tmpl w:val="CEF87CAA"/>
    <w:lvl w:ilvl="0" w:tplc="A96E908C">
      <w:start w:val="1"/>
      <w:numFmt w:val="lowerRoman"/>
      <w:lvlText w:val="(%1)"/>
      <w:lvlJc w:val="left"/>
      <w:pPr>
        <w:ind w:left="720" w:hanging="720"/>
      </w:pPr>
      <w:rPr>
        <w:rFonts w:hint="default"/>
      </w:rPr>
    </w:lvl>
    <w:lvl w:ilvl="1" w:tplc="F4A27F8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B554335"/>
    <w:multiLevelType w:val="hybridMultilevel"/>
    <w:tmpl w:val="160E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BD204AD"/>
    <w:multiLevelType w:val="hybridMultilevel"/>
    <w:tmpl w:val="329E5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DAD3826"/>
    <w:multiLevelType w:val="hybridMultilevel"/>
    <w:tmpl w:val="FD34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97682">
    <w:abstractNumId w:val="66"/>
  </w:num>
  <w:num w:numId="2" w16cid:durableId="775903465">
    <w:abstractNumId w:val="78"/>
  </w:num>
  <w:num w:numId="3" w16cid:durableId="1981112331">
    <w:abstractNumId w:val="84"/>
  </w:num>
  <w:num w:numId="4" w16cid:durableId="2004963720">
    <w:abstractNumId w:val="52"/>
  </w:num>
  <w:num w:numId="5" w16cid:durableId="367805896">
    <w:abstractNumId w:val="45"/>
  </w:num>
  <w:num w:numId="6" w16cid:durableId="87315132">
    <w:abstractNumId w:val="49"/>
  </w:num>
  <w:num w:numId="7" w16cid:durableId="237862019">
    <w:abstractNumId w:val="0"/>
  </w:num>
  <w:num w:numId="8" w16cid:durableId="1137333967">
    <w:abstractNumId w:val="4"/>
  </w:num>
  <w:num w:numId="9" w16cid:durableId="482889074">
    <w:abstractNumId w:val="26"/>
  </w:num>
  <w:num w:numId="10" w16cid:durableId="1620574761">
    <w:abstractNumId w:val="11"/>
  </w:num>
  <w:num w:numId="11" w16cid:durableId="793333766">
    <w:abstractNumId w:val="55"/>
  </w:num>
  <w:num w:numId="12" w16cid:durableId="2011980736">
    <w:abstractNumId w:val="37"/>
  </w:num>
  <w:num w:numId="13" w16cid:durableId="1801726018">
    <w:abstractNumId w:val="33"/>
  </w:num>
  <w:num w:numId="14" w16cid:durableId="1503011750">
    <w:abstractNumId w:val="2"/>
  </w:num>
  <w:num w:numId="15" w16cid:durableId="794375103">
    <w:abstractNumId w:val="39"/>
  </w:num>
  <w:num w:numId="16" w16cid:durableId="1091124151">
    <w:abstractNumId w:val="44"/>
  </w:num>
  <w:num w:numId="17" w16cid:durableId="1282221186">
    <w:abstractNumId w:val="43"/>
  </w:num>
  <w:num w:numId="18" w16cid:durableId="1507402460">
    <w:abstractNumId w:val="20"/>
  </w:num>
  <w:num w:numId="19" w16cid:durableId="1636134229">
    <w:abstractNumId w:val="38"/>
  </w:num>
  <w:num w:numId="20" w16cid:durableId="701973718">
    <w:abstractNumId w:val="87"/>
  </w:num>
  <w:num w:numId="21" w16cid:durableId="2145853128">
    <w:abstractNumId w:val="14"/>
  </w:num>
  <w:num w:numId="22" w16cid:durableId="220214273">
    <w:abstractNumId w:val="57"/>
  </w:num>
  <w:num w:numId="23" w16cid:durableId="605961070">
    <w:abstractNumId w:val="36"/>
  </w:num>
  <w:num w:numId="24" w16cid:durableId="417756729">
    <w:abstractNumId w:val="34"/>
  </w:num>
  <w:num w:numId="25" w16cid:durableId="1031490423">
    <w:abstractNumId w:val="65"/>
  </w:num>
  <w:num w:numId="26" w16cid:durableId="1395159737">
    <w:abstractNumId w:val="67"/>
  </w:num>
  <w:num w:numId="27" w16cid:durableId="1004018317">
    <w:abstractNumId w:val="48"/>
  </w:num>
  <w:num w:numId="28" w16cid:durableId="1752847919">
    <w:abstractNumId w:val="23"/>
  </w:num>
  <w:num w:numId="29" w16cid:durableId="1354845189">
    <w:abstractNumId w:val="10"/>
  </w:num>
  <w:num w:numId="30" w16cid:durableId="930285085">
    <w:abstractNumId w:val="50"/>
  </w:num>
  <w:num w:numId="31" w16cid:durableId="362945259">
    <w:abstractNumId w:val="54"/>
  </w:num>
  <w:num w:numId="32" w16cid:durableId="1256091919">
    <w:abstractNumId w:val="17"/>
  </w:num>
  <w:num w:numId="33" w16cid:durableId="1360280359">
    <w:abstractNumId w:val="19"/>
  </w:num>
  <w:num w:numId="34" w16cid:durableId="827945479">
    <w:abstractNumId w:val="51"/>
  </w:num>
  <w:num w:numId="35" w16cid:durableId="1713116915">
    <w:abstractNumId w:val="7"/>
  </w:num>
  <w:num w:numId="36" w16cid:durableId="1308242062">
    <w:abstractNumId w:val="69"/>
  </w:num>
  <w:num w:numId="37" w16cid:durableId="1847673826">
    <w:abstractNumId w:val="1"/>
  </w:num>
  <w:num w:numId="38" w16cid:durableId="1861308438">
    <w:abstractNumId w:val="28"/>
  </w:num>
  <w:num w:numId="39" w16cid:durableId="1213924514">
    <w:abstractNumId w:val="86"/>
  </w:num>
  <w:num w:numId="40" w16cid:durableId="27461326">
    <w:abstractNumId w:val="42"/>
  </w:num>
  <w:num w:numId="41" w16cid:durableId="1147428923">
    <w:abstractNumId w:val="5"/>
  </w:num>
  <w:num w:numId="42" w16cid:durableId="1874531786">
    <w:abstractNumId w:val="21"/>
  </w:num>
  <w:num w:numId="43" w16cid:durableId="1048603259">
    <w:abstractNumId w:val="40"/>
  </w:num>
  <w:num w:numId="44" w16cid:durableId="1893928677">
    <w:abstractNumId w:val="62"/>
  </w:num>
  <w:num w:numId="45" w16cid:durableId="799802597">
    <w:abstractNumId w:val="73"/>
  </w:num>
  <w:num w:numId="46" w16cid:durableId="559488081">
    <w:abstractNumId w:val="81"/>
  </w:num>
  <w:num w:numId="47" w16cid:durableId="125898126">
    <w:abstractNumId w:val="30"/>
  </w:num>
  <w:num w:numId="48" w16cid:durableId="1727996619">
    <w:abstractNumId w:val="79"/>
  </w:num>
  <w:num w:numId="49" w16cid:durableId="402878536">
    <w:abstractNumId w:val="59"/>
  </w:num>
  <w:num w:numId="50" w16cid:durableId="185097664">
    <w:abstractNumId w:val="71"/>
  </w:num>
  <w:num w:numId="51" w16cid:durableId="962731199">
    <w:abstractNumId w:val="76"/>
  </w:num>
  <w:num w:numId="52" w16cid:durableId="865410720">
    <w:abstractNumId w:val="25"/>
  </w:num>
  <w:num w:numId="53" w16cid:durableId="1957178023">
    <w:abstractNumId w:val="3"/>
  </w:num>
  <w:num w:numId="54" w16cid:durableId="388306265">
    <w:abstractNumId w:val="27"/>
  </w:num>
  <w:num w:numId="55" w16cid:durableId="663363868">
    <w:abstractNumId w:val="75"/>
  </w:num>
  <w:num w:numId="56" w16cid:durableId="76362192">
    <w:abstractNumId w:val="32"/>
  </w:num>
  <w:num w:numId="57" w16cid:durableId="1114908531">
    <w:abstractNumId w:val="29"/>
  </w:num>
  <w:num w:numId="58" w16cid:durableId="120803974">
    <w:abstractNumId w:val="31"/>
  </w:num>
  <w:num w:numId="59" w16cid:durableId="142164004">
    <w:abstractNumId w:val="74"/>
  </w:num>
  <w:num w:numId="60" w16cid:durableId="1535731798">
    <w:abstractNumId w:val="82"/>
  </w:num>
  <w:num w:numId="61" w16cid:durableId="1356614020">
    <w:abstractNumId w:val="8"/>
  </w:num>
  <w:num w:numId="62" w16cid:durableId="553196511">
    <w:abstractNumId w:val="9"/>
  </w:num>
  <w:num w:numId="63" w16cid:durableId="40830707">
    <w:abstractNumId w:val="56"/>
  </w:num>
  <w:num w:numId="64" w16cid:durableId="1566725250">
    <w:abstractNumId w:val="58"/>
  </w:num>
  <w:num w:numId="65" w16cid:durableId="137773352">
    <w:abstractNumId w:val="72"/>
  </w:num>
  <w:num w:numId="66" w16cid:durableId="67116084">
    <w:abstractNumId w:val="24"/>
  </w:num>
  <w:num w:numId="67" w16cid:durableId="1941521662">
    <w:abstractNumId w:val="15"/>
  </w:num>
  <w:num w:numId="68" w16cid:durableId="1726098536">
    <w:abstractNumId w:val="63"/>
  </w:num>
  <w:num w:numId="69" w16cid:durableId="1624000667">
    <w:abstractNumId w:val="16"/>
  </w:num>
  <w:num w:numId="70" w16cid:durableId="120267440">
    <w:abstractNumId w:val="80"/>
  </w:num>
  <w:num w:numId="71" w16cid:durableId="801923799">
    <w:abstractNumId w:val="13"/>
  </w:num>
  <w:num w:numId="72" w16cid:durableId="789127537">
    <w:abstractNumId w:val="22"/>
  </w:num>
  <w:num w:numId="73" w16cid:durableId="951060288">
    <w:abstractNumId w:val="64"/>
  </w:num>
  <w:num w:numId="74" w16cid:durableId="1179780674">
    <w:abstractNumId w:val="18"/>
  </w:num>
  <w:num w:numId="75" w16cid:durableId="1893348353">
    <w:abstractNumId w:val="47"/>
  </w:num>
  <w:num w:numId="76" w16cid:durableId="789592005">
    <w:abstractNumId w:val="53"/>
  </w:num>
  <w:num w:numId="77" w16cid:durableId="1501771097">
    <w:abstractNumId w:val="61"/>
  </w:num>
  <w:num w:numId="78" w16cid:durableId="1062212544">
    <w:abstractNumId w:val="60"/>
  </w:num>
  <w:num w:numId="79" w16cid:durableId="1037241707">
    <w:abstractNumId w:val="77"/>
  </w:num>
  <w:num w:numId="80" w16cid:durableId="1693414968">
    <w:abstractNumId w:val="12"/>
  </w:num>
  <w:num w:numId="81" w16cid:durableId="1164276343">
    <w:abstractNumId w:val="6"/>
  </w:num>
  <w:num w:numId="82" w16cid:durableId="1129056121">
    <w:abstractNumId w:val="68"/>
  </w:num>
  <w:num w:numId="83" w16cid:durableId="1444616758">
    <w:abstractNumId w:val="41"/>
  </w:num>
  <w:num w:numId="84" w16cid:durableId="2055039764">
    <w:abstractNumId w:val="35"/>
  </w:num>
  <w:num w:numId="85" w16cid:durableId="1048144015">
    <w:abstractNumId w:val="83"/>
  </w:num>
  <w:num w:numId="86" w16cid:durableId="1831939674">
    <w:abstractNumId w:val="85"/>
  </w:num>
  <w:num w:numId="87" w16cid:durableId="403338273">
    <w:abstractNumId w:val="70"/>
  </w:num>
  <w:num w:numId="88" w16cid:durableId="1612127968">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7551"/>
    <w:rsid w:val="00007D39"/>
    <w:rsid w:val="00010817"/>
    <w:rsid w:val="00011AD0"/>
    <w:rsid w:val="000124C0"/>
    <w:rsid w:val="00015F48"/>
    <w:rsid w:val="000175F1"/>
    <w:rsid w:val="00017CAA"/>
    <w:rsid w:val="00020D66"/>
    <w:rsid w:val="00026DE0"/>
    <w:rsid w:val="000301D0"/>
    <w:rsid w:val="00030739"/>
    <w:rsid w:val="0003648E"/>
    <w:rsid w:val="00037B20"/>
    <w:rsid w:val="000407F0"/>
    <w:rsid w:val="000439D0"/>
    <w:rsid w:val="00043B56"/>
    <w:rsid w:val="00045ED6"/>
    <w:rsid w:val="0004771F"/>
    <w:rsid w:val="00050A7A"/>
    <w:rsid w:val="00053CE4"/>
    <w:rsid w:val="00054D51"/>
    <w:rsid w:val="000555F6"/>
    <w:rsid w:val="00061C32"/>
    <w:rsid w:val="00061E19"/>
    <w:rsid w:val="00062509"/>
    <w:rsid w:val="00062E76"/>
    <w:rsid w:val="0006384B"/>
    <w:rsid w:val="000642D0"/>
    <w:rsid w:val="00065089"/>
    <w:rsid w:val="00066D26"/>
    <w:rsid w:val="0006793E"/>
    <w:rsid w:val="0007301D"/>
    <w:rsid w:val="00073CDA"/>
    <w:rsid w:val="00074D9A"/>
    <w:rsid w:val="000763CA"/>
    <w:rsid w:val="0007688C"/>
    <w:rsid w:val="00076A01"/>
    <w:rsid w:val="00082623"/>
    <w:rsid w:val="0008265A"/>
    <w:rsid w:val="00083570"/>
    <w:rsid w:val="00083672"/>
    <w:rsid w:val="000837D8"/>
    <w:rsid w:val="00084DC6"/>
    <w:rsid w:val="00086088"/>
    <w:rsid w:val="0009089F"/>
    <w:rsid w:val="000919A1"/>
    <w:rsid w:val="00095F94"/>
    <w:rsid w:val="000A0529"/>
    <w:rsid w:val="000A12AD"/>
    <w:rsid w:val="000A5C69"/>
    <w:rsid w:val="000A5CA0"/>
    <w:rsid w:val="000B2107"/>
    <w:rsid w:val="000B4E97"/>
    <w:rsid w:val="000B5D8F"/>
    <w:rsid w:val="000B7461"/>
    <w:rsid w:val="000C22A7"/>
    <w:rsid w:val="000C38F2"/>
    <w:rsid w:val="000C4D84"/>
    <w:rsid w:val="000C5F0E"/>
    <w:rsid w:val="000C5F49"/>
    <w:rsid w:val="000C7A8B"/>
    <w:rsid w:val="000D00C9"/>
    <w:rsid w:val="000D426F"/>
    <w:rsid w:val="000D4694"/>
    <w:rsid w:val="000D46A3"/>
    <w:rsid w:val="000D536B"/>
    <w:rsid w:val="000D537B"/>
    <w:rsid w:val="000E13F9"/>
    <w:rsid w:val="000E1751"/>
    <w:rsid w:val="000E1888"/>
    <w:rsid w:val="000E3D06"/>
    <w:rsid w:val="000E4C80"/>
    <w:rsid w:val="000E4E04"/>
    <w:rsid w:val="000E52A9"/>
    <w:rsid w:val="000E5485"/>
    <w:rsid w:val="000F03D0"/>
    <w:rsid w:val="000F0400"/>
    <w:rsid w:val="000F1C6A"/>
    <w:rsid w:val="000F1E91"/>
    <w:rsid w:val="000F3E13"/>
    <w:rsid w:val="000F52C3"/>
    <w:rsid w:val="000F5685"/>
    <w:rsid w:val="000F5772"/>
    <w:rsid w:val="0010178F"/>
    <w:rsid w:val="00101B8C"/>
    <w:rsid w:val="00101DE7"/>
    <w:rsid w:val="00104714"/>
    <w:rsid w:val="00104901"/>
    <w:rsid w:val="00104E3A"/>
    <w:rsid w:val="0010777E"/>
    <w:rsid w:val="001121C0"/>
    <w:rsid w:val="00112F9D"/>
    <w:rsid w:val="00114619"/>
    <w:rsid w:val="00114C90"/>
    <w:rsid w:val="00116590"/>
    <w:rsid w:val="00117DDD"/>
    <w:rsid w:val="001207A1"/>
    <w:rsid w:val="00120F8B"/>
    <w:rsid w:val="0012141F"/>
    <w:rsid w:val="00122095"/>
    <w:rsid w:val="0012234B"/>
    <w:rsid w:val="001228CB"/>
    <w:rsid w:val="0012380D"/>
    <w:rsid w:val="00124B11"/>
    <w:rsid w:val="00126E1E"/>
    <w:rsid w:val="001273FF"/>
    <w:rsid w:val="00130D91"/>
    <w:rsid w:val="00131EC7"/>
    <w:rsid w:val="00137921"/>
    <w:rsid w:val="001414EF"/>
    <w:rsid w:val="00141CB6"/>
    <w:rsid w:val="00142942"/>
    <w:rsid w:val="00143339"/>
    <w:rsid w:val="00144067"/>
    <w:rsid w:val="00144B87"/>
    <w:rsid w:val="00146A5F"/>
    <w:rsid w:val="0015234B"/>
    <w:rsid w:val="00152C59"/>
    <w:rsid w:val="0015400B"/>
    <w:rsid w:val="00154F99"/>
    <w:rsid w:val="00155DD0"/>
    <w:rsid w:val="00156427"/>
    <w:rsid w:val="00156A58"/>
    <w:rsid w:val="001602E4"/>
    <w:rsid w:val="001623B0"/>
    <w:rsid w:val="00163CBB"/>
    <w:rsid w:val="00165350"/>
    <w:rsid w:val="00167921"/>
    <w:rsid w:val="00167FEE"/>
    <w:rsid w:val="00170C8A"/>
    <w:rsid w:val="00170E11"/>
    <w:rsid w:val="0017226F"/>
    <w:rsid w:val="0017530D"/>
    <w:rsid w:val="00175A08"/>
    <w:rsid w:val="001769BD"/>
    <w:rsid w:val="00177328"/>
    <w:rsid w:val="0018050E"/>
    <w:rsid w:val="0018287E"/>
    <w:rsid w:val="0018349A"/>
    <w:rsid w:val="00184DC6"/>
    <w:rsid w:val="001852F7"/>
    <w:rsid w:val="00186202"/>
    <w:rsid w:val="001872F3"/>
    <w:rsid w:val="00187718"/>
    <w:rsid w:val="00190C87"/>
    <w:rsid w:val="00190F07"/>
    <w:rsid w:val="00194509"/>
    <w:rsid w:val="00194D43"/>
    <w:rsid w:val="00195D15"/>
    <w:rsid w:val="00197740"/>
    <w:rsid w:val="001A141A"/>
    <w:rsid w:val="001A4122"/>
    <w:rsid w:val="001A5C29"/>
    <w:rsid w:val="001A628F"/>
    <w:rsid w:val="001A6860"/>
    <w:rsid w:val="001B6715"/>
    <w:rsid w:val="001B6AD5"/>
    <w:rsid w:val="001C1F9D"/>
    <w:rsid w:val="001C300C"/>
    <w:rsid w:val="001C340F"/>
    <w:rsid w:val="001C487C"/>
    <w:rsid w:val="001C5178"/>
    <w:rsid w:val="001C6022"/>
    <w:rsid w:val="001C6DA8"/>
    <w:rsid w:val="001D02EC"/>
    <w:rsid w:val="001D188E"/>
    <w:rsid w:val="001D2656"/>
    <w:rsid w:val="001D3BC5"/>
    <w:rsid w:val="001D536F"/>
    <w:rsid w:val="001D7CB1"/>
    <w:rsid w:val="001E004C"/>
    <w:rsid w:val="001E030D"/>
    <w:rsid w:val="001E43F1"/>
    <w:rsid w:val="001E643A"/>
    <w:rsid w:val="001E6777"/>
    <w:rsid w:val="001E779B"/>
    <w:rsid w:val="001F0CD3"/>
    <w:rsid w:val="001F2021"/>
    <w:rsid w:val="001F2044"/>
    <w:rsid w:val="001F2F06"/>
    <w:rsid w:val="001F3A0E"/>
    <w:rsid w:val="001F3CD9"/>
    <w:rsid w:val="001F4A4E"/>
    <w:rsid w:val="001F5467"/>
    <w:rsid w:val="001F54B4"/>
    <w:rsid w:val="001F6532"/>
    <w:rsid w:val="002011CD"/>
    <w:rsid w:val="002021FB"/>
    <w:rsid w:val="00203929"/>
    <w:rsid w:val="00203F44"/>
    <w:rsid w:val="00204B24"/>
    <w:rsid w:val="00204E55"/>
    <w:rsid w:val="00207EA8"/>
    <w:rsid w:val="00211879"/>
    <w:rsid w:val="00211F79"/>
    <w:rsid w:val="00212BB1"/>
    <w:rsid w:val="002130E7"/>
    <w:rsid w:val="00214DE7"/>
    <w:rsid w:val="00215FF8"/>
    <w:rsid w:val="002165E0"/>
    <w:rsid w:val="00217F3F"/>
    <w:rsid w:val="0022052E"/>
    <w:rsid w:val="002222A4"/>
    <w:rsid w:val="00222F01"/>
    <w:rsid w:val="00223549"/>
    <w:rsid w:val="00223BAE"/>
    <w:rsid w:val="00226255"/>
    <w:rsid w:val="002278ED"/>
    <w:rsid w:val="002345D3"/>
    <w:rsid w:val="00235F5D"/>
    <w:rsid w:val="00236014"/>
    <w:rsid w:val="00237C10"/>
    <w:rsid w:val="00244A18"/>
    <w:rsid w:val="00247B4E"/>
    <w:rsid w:val="00250785"/>
    <w:rsid w:val="00250B78"/>
    <w:rsid w:val="00250EF4"/>
    <w:rsid w:val="00251326"/>
    <w:rsid w:val="002525AD"/>
    <w:rsid w:val="0025613F"/>
    <w:rsid w:val="00256298"/>
    <w:rsid w:val="00262406"/>
    <w:rsid w:val="00263ABE"/>
    <w:rsid w:val="00265165"/>
    <w:rsid w:val="00265A9E"/>
    <w:rsid w:val="00266DF9"/>
    <w:rsid w:val="00267F3D"/>
    <w:rsid w:val="002711B9"/>
    <w:rsid w:val="002729DC"/>
    <w:rsid w:val="00274428"/>
    <w:rsid w:val="002755BB"/>
    <w:rsid w:val="00276400"/>
    <w:rsid w:val="0027725D"/>
    <w:rsid w:val="0028017C"/>
    <w:rsid w:val="00281ABE"/>
    <w:rsid w:val="00281EB1"/>
    <w:rsid w:val="00282638"/>
    <w:rsid w:val="00286814"/>
    <w:rsid w:val="00286B6D"/>
    <w:rsid w:val="00286CE1"/>
    <w:rsid w:val="00291001"/>
    <w:rsid w:val="00291275"/>
    <w:rsid w:val="00295D00"/>
    <w:rsid w:val="00296685"/>
    <w:rsid w:val="002968DE"/>
    <w:rsid w:val="00297795"/>
    <w:rsid w:val="002979E4"/>
    <w:rsid w:val="002A2733"/>
    <w:rsid w:val="002A568E"/>
    <w:rsid w:val="002A6181"/>
    <w:rsid w:val="002A6410"/>
    <w:rsid w:val="002B2D67"/>
    <w:rsid w:val="002B385A"/>
    <w:rsid w:val="002B39BC"/>
    <w:rsid w:val="002B47B3"/>
    <w:rsid w:val="002B78CC"/>
    <w:rsid w:val="002C226E"/>
    <w:rsid w:val="002C3791"/>
    <w:rsid w:val="002C56A3"/>
    <w:rsid w:val="002C6ED1"/>
    <w:rsid w:val="002D1B8D"/>
    <w:rsid w:val="002D5E3D"/>
    <w:rsid w:val="002E065B"/>
    <w:rsid w:val="002E7572"/>
    <w:rsid w:val="002F0A46"/>
    <w:rsid w:val="002F1595"/>
    <w:rsid w:val="002F268F"/>
    <w:rsid w:val="002F360D"/>
    <w:rsid w:val="002F38F7"/>
    <w:rsid w:val="002F4D19"/>
    <w:rsid w:val="00300CCC"/>
    <w:rsid w:val="00302B47"/>
    <w:rsid w:val="00304635"/>
    <w:rsid w:val="00304F96"/>
    <w:rsid w:val="0030555E"/>
    <w:rsid w:val="00305B4A"/>
    <w:rsid w:val="003140C2"/>
    <w:rsid w:val="0031584F"/>
    <w:rsid w:val="00315BF5"/>
    <w:rsid w:val="00320A98"/>
    <w:rsid w:val="003210AB"/>
    <w:rsid w:val="00322643"/>
    <w:rsid w:val="003245C9"/>
    <w:rsid w:val="003269AD"/>
    <w:rsid w:val="00326BF0"/>
    <w:rsid w:val="00333137"/>
    <w:rsid w:val="00335259"/>
    <w:rsid w:val="003375F7"/>
    <w:rsid w:val="00341FCC"/>
    <w:rsid w:val="003428B0"/>
    <w:rsid w:val="00342FAB"/>
    <w:rsid w:val="00346FEE"/>
    <w:rsid w:val="00347D5F"/>
    <w:rsid w:val="00351456"/>
    <w:rsid w:val="003521E3"/>
    <w:rsid w:val="003542DA"/>
    <w:rsid w:val="003554A7"/>
    <w:rsid w:val="00360BE7"/>
    <w:rsid w:val="003618DA"/>
    <w:rsid w:val="00362D92"/>
    <w:rsid w:val="003648D6"/>
    <w:rsid w:val="00367910"/>
    <w:rsid w:val="003710C7"/>
    <w:rsid w:val="00372B80"/>
    <w:rsid w:val="00373D9B"/>
    <w:rsid w:val="0037732C"/>
    <w:rsid w:val="0037743E"/>
    <w:rsid w:val="003819C1"/>
    <w:rsid w:val="00386DCE"/>
    <w:rsid w:val="00386FA2"/>
    <w:rsid w:val="00392010"/>
    <w:rsid w:val="00393098"/>
    <w:rsid w:val="0039786B"/>
    <w:rsid w:val="00397870"/>
    <w:rsid w:val="00397DBE"/>
    <w:rsid w:val="003A0C22"/>
    <w:rsid w:val="003A4256"/>
    <w:rsid w:val="003A749E"/>
    <w:rsid w:val="003B0B1F"/>
    <w:rsid w:val="003B2760"/>
    <w:rsid w:val="003B37F1"/>
    <w:rsid w:val="003B3A3F"/>
    <w:rsid w:val="003B6516"/>
    <w:rsid w:val="003C0735"/>
    <w:rsid w:val="003C196C"/>
    <w:rsid w:val="003C1F0B"/>
    <w:rsid w:val="003C28D6"/>
    <w:rsid w:val="003C38B3"/>
    <w:rsid w:val="003C6D62"/>
    <w:rsid w:val="003D00AC"/>
    <w:rsid w:val="003D1EB3"/>
    <w:rsid w:val="003D49C9"/>
    <w:rsid w:val="003D75D2"/>
    <w:rsid w:val="003E52DB"/>
    <w:rsid w:val="003E61E4"/>
    <w:rsid w:val="003F0AB5"/>
    <w:rsid w:val="003F0F50"/>
    <w:rsid w:val="003F1A47"/>
    <w:rsid w:val="003F4643"/>
    <w:rsid w:val="00401618"/>
    <w:rsid w:val="0040224C"/>
    <w:rsid w:val="00402A2A"/>
    <w:rsid w:val="00402F1A"/>
    <w:rsid w:val="0040361B"/>
    <w:rsid w:val="0040396F"/>
    <w:rsid w:val="0040425D"/>
    <w:rsid w:val="00404CD4"/>
    <w:rsid w:val="0040620A"/>
    <w:rsid w:val="00406982"/>
    <w:rsid w:val="00410889"/>
    <w:rsid w:val="004115BD"/>
    <w:rsid w:val="00411B71"/>
    <w:rsid w:val="00412703"/>
    <w:rsid w:val="00412783"/>
    <w:rsid w:val="00412EB3"/>
    <w:rsid w:val="00414587"/>
    <w:rsid w:val="004146A1"/>
    <w:rsid w:val="004157C7"/>
    <w:rsid w:val="00416094"/>
    <w:rsid w:val="0041633C"/>
    <w:rsid w:val="00416597"/>
    <w:rsid w:val="00417261"/>
    <w:rsid w:val="00423261"/>
    <w:rsid w:val="00423BFB"/>
    <w:rsid w:val="004246F2"/>
    <w:rsid w:val="00424A44"/>
    <w:rsid w:val="00425A77"/>
    <w:rsid w:val="0042720D"/>
    <w:rsid w:val="00427FEA"/>
    <w:rsid w:val="00434028"/>
    <w:rsid w:val="00435F48"/>
    <w:rsid w:val="00440BD7"/>
    <w:rsid w:val="00441234"/>
    <w:rsid w:val="00441ECE"/>
    <w:rsid w:val="0044398E"/>
    <w:rsid w:val="00443CC7"/>
    <w:rsid w:val="004455B9"/>
    <w:rsid w:val="00445D31"/>
    <w:rsid w:val="0045153B"/>
    <w:rsid w:val="00451841"/>
    <w:rsid w:val="00452EA7"/>
    <w:rsid w:val="00454505"/>
    <w:rsid w:val="00454AA7"/>
    <w:rsid w:val="004620BE"/>
    <w:rsid w:val="004659DD"/>
    <w:rsid w:val="00467916"/>
    <w:rsid w:val="00470559"/>
    <w:rsid w:val="0047155A"/>
    <w:rsid w:val="004739C3"/>
    <w:rsid w:val="004748BA"/>
    <w:rsid w:val="0047570D"/>
    <w:rsid w:val="00477C1C"/>
    <w:rsid w:val="004805C8"/>
    <w:rsid w:val="00480E99"/>
    <w:rsid w:val="00480F66"/>
    <w:rsid w:val="0048129D"/>
    <w:rsid w:val="00481A98"/>
    <w:rsid w:val="0048677A"/>
    <w:rsid w:val="0048677E"/>
    <w:rsid w:val="00493AB5"/>
    <w:rsid w:val="00494038"/>
    <w:rsid w:val="00494085"/>
    <w:rsid w:val="0049472D"/>
    <w:rsid w:val="0049551A"/>
    <w:rsid w:val="0049564B"/>
    <w:rsid w:val="00495FA7"/>
    <w:rsid w:val="004978E4"/>
    <w:rsid w:val="004A02B4"/>
    <w:rsid w:val="004A05A1"/>
    <w:rsid w:val="004A0B82"/>
    <w:rsid w:val="004A0F61"/>
    <w:rsid w:val="004A33EA"/>
    <w:rsid w:val="004A4455"/>
    <w:rsid w:val="004A505B"/>
    <w:rsid w:val="004A5EFC"/>
    <w:rsid w:val="004A63FA"/>
    <w:rsid w:val="004B02C4"/>
    <w:rsid w:val="004B31EE"/>
    <w:rsid w:val="004B3F58"/>
    <w:rsid w:val="004B4075"/>
    <w:rsid w:val="004B588D"/>
    <w:rsid w:val="004B63C6"/>
    <w:rsid w:val="004B6515"/>
    <w:rsid w:val="004C15AA"/>
    <w:rsid w:val="004C26E1"/>
    <w:rsid w:val="004C3922"/>
    <w:rsid w:val="004C4525"/>
    <w:rsid w:val="004C596B"/>
    <w:rsid w:val="004C7D13"/>
    <w:rsid w:val="004D077A"/>
    <w:rsid w:val="004D157C"/>
    <w:rsid w:val="004D1B63"/>
    <w:rsid w:val="004D25D3"/>
    <w:rsid w:val="004D4018"/>
    <w:rsid w:val="004D4A80"/>
    <w:rsid w:val="004D6046"/>
    <w:rsid w:val="004D69EE"/>
    <w:rsid w:val="004D7E02"/>
    <w:rsid w:val="004E0E2E"/>
    <w:rsid w:val="004E0F3F"/>
    <w:rsid w:val="004E24D6"/>
    <w:rsid w:val="004E29C2"/>
    <w:rsid w:val="004E30BA"/>
    <w:rsid w:val="004E3524"/>
    <w:rsid w:val="004F0247"/>
    <w:rsid w:val="004F2769"/>
    <w:rsid w:val="004F3F2C"/>
    <w:rsid w:val="004F44A8"/>
    <w:rsid w:val="004F5634"/>
    <w:rsid w:val="004F5CE2"/>
    <w:rsid w:val="004F7142"/>
    <w:rsid w:val="00500A12"/>
    <w:rsid w:val="00502347"/>
    <w:rsid w:val="00502C21"/>
    <w:rsid w:val="005031E4"/>
    <w:rsid w:val="00504FA9"/>
    <w:rsid w:val="00505373"/>
    <w:rsid w:val="00505447"/>
    <w:rsid w:val="00505F1E"/>
    <w:rsid w:val="005067A0"/>
    <w:rsid w:val="0050769D"/>
    <w:rsid w:val="005076B8"/>
    <w:rsid w:val="00511B39"/>
    <w:rsid w:val="00515163"/>
    <w:rsid w:val="00515672"/>
    <w:rsid w:val="005177DB"/>
    <w:rsid w:val="00517CA8"/>
    <w:rsid w:val="00520B62"/>
    <w:rsid w:val="00523D1F"/>
    <w:rsid w:val="00524D65"/>
    <w:rsid w:val="00525BF3"/>
    <w:rsid w:val="00527EF9"/>
    <w:rsid w:val="00530243"/>
    <w:rsid w:val="005308CA"/>
    <w:rsid w:val="0053116D"/>
    <w:rsid w:val="00532E6C"/>
    <w:rsid w:val="005367EA"/>
    <w:rsid w:val="00540B6F"/>
    <w:rsid w:val="005417D0"/>
    <w:rsid w:val="00541C9F"/>
    <w:rsid w:val="00541D2D"/>
    <w:rsid w:val="0054268D"/>
    <w:rsid w:val="00542B19"/>
    <w:rsid w:val="005454A1"/>
    <w:rsid w:val="00551B17"/>
    <w:rsid w:val="00551DBB"/>
    <w:rsid w:val="00552028"/>
    <w:rsid w:val="005561D0"/>
    <w:rsid w:val="00556491"/>
    <w:rsid w:val="00556937"/>
    <w:rsid w:val="005609BA"/>
    <w:rsid w:val="00560EEA"/>
    <w:rsid w:val="00565CBD"/>
    <w:rsid w:val="00570608"/>
    <w:rsid w:val="005710E2"/>
    <w:rsid w:val="005729FF"/>
    <w:rsid w:val="00573D52"/>
    <w:rsid w:val="00573F70"/>
    <w:rsid w:val="00583D16"/>
    <w:rsid w:val="005855AB"/>
    <w:rsid w:val="00590A01"/>
    <w:rsid w:val="00590A70"/>
    <w:rsid w:val="00594C41"/>
    <w:rsid w:val="005959BA"/>
    <w:rsid w:val="00596622"/>
    <w:rsid w:val="00596B28"/>
    <w:rsid w:val="005A2152"/>
    <w:rsid w:val="005A2A20"/>
    <w:rsid w:val="005A411C"/>
    <w:rsid w:val="005A501D"/>
    <w:rsid w:val="005A6441"/>
    <w:rsid w:val="005A6EC4"/>
    <w:rsid w:val="005B1E3F"/>
    <w:rsid w:val="005B1E9B"/>
    <w:rsid w:val="005B34C5"/>
    <w:rsid w:val="005C0219"/>
    <w:rsid w:val="005C123E"/>
    <w:rsid w:val="005C1996"/>
    <w:rsid w:val="005C3D7E"/>
    <w:rsid w:val="005C4C67"/>
    <w:rsid w:val="005C5D71"/>
    <w:rsid w:val="005D5740"/>
    <w:rsid w:val="005D5B20"/>
    <w:rsid w:val="005D6A73"/>
    <w:rsid w:val="005D72C8"/>
    <w:rsid w:val="005D7AB2"/>
    <w:rsid w:val="005E3506"/>
    <w:rsid w:val="005E553D"/>
    <w:rsid w:val="005E5F89"/>
    <w:rsid w:val="005E7999"/>
    <w:rsid w:val="005E7A50"/>
    <w:rsid w:val="005F032E"/>
    <w:rsid w:val="005F07AC"/>
    <w:rsid w:val="005F252C"/>
    <w:rsid w:val="005F3691"/>
    <w:rsid w:val="005F405E"/>
    <w:rsid w:val="005F5599"/>
    <w:rsid w:val="005F66C4"/>
    <w:rsid w:val="005F67EA"/>
    <w:rsid w:val="006013DF"/>
    <w:rsid w:val="00602BC2"/>
    <w:rsid w:val="00610B05"/>
    <w:rsid w:val="006124EF"/>
    <w:rsid w:val="006125FA"/>
    <w:rsid w:val="00613EAF"/>
    <w:rsid w:val="006149B1"/>
    <w:rsid w:val="00615CFE"/>
    <w:rsid w:val="00616F03"/>
    <w:rsid w:val="006205E1"/>
    <w:rsid w:val="00621B2C"/>
    <w:rsid w:val="006224C1"/>
    <w:rsid w:val="0062365D"/>
    <w:rsid w:val="0062611F"/>
    <w:rsid w:val="00626BD3"/>
    <w:rsid w:val="00626E3C"/>
    <w:rsid w:val="00630101"/>
    <w:rsid w:val="00630802"/>
    <w:rsid w:val="0063108C"/>
    <w:rsid w:val="006329E2"/>
    <w:rsid w:val="00632CB7"/>
    <w:rsid w:val="00635419"/>
    <w:rsid w:val="00637C66"/>
    <w:rsid w:val="00642321"/>
    <w:rsid w:val="0064369E"/>
    <w:rsid w:val="00644746"/>
    <w:rsid w:val="0064485A"/>
    <w:rsid w:val="006459AE"/>
    <w:rsid w:val="00645FBA"/>
    <w:rsid w:val="00646797"/>
    <w:rsid w:val="00646810"/>
    <w:rsid w:val="006470B9"/>
    <w:rsid w:val="00647EEB"/>
    <w:rsid w:val="0065182F"/>
    <w:rsid w:val="00652ED3"/>
    <w:rsid w:val="00653424"/>
    <w:rsid w:val="00653D20"/>
    <w:rsid w:val="00653EBC"/>
    <w:rsid w:val="00655783"/>
    <w:rsid w:val="006558FB"/>
    <w:rsid w:val="0065656A"/>
    <w:rsid w:val="00657F32"/>
    <w:rsid w:val="00661260"/>
    <w:rsid w:val="00662F9D"/>
    <w:rsid w:val="00665132"/>
    <w:rsid w:val="00665CC5"/>
    <w:rsid w:val="006669F3"/>
    <w:rsid w:val="00667375"/>
    <w:rsid w:val="00671A46"/>
    <w:rsid w:val="00673526"/>
    <w:rsid w:val="00675478"/>
    <w:rsid w:val="006802D2"/>
    <w:rsid w:val="006810F2"/>
    <w:rsid w:val="006823DC"/>
    <w:rsid w:val="00682D60"/>
    <w:rsid w:val="0068373B"/>
    <w:rsid w:val="00686AD1"/>
    <w:rsid w:val="00687FBF"/>
    <w:rsid w:val="00692B21"/>
    <w:rsid w:val="00693906"/>
    <w:rsid w:val="00694832"/>
    <w:rsid w:val="00694A93"/>
    <w:rsid w:val="00695336"/>
    <w:rsid w:val="00695450"/>
    <w:rsid w:val="006955CE"/>
    <w:rsid w:val="006967A0"/>
    <w:rsid w:val="006A0235"/>
    <w:rsid w:val="006A0812"/>
    <w:rsid w:val="006A2679"/>
    <w:rsid w:val="006A3952"/>
    <w:rsid w:val="006A59E2"/>
    <w:rsid w:val="006B00FC"/>
    <w:rsid w:val="006B45D3"/>
    <w:rsid w:val="006B6C3A"/>
    <w:rsid w:val="006B74C2"/>
    <w:rsid w:val="006C17CE"/>
    <w:rsid w:val="006C54C5"/>
    <w:rsid w:val="006C5F2C"/>
    <w:rsid w:val="006C6E43"/>
    <w:rsid w:val="006C761E"/>
    <w:rsid w:val="006C7C39"/>
    <w:rsid w:val="006D2366"/>
    <w:rsid w:val="006D399D"/>
    <w:rsid w:val="006D3C11"/>
    <w:rsid w:val="006D68DF"/>
    <w:rsid w:val="006D6D52"/>
    <w:rsid w:val="006D7101"/>
    <w:rsid w:val="006E01BB"/>
    <w:rsid w:val="006E084A"/>
    <w:rsid w:val="006E0ACA"/>
    <w:rsid w:val="006E29B6"/>
    <w:rsid w:val="006E3334"/>
    <w:rsid w:val="006E5E58"/>
    <w:rsid w:val="006E6440"/>
    <w:rsid w:val="006E659E"/>
    <w:rsid w:val="006E660D"/>
    <w:rsid w:val="006E6ABF"/>
    <w:rsid w:val="006E75B3"/>
    <w:rsid w:val="006F0236"/>
    <w:rsid w:val="006F09EA"/>
    <w:rsid w:val="006F2289"/>
    <w:rsid w:val="006F322E"/>
    <w:rsid w:val="007022AC"/>
    <w:rsid w:val="00711790"/>
    <w:rsid w:val="00713622"/>
    <w:rsid w:val="0071665A"/>
    <w:rsid w:val="007174BE"/>
    <w:rsid w:val="00717B95"/>
    <w:rsid w:val="00722076"/>
    <w:rsid w:val="00722E71"/>
    <w:rsid w:val="0072432E"/>
    <w:rsid w:val="007250F2"/>
    <w:rsid w:val="007257F8"/>
    <w:rsid w:val="00727EB9"/>
    <w:rsid w:val="00731E92"/>
    <w:rsid w:val="0073279A"/>
    <w:rsid w:val="00732DD3"/>
    <w:rsid w:val="007355AD"/>
    <w:rsid w:val="00744272"/>
    <w:rsid w:val="00744401"/>
    <w:rsid w:val="007446E8"/>
    <w:rsid w:val="00744F7E"/>
    <w:rsid w:val="0074597A"/>
    <w:rsid w:val="00745C3E"/>
    <w:rsid w:val="007465DD"/>
    <w:rsid w:val="00746F32"/>
    <w:rsid w:val="00746F51"/>
    <w:rsid w:val="007474BD"/>
    <w:rsid w:val="007534A3"/>
    <w:rsid w:val="0075569F"/>
    <w:rsid w:val="00756196"/>
    <w:rsid w:val="0075624D"/>
    <w:rsid w:val="00760AE5"/>
    <w:rsid w:val="0076173D"/>
    <w:rsid w:val="00762321"/>
    <w:rsid w:val="00765842"/>
    <w:rsid w:val="00766DFE"/>
    <w:rsid w:val="00770091"/>
    <w:rsid w:val="0077051B"/>
    <w:rsid w:val="0077063E"/>
    <w:rsid w:val="007720B9"/>
    <w:rsid w:val="00773199"/>
    <w:rsid w:val="00773EDC"/>
    <w:rsid w:val="0077444D"/>
    <w:rsid w:val="00775B9F"/>
    <w:rsid w:val="0077651E"/>
    <w:rsid w:val="00780735"/>
    <w:rsid w:val="00781571"/>
    <w:rsid w:val="0078472A"/>
    <w:rsid w:val="0078514D"/>
    <w:rsid w:val="00786C9C"/>
    <w:rsid w:val="007874AE"/>
    <w:rsid w:val="00790174"/>
    <w:rsid w:val="00791376"/>
    <w:rsid w:val="00793BC3"/>
    <w:rsid w:val="00797332"/>
    <w:rsid w:val="007A094D"/>
    <w:rsid w:val="007A0B25"/>
    <w:rsid w:val="007A3CFB"/>
    <w:rsid w:val="007A5AFE"/>
    <w:rsid w:val="007A6394"/>
    <w:rsid w:val="007B49B9"/>
    <w:rsid w:val="007B5F1A"/>
    <w:rsid w:val="007C2D33"/>
    <w:rsid w:val="007D26FA"/>
    <w:rsid w:val="007D5EBC"/>
    <w:rsid w:val="007E0975"/>
    <w:rsid w:val="007E12C8"/>
    <w:rsid w:val="007E79B5"/>
    <w:rsid w:val="007F03D5"/>
    <w:rsid w:val="007F2B91"/>
    <w:rsid w:val="007F306E"/>
    <w:rsid w:val="007F3839"/>
    <w:rsid w:val="007F45D9"/>
    <w:rsid w:val="007F72D1"/>
    <w:rsid w:val="007F744B"/>
    <w:rsid w:val="007F79C5"/>
    <w:rsid w:val="0080136D"/>
    <w:rsid w:val="00801753"/>
    <w:rsid w:val="00801DF5"/>
    <w:rsid w:val="00802E66"/>
    <w:rsid w:val="00803BA7"/>
    <w:rsid w:val="008047D3"/>
    <w:rsid w:val="00806165"/>
    <w:rsid w:val="008072A0"/>
    <w:rsid w:val="008106B4"/>
    <w:rsid w:val="00811005"/>
    <w:rsid w:val="0081120A"/>
    <w:rsid w:val="0081159F"/>
    <w:rsid w:val="008116CC"/>
    <w:rsid w:val="0081502B"/>
    <w:rsid w:val="00815741"/>
    <w:rsid w:val="00815B0E"/>
    <w:rsid w:val="0082159E"/>
    <w:rsid w:val="008215E8"/>
    <w:rsid w:val="00821ED5"/>
    <w:rsid w:val="00822903"/>
    <w:rsid w:val="00823733"/>
    <w:rsid w:val="00826077"/>
    <w:rsid w:val="0082646A"/>
    <w:rsid w:val="008313D9"/>
    <w:rsid w:val="00832A6E"/>
    <w:rsid w:val="008339A5"/>
    <w:rsid w:val="0083754A"/>
    <w:rsid w:val="00837B8F"/>
    <w:rsid w:val="00840072"/>
    <w:rsid w:val="00840F4E"/>
    <w:rsid w:val="00844AD1"/>
    <w:rsid w:val="00847B37"/>
    <w:rsid w:val="00853676"/>
    <w:rsid w:val="00853AD9"/>
    <w:rsid w:val="00855792"/>
    <w:rsid w:val="0085590B"/>
    <w:rsid w:val="00862530"/>
    <w:rsid w:val="008631C6"/>
    <w:rsid w:val="008632CD"/>
    <w:rsid w:val="008635F9"/>
    <w:rsid w:val="00865101"/>
    <w:rsid w:val="008654EC"/>
    <w:rsid w:val="00866903"/>
    <w:rsid w:val="00866D24"/>
    <w:rsid w:val="008679BC"/>
    <w:rsid w:val="00870018"/>
    <w:rsid w:val="00870CA6"/>
    <w:rsid w:val="00870E2C"/>
    <w:rsid w:val="0087221E"/>
    <w:rsid w:val="00873ABD"/>
    <w:rsid w:val="008745EB"/>
    <w:rsid w:val="00874EB8"/>
    <w:rsid w:val="008752AF"/>
    <w:rsid w:val="00877D00"/>
    <w:rsid w:val="008801A4"/>
    <w:rsid w:val="008811CD"/>
    <w:rsid w:val="0088193C"/>
    <w:rsid w:val="00881D18"/>
    <w:rsid w:val="008853C1"/>
    <w:rsid w:val="00885ED3"/>
    <w:rsid w:val="00886DDF"/>
    <w:rsid w:val="00890119"/>
    <w:rsid w:val="00890F88"/>
    <w:rsid w:val="00891297"/>
    <w:rsid w:val="008918D3"/>
    <w:rsid w:val="0089235E"/>
    <w:rsid w:val="00892D14"/>
    <w:rsid w:val="008939B0"/>
    <w:rsid w:val="00893C77"/>
    <w:rsid w:val="008945D1"/>
    <w:rsid w:val="00895156"/>
    <w:rsid w:val="008972FE"/>
    <w:rsid w:val="008A110C"/>
    <w:rsid w:val="008A2B06"/>
    <w:rsid w:val="008A33B6"/>
    <w:rsid w:val="008A4BE8"/>
    <w:rsid w:val="008A4CB8"/>
    <w:rsid w:val="008A7EB9"/>
    <w:rsid w:val="008B118F"/>
    <w:rsid w:val="008B5DFA"/>
    <w:rsid w:val="008C0AD2"/>
    <w:rsid w:val="008C1FFF"/>
    <w:rsid w:val="008C2BC5"/>
    <w:rsid w:val="008C3DD8"/>
    <w:rsid w:val="008D2AB6"/>
    <w:rsid w:val="008D3852"/>
    <w:rsid w:val="008D538B"/>
    <w:rsid w:val="008E0278"/>
    <w:rsid w:val="008E20C7"/>
    <w:rsid w:val="008E48CA"/>
    <w:rsid w:val="008E4A4B"/>
    <w:rsid w:val="008E5D55"/>
    <w:rsid w:val="008E7254"/>
    <w:rsid w:val="008E7D05"/>
    <w:rsid w:val="008F02BD"/>
    <w:rsid w:val="008F0D08"/>
    <w:rsid w:val="008F73A3"/>
    <w:rsid w:val="008F7553"/>
    <w:rsid w:val="00901C19"/>
    <w:rsid w:val="0090447A"/>
    <w:rsid w:val="00904F54"/>
    <w:rsid w:val="00905DE1"/>
    <w:rsid w:val="00906570"/>
    <w:rsid w:val="00910E04"/>
    <w:rsid w:val="009201CD"/>
    <w:rsid w:val="00920B23"/>
    <w:rsid w:val="0092117C"/>
    <w:rsid w:val="0092169A"/>
    <w:rsid w:val="00923360"/>
    <w:rsid w:val="009259C3"/>
    <w:rsid w:val="00925FF6"/>
    <w:rsid w:val="00926218"/>
    <w:rsid w:val="0093189F"/>
    <w:rsid w:val="0093619E"/>
    <w:rsid w:val="0093633E"/>
    <w:rsid w:val="009414C7"/>
    <w:rsid w:val="00942AA1"/>
    <w:rsid w:val="00943474"/>
    <w:rsid w:val="00944284"/>
    <w:rsid w:val="00947186"/>
    <w:rsid w:val="00953F82"/>
    <w:rsid w:val="00955D6F"/>
    <w:rsid w:val="009560F8"/>
    <w:rsid w:val="009605E7"/>
    <w:rsid w:val="00962F3A"/>
    <w:rsid w:val="00964753"/>
    <w:rsid w:val="00965575"/>
    <w:rsid w:val="00970C92"/>
    <w:rsid w:val="009718A5"/>
    <w:rsid w:val="009749F6"/>
    <w:rsid w:val="00975E63"/>
    <w:rsid w:val="00976202"/>
    <w:rsid w:val="00977E64"/>
    <w:rsid w:val="00980244"/>
    <w:rsid w:val="00982ABC"/>
    <w:rsid w:val="00985427"/>
    <w:rsid w:val="00985AD6"/>
    <w:rsid w:val="0098776F"/>
    <w:rsid w:val="0098784B"/>
    <w:rsid w:val="00994C84"/>
    <w:rsid w:val="0099531C"/>
    <w:rsid w:val="009969C0"/>
    <w:rsid w:val="009A096F"/>
    <w:rsid w:val="009A104D"/>
    <w:rsid w:val="009A11A8"/>
    <w:rsid w:val="009A177A"/>
    <w:rsid w:val="009A2161"/>
    <w:rsid w:val="009A49FF"/>
    <w:rsid w:val="009A7FE8"/>
    <w:rsid w:val="009B24E9"/>
    <w:rsid w:val="009B260E"/>
    <w:rsid w:val="009B46C9"/>
    <w:rsid w:val="009B5485"/>
    <w:rsid w:val="009B5858"/>
    <w:rsid w:val="009B652E"/>
    <w:rsid w:val="009B6BAE"/>
    <w:rsid w:val="009C0E95"/>
    <w:rsid w:val="009C5204"/>
    <w:rsid w:val="009D06E2"/>
    <w:rsid w:val="009D0806"/>
    <w:rsid w:val="009D0FE1"/>
    <w:rsid w:val="009D1A4C"/>
    <w:rsid w:val="009D2C45"/>
    <w:rsid w:val="009D36FE"/>
    <w:rsid w:val="009D4352"/>
    <w:rsid w:val="009D4B4D"/>
    <w:rsid w:val="009D4D1B"/>
    <w:rsid w:val="009D5180"/>
    <w:rsid w:val="009D5410"/>
    <w:rsid w:val="009D609D"/>
    <w:rsid w:val="009D69D5"/>
    <w:rsid w:val="009D718E"/>
    <w:rsid w:val="009D7282"/>
    <w:rsid w:val="009E1E42"/>
    <w:rsid w:val="009E23C3"/>
    <w:rsid w:val="009E248B"/>
    <w:rsid w:val="009E3254"/>
    <w:rsid w:val="009E3B6E"/>
    <w:rsid w:val="009E3BD4"/>
    <w:rsid w:val="009E4124"/>
    <w:rsid w:val="009F08B4"/>
    <w:rsid w:val="009F1A19"/>
    <w:rsid w:val="009F216E"/>
    <w:rsid w:val="009F30CA"/>
    <w:rsid w:val="009F31CE"/>
    <w:rsid w:val="009F582E"/>
    <w:rsid w:val="009F740D"/>
    <w:rsid w:val="00A00560"/>
    <w:rsid w:val="00A02B86"/>
    <w:rsid w:val="00A030AE"/>
    <w:rsid w:val="00A054A4"/>
    <w:rsid w:val="00A0564F"/>
    <w:rsid w:val="00A06293"/>
    <w:rsid w:val="00A062F8"/>
    <w:rsid w:val="00A069A5"/>
    <w:rsid w:val="00A07708"/>
    <w:rsid w:val="00A10B51"/>
    <w:rsid w:val="00A1138A"/>
    <w:rsid w:val="00A11A26"/>
    <w:rsid w:val="00A122C8"/>
    <w:rsid w:val="00A1260F"/>
    <w:rsid w:val="00A13DE8"/>
    <w:rsid w:val="00A14205"/>
    <w:rsid w:val="00A14EF7"/>
    <w:rsid w:val="00A15940"/>
    <w:rsid w:val="00A15E56"/>
    <w:rsid w:val="00A25026"/>
    <w:rsid w:val="00A2786D"/>
    <w:rsid w:val="00A303E8"/>
    <w:rsid w:val="00A31302"/>
    <w:rsid w:val="00A32294"/>
    <w:rsid w:val="00A32F89"/>
    <w:rsid w:val="00A33AEA"/>
    <w:rsid w:val="00A3477A"/>
    <w:rsid w:val="00A4145D"/>
    <w:rsid w:val="00A42545"/>
    <w:rsid w:val="00A4507F"/>
    <w:rsid w:val="00A464EE"/>
    <w:rsid w:val="00A46A45"/>
    <w:rsid w:val="00A46B84"/>
    <w:rsid w:val="00A46C07"/>
    <w:rsid w:val="00A50373"/>
    <w:rsid w:val="00A54153"/>
    <w:rsid w:val="00A54716"/>
    <w:rsid w:val="00A54930"/>
    <w:rsid w:val="00A54A51"/>
    <w:rsid w:val="00A561EF"/>
    <w:rsid w:val="00A573D4"/>
    <w:rsid w:val="00A60D9D"/>
    <w:rsid w:val="00A61614"/>
    <w:rsid w:val="00A64F9A"/>
    <w:rsid w:val="00A6517C"/>
    <w:rsid w:val="00A66CB3"/>
    <w:rsid w:val="00A71B09"/>
    <w:rsid w:val="00A72DB9"/>
    <w:rsid w:val="00A73FB7"/>
    <w:rsid w:val="00A74BE2"/>
    <w:rsid w:val="00A75998"/>
    <w:rsid w:val="00A76EAF"/>
    <w:rsid w:val="00A806F3"/>
    <w:rsid w:val="00A81042"/>
    <w:rsid w:val="00A81047"/>
    <w:rsid w:val="00A85FC9"/>
    <w:rsid w:val="00A86649"/>
    <w:rsid w:val="00A879C5"/>
    <w:rsid w:val="00A9155B"/>
    <w:rsid w:val="00A93153"/>
    <w:rsid w:val="00AA253D"/>
    <w:rsid w:val="00AA2CB4"/>
    <w:rsid w:val="00AA6E06"/>
    <w:rsid w:val="00AB4CB0"/>
    <w:rsid w:val="00AB4E8E"/>
    <w:rsid w:val="00AB55D7"/>
    <w:rsid w:val="00AB56FF"/>
    <w:rsid w:val="00AB764C"/>
    <w:rsid w:val="00AC07FC"/>
    <w:rsid w:val="00AC0D8A"/>
    <w:rsid w:val="00AC1184"/>
    <w:rsid w:val="00AC1269"/>
    <w:rsid w:val="00AC3409"/>
    <w:rsid w:val="00AC41D0"/>
    <w:rsid w:val="00AC41EA"/>
    <w:rsid w:val="00AC46FE"/>
    <w:rsid w:val="00AC4887"/>
    <w:rsid w:val="00AC4B2D"/>
    <w:rsid w:val="00AC631B"/>
    <w:rsid w:val="00AC65D4"/>
    <w:rsid w:val="00AC78FF"/>
    <w:rsid w:val="00AD208B"/>
    <w:rsid w:val="00AD2F84"/>
    <w:rsid w:val="00AD3922"/>
    <w:rsid w:val="00AE112F"/>
    <w:rsid w:val="00AE157C"/>
    <w:rsid w:val="00AE2750"/>
    <w:rsid w:val="00AE27BC"/>
    <w:rsid w:val="00AE3D21"/>
    <w:rsid w:val="00AE49EF"/>
    <w:rsid w:val="00AE56A6"/>
    <w:rsid w:val="00AE5ABB"/>
    <w:rsid w:val="00AE5ACB"/>
    <w:rsid w:val="00AE603D"/>
    <w:rsid w:val="00AF0690"/>
    <w:rsid w:val="00AF398C"/>
    <w:rsid w:val="00AF4BE5"/>
    <w:rsid w:val="00AF63EE"/>
    <w:rsid w:val="00AF7354"/>
    <w:rsid w:val="00AF78B4"/>
    <w:rsid w:val="00B01013"/>
    <w:rsid w:val="00B04824"/>
    <w:rsid w:val="00B05CF9"/>
    <w:rsid w:val="00B06F48"/>
    <w:rsid w:val="00B10204"/>
    <w:rsid w:val="00B11407"/>
    <w:rsid w:val="00B11A9D"/>
    <w:rsid w:val="00B12528"/>
    <w:rsid w:val="00B12637"/>
    <w:rsid w:val="00B1471E"/>
    <w:rsid w:val="00B14E5B"/>
    <w:rsid w:val="00B21D1F"/>
    <w:rsid w:val="00B22AFA"/>
    <w:rsid w:val="00B22F29"/>
    <w:rsid w:val="00B236AF"/>
    <w:rsid w:val="00B27EE6"/>
    <w:rsid w:val="00B31143"/>
    <w:rsid w:val="00B31555"/>
    <w:rsid w:val="00B343C2"/>
    <w:rsid w:val="00B359BA"/>
    <w:rsid w:val="00B36680"/>
    <w:rsid w:val="00B36A88"/>
    <w:rsid w:val="00B37523"/>
    <w:rsid w:val="00B4017C"/>
    <w:rsid w:val="00B41B66"/>
    <w:rsid w:val="00B51A82"/>
    <w:rsid w:val="00B57886"/>
    <w:rsid w:val="00B57A71"/>
    <w:rsid w:val="00B60505"/>
    <w:rsid w:val="00B61794"/>
    <w:rsid w:val="00B6264C"/>
    <w:rsid w:val="00B63DAD"/>
    <w:rsid w:val="00B63DFA"/>
    <w:rsid w:val="00B66631"/>
    <w:rsid w:val="00B72049"/>
    <w:rsid w:val="00B75198"/>
    <w:rsid w:val="00B80D4C"/>
    <w:rsid w:val="00B82AC3"/>
    <w:rsid w:val="00B83EBF"/>
    <w:rsid w:val="00B844A5"/>
    <w:rsid w:val="00B84C2A"/>
    <w:rsid w:val="00B91F65"/>
    <w:rsid w:val="00B93967"/>
    <w:rsid w:val="00B946A0"/>
    <w:rsid w:val="00B94EFF"/>
    <w:rsid w:val="00B955C4"/>
    <w:rsid w:val="00B97E07"/>
    <w:rsid w:val="00BA01AC"/>
    <w:rsid w:val="00BA0391"/>
    <w:rsid w:val="00BA0CBA"/>
    <w:rsid w:val="00BA0EC0"/>
    <w:rsid w:val="00BB03CF"/>
    <w:rsid w:val="00BB3204"/>
    <w:rsid w:val="00BB3CEE"/>
    <w:rsid w:val="00BB57CE"/>
    <w:rsid w:val="00BB7E5C"/>
    <w:rsid w:val="00BC1066"/>
    <w:rsid w:val="00BC212D"/>
    <w:rsid w:val="00BC235D"/>
    <w:rsid w:val="00BC2CE5"/>
    <w:rsid w:val="00BC4FB8"/>
    <w:rsid w:val="00BC5790"/>
    <w:rsid w:val="00BD350B"/>
    <w:rsid w:val="00BD378F"/>
    <w:rsid w:val="00BD6EF4"/>
    <w:rsid w:val="00BD72EC"/>
    <w:rsid w:val="00BD7862"/>
    <w:rsid w:val="00BE044A"/>
    <w:rsid w:val="00BE200B"/>
    <w:rsid w:val="00BE210B"/>
    <w:rsid w:val="00BE6B46"/>
    <w:rsid w:val="00BF08D2"/>
    <w:rsid w:val="00BF0B49"/>
    <w:rsid w:val="00BF50BD"/>
    <w:rsid w:val="00BF7211"/>
    <w:rsid w:val="00C0034F"/>
    <w:rsid w:val="00C01244"/>
    <w:rsid w:val="00C02C23"/>
    <w:rsid w:val="00C047C0"/>
    <w:rsid w:val="00C05A4D"/>
    <w:rsid w:val="00C06EC0"/>
    <w:rsid w:val="00C1122C"/>
    <w:rsid w:val="00C114F7"/>
    <w:rsid w:val="00C11886"/>
    <w:rsid w:val="00C11D41"/>
    <w:rsid w:val="00C1214C"/>
    <w:rsid w:val="00C1596C"/>
    <w:rsid w:val="00C23C81"/>
    <w:rsid w:val="00C24B15"/>
    <w:rsid w:val="00C264F2"/>
    <w:rsid w:val="00C2718F"/>
    <w:rsid w:val="00C30EC6"/>
    <w:rsid w:val="00C32221"/>
    <w:rsid w:val="00C3274A"/>
    <w:rsid w:val="00C327A8"/>
    <w:rsid w:val="00C33162"/>
    <w:rsid w:val="00C33B22"/>
    <w:rsid w:val="00C3407E"/>
    <w:rsid w:val="00C345FD"/>
    <w:rsid w:val="00C36D2A"/>
    <w:rsid w:val="00C41BA6"/>
    <w:rsid w:val="00C41E1D"/>
    <w:rsid w:val="00C436EC"/>
    <w:rsid w:val="00C44A1C"/>
    <w:rsid w:val="00C454ED"/>
    <w:rsid w:val="00C4577C"/>
    <w:rsid w:val="00C45C3B"/>
    <w:rsid w:val="00C4684C"/>
    <w:rsid w:val="00C4718F"/>
    <w:rsid w:val="00C55B03"/>
    <w:rsid w:val="00C60A19"/>
    <w:rsid w:val="00C6295A"/>
    <w:rsid w:val="00C642BB"/>
    <w:rsid w:val="00C65D86"/>
    <w:rsid w:val="00C6604C"/>
    <w:rsid w:val="00C718C6"/>
    <w:rsid w:val="00C72135"/>
    <w:rsid w:val="00C721E1"/>
    <w:rsid w:val="00C73E14"/>
    <w:rsid w:val="00C73FC3"/>
    <w:rsid w:val="00C7485F"/>
    <w:rsid w:val="00C7497F"/>
    <w:rsid w:val="00C766F3"/>
    <w:rsid w:val="00C76A4E"/>
    <w:rsid w:val="00C805C2"/>
    <w:rsid w:val="00C80772"/>
    <w:rsid w:val="00C81576"/>
    <w:rsid w:val="00C8275C"/>
    <w:rsid w:val="00C8380E"/>
    <w:rsid w:val="00C83CBC"/>
    <w:rsid w:val="00C8481A"/>
    <w:rsid w:val="00C860C2"/>
    <w:rsid w:val="00C87277"/>
    <w:rsid w:val="00C87DC4"/>
    <w:rsid w:val="00C90BB0"/>
    <w:rsid w:val="00C92233"/>
    <w:rsid w:val="00C92481"/>
    <w:rsid w:val="00C94911"/>
    <w:rsid w:val="00C95060"/>
    <w:rsid w:val="00C95788"/>
    <w:rsid w:val="00C9698D"/>
    <w:rsid w:val="00C97940"/>
    <w:rsid w:val="00CA163C"/>
    <w:rsid w:val="00CA1964"/>
    <w:rsid w:val="00CA207F"/>
    <w:rsid w:val="00CA2D3D"/>
    <w:rsid w:val="00CA4D54"/>
    <w:rsid w:val="00CA5DCD"/>
    <w:rsid w:val="00CA5F14"/>
    <w:rsid w:val="00CA7568"/>
    <w:rsid w:val="00CB0202"/>
    <w:rsid w:val="00CB2375"/>
    <w:rsid w:val="00CB6920"/>
    <w:rsid w:val="00CB693F"/>
    <w:rsid w:val="00CB757B"/>
    <w:rsid w:val="00CC11EB"/>
    <w:rsid w:val="00CC27BA"/>
    <w:rsid w:val="00CC4684"/>
    <w:rsid w:val="00CC5D16"/>
    <w:rsid w:val="00CD0676"/>
    <w:rsid w:val="00CD0861"/>
    <w:rsid w:val="00CD0EBF"/>
    <w:rsid w:val="00CD2348"/>
    <w:rsid w:val="00CD2C9E"/>
    <w:rsid w:val="00CD36DD"/>
    <w:rsid w:val="00CD3824"/>
    <w:rsid w:val="00CD4A42"/>
    <w:rsid w:val="00CE3848"/>
    <w:rsid w:val="00CF1398"/>
    <w:rsid w:val="00CF18E2"/>
    <w:rsid w:val="00CF21B2"/>
    <w:rsid w:val="00CF25AC"/>
    <w:rsid w:val="00CF4E22"/>
    <w:rsid w:val="00CF765A"/>
    <w:rsid w:val="00CF7D4E"/>
    <w:rsid w:val="00D0504F"/>
    <w:rsid w:val="00D05F5B"/>
    <w:rsid w:val="00D05FA8"/>
    <w:rsid w:val="00D11006"/>
    <w:rsid w:val="00D118D6"/>
    <w:rsid w:val="00D13314"/>
    <w:rsid w:val="00D15EE8"/>
    <w:rsid w:val="00D20459"/>
    <w:rsid w:val="00D213F2"/>
    <w:rsid w:val="00D214D6"/>
    <w:rsid w:val="00D22572"/>
    <w:rsid w:val="00D227B6"/>
    <w:rsid w:val="00D23030"/>
    <w:rsid w:val="00D23DC6"/>
    <w:rsid w:val="00D25B86"/>
    <w:rsid w:val="00D26DC4"/>
    <w:rsid w:val="00D27F25"/>
    <w:rsid w:val="00D30A97"/>
    <w:rsid w:val="00D33498"/>
    <w:rsid w:val="00D41B38"/>
    <w:rsid w:val="00D42A9A"/>
    <w:rsid w:val="00D46604"/>
    <w:rsid w:val="00D46F77"/>
    <w:rsid w:val="00D46FAF"/>
    <w:rsid w:val="00D53BFA"/>
    <w:rsid w:val="00D5430A"/>
    <w:rsid w:val="00D5460F"/>
    <w:rsid w:val="00D54AED"/>
    <w:rsid w:val="00D54F66"/>
    <w:rsid w:val="00D550C5"/>
    <w:rsid w:val="00D557EB"/>
    <w:rsid w:val="00D55D32"/>
    <w:rsid w:val="00D56EE1"/>
    <w:rsid w:val="00D56FC8"/>
    <w:rsid w:val="00D57987"/>
    <w:rsid w:val="00D614CC"/>
    <w:rsid w:val="00D62CF6"/>
    <w:rsid w:val="00D642AE"/>
    <w:rsid w:val="00D6676E"/>
    <w:rsid w:val="00D66D18"/>
    <w:rsid w:val="00D7050E"/>
    <w:rsid w:val="00D71304"/>
    <w:rsid w:val="00D7146A"/>
    <w:rsid w:val="00D73443"/>
    <w:rsid w:val="00D73DE2"/>
    <w:rsid w:val="00D74743"/>
    <w:rsid w:val="00D75CFD"/>
    <w:rsid w:val="00D77FB1"/>
    <w:rsid w:val="00D802C1"/>
    <w:rsid w:val="00D81543"/>
    <w:rsid w:val="00D81548"/>
    <w:rsid w:val="00D82417"/>
    <w:rsid w:val="00D83580"/>
    <w:rsid w:val="00D85388"/>
    <w:rsid w:val="00D85C9B"/>
    <w:rsid w:val="00D909EE"/>
    <w:rsid w:val="00D91571"/>
    <w:rsid w:val="00D93AA6"/>
    <w:rsid w:val="00D943A5"/>
    <w:rsid w:val="00D95479"/>
    <w:rsid w:val="00D957DB"/>
    <w:rsid w:val="00D95CFE"/>
    <w:rsid w:val="00D96087"/>
    <w:rsid w:val="00DA159A"/>
    <w:rsid w:val="00DA1BEC"/>
    <w:rsid w:val="00DA50FA"/>
    <w:rsid w:val="00DB0FB6"/>
    <w:rsid w:val="00DB2A6F"/>
    <w:rsid w:val="00DB40AF"/>
    <w:rsid w:val="00DB47C9"/>
    <w:rsid w:val="00DB583E"/>
    <w:rsid w:val="00DB73F5"/>
    <w:rsid w:val="00DC0FA4"/>
    <w:rsid w:val="00DC2BD7"/>
    <w:rsid w:val="00DC39B2"/>
    <w:rsid w:val="00DC3B3B"/>
    <w:rsid w:val="00DC3CF4"/>
    <w:rsid w:val="00DC3E6F"/>
    <w:rsid w:val="00DC474E"/>
    <w:rsid w:val="00DC4B60"/>
    <w:rsid w:val="00DC4EBA"/>
    <w:rsid w:val="00DC768B"/>
    <w:rsid w:val="00DC776C"/>
    <w:rsid w:val="00DC7B8E"/>
    <w:rsid w:val="00DD256B"/>
    <w:rsid w:val="00DD2D72"/>
    <w:rsid w:val="00DD3682"/>
    <w:rsid w:val="00DD3DBD"/>
    <w:rsid w:val="00DE0054"/>
    <w:rsid w:val="00DE00D4"/>
    <w:rsid w:val="00DE0297"/>
    <w:rsid w:val="00DE0580"/>
    <w:rsid w:val="00DE110B"/>
    <w:rsid w:val="00DE17B5"/>
    <w:rsid w:val="00DE19E4"/>
    <w:rsid w:val="00DE55BA"/>
    <w:rsid w:val="00DE660E"/>
    <w:rsid w:val="00DF0E0C"/>
    <w:rsid w:val="00DF1DA5"/>
    <w:rsid w:val="00DF4C06"/>
    <w:rsid w:val="00DF533A"/>
    <w:rsid w:val="00DF6C46"/>
    <w:rsid w:val="00E013DC"/>
    <w:rsid w:val="00E02D31"/>
    <w:rsid w:val="00E04780"/>
    <w:rsid w:val="00E06E47"/>
    <w:rsid w:val="00E070E7"/>
    <w:rsid w:val="00E10D42"/>
    <w:rsid w:val="00E11E5B"/>
    <w:rsid w:val="00E11F8E"/>
    <w:rsid w:val="00E148EB"/>
    <w:rsid w:val="00E14C00"/>
    <w:rsid w:val="00E15DEA"/>
    <w:rsid w:val="00E17AD1"/>
    <w:rsid w:val="00E200E5"/>
    <w:rsid w:val="00E218C3"/>
    <w:rsid w:val="00E22388"/>
    <w:rsid w:val="00E22CBF"/>
    <w:rsid w:val="00E32BAA"/>
    <w:rsid w:val="00E352C9"/>
    <w:rsid w:val="00E41D61"/>
    <w:rsid w:val="00E42EB5"/>
    <w:rsid w:val="00E44AA9"/>
    <w:rsid w:val="00E44E6A"/>
    <w:rsid w:val="00E44F48"/>
    <w:rsid w:val="00E45053"/>
    <w:rsid w:val="00E46667"/>
    <w:rsid w:val="00E47005"/>
    <w:rsid w:val="00E47880"/>
    <w:rsid w:val="00E50BAA"/>
    <w:rsid w:val="00E51D21"/>
    <w:rsid w:val="00E52ADE"/>
    <w:rsid w:val="00E53044"/>
    <w:rsid w:val="00E530D0"/>
    <w:rsid w:val="00E5370A"/>
    <w:rsid w:val="00E53CCA"/>
    <w:rsid w:val="00E54094"/>
    <w:rsid w:val="00E56A8E"/>
    <w:rsid w:val="00E63191"/>
    <w:rsid w:val="00E64048"/>
    <w:rsid w:val="00E660F3"/>
    <w:rsid w:val="00E661DD"/>
    <w:rsid w:val="00E71614"/>
    <w:rsid w:val="00E74A09"/>
    <w:rsid w:val="00E76DE0"/>
    <w:rsid w:val="00E801EE"/>
    <w:rsid w:val="00E8190C"/>
    <w:rsid w:val="00E827F8"/>
    <w:rsid w:val="00E82903"/>
    <w:rsid w:val="00E8459A"/>
    <w:rsid w:val="00E85AD1"/>
    <w:rsid w:val="00E86423"/>
    <w:rsid w:val="00E870BB"/>
    <w:rsid w:val="00E870F3"/>
    <w:rsid w:val="00E87EDE"/>
    <w:rsid w:val="00E91552"/>
    <w:rsid w:val="00E93B35"/>
    <w:rsid w:val="00E97729"/>
    <w:rsid w:val="00EA2D50"/>
    <w:rsid w:val="00EA50E7"/>
    <w:rsid w:val="00EA5CD2"/>
    <w:rsid w:val="00EA77D8"/>
    <w:rsid w:val="00EB0564"/>
    <w:rsid w:val="00EB279D"/>
    <w:rsid w:val="00EB34C8"/>
    <w:rsid w:val="00EB5B5E"/>
    <w:rsid w:val="00EC1545"/>
    <w:rsid w:val="00EC2597"/>
    <w:rsid w:val="00EC471C"/>
    <w:rsid w:val="00EC4CFD"/>
    <w:rsid w:val="00EC661F"/>
    <w:rsid w:val="00ED138B"/>
    <w:rsid w:val="00ED5543"/>
    <w:rsid w:val="00ED5E43"/>
    <w:rsid w:val="00ED738D"/>
    <w:rsid w:val="00ED7EA0"/>
    <w:rsid w:val="00EE2D58"/>
    <w:rsid w:val="00EE30A6"/>
    <w:rsid w:val="00EE3CFD"/>
    <w:rsid w:val="00EE49A9"/>
    <w:rsid w:val="00EE6309"/>
    <w:rsid w:val="00EE6698"/>
    <w:rsid w:val="00EE7C03"/>
    <w:rsid w:val="00EF1E54"/>
    <w:rsid w:val="00EF388E"/>
    <w:rsid w:val="00EF4708"/>
    <w:rsid w:val="00EF600F"/>
    <w:rsid w:val="00EF6857"/>
    <w:rsid w:val="00F0145B"/>
    <w:rsid w:val="00F02007"/>
    <w:rsid w:val="00F02752"/>
    <w:rsid w:val="00F05C98"/>
    <w:rsid w:val="00F06A5D"/>
    <w:rsid w:val="00F074B6"/>
    <w:rsid w:val="00F11351"/>
    <w:rsid w:val="00F1140A"/>
    <w:rsid w:val="00F1265F"/>
    <w:rsid w:val="00F12F4E"/>
    <w:rsid w:val="00F1384D"/>
    <w:rsid w:val="00F13E0D"/>
    <w:rsid w:val="00F150CC"/>
    <w:rsid w:val="00F17660"/>
    <w:rsid w:val="00F17F3D"/>
    <w:rsid w:val="00F21222"/>
    <w:rsid w:val="00F21422"/>
    <w:rsid w:val="00F2230F"/>
    <w:rsid w:val="00F248D2"/>
    <w:rsid w:val="00F249C9"/>
    <w:rsid w:val="00F256B4"/>
    <w:rsid w:val="00F27709"/>
    <w:rsid w:val="00F303EB"/>
    <w:rsid w:val="00F310D4"/>
    <w:rsid w:val="00F31A79"/>
    <w:rsid w:val="00F33635"/>
    <w:rsid w:val="00F34FA2"/>
    <w:rsid w:val="00F35714"/>
    <w:rsid w:val="00F37799"/>
    <w:rsid w:val="00F4066E"/>
    <w:rsid w:val="00F421CC"/>
    <w:rsid w:val="00F43819"/>
    <w:rsid w:val="00F442A5"/>
    <w:rsid w:val="00F46CF3"/>
    <w:rsid w:val="00F50ED2"/>
    <w:rsid w:val="00F51365"/>
    <w:rsid w:val="00F54389"/>
    <w:rsid w:val="00F5465C"/>
    <w:rsid w:val="00F54AD3"/>
    <w:rsid w:val="00F560FD"/>
    <w:rsid w:val="00F5632E"/>
    <w:rsid w:val="00F60244"/>
    <w:rsid w:val="00F62DF4"/>
    <w:rsid w:val="00F63AFF"/>
    <w:rsid w:val="00F675DC"/>
    <w:rsid w:val="00F67CF6"/>
    <w:rsid w:val="00F72BEB"/>
    <w:rsid w:val="00F73E9E"/>
    <w:rsid w:val="00F74ECC"/>
    <w:rsid w:val="00F7501D"/>
    <w:rsid w:val="00F801AC"/>
    <w:rsid w:val="00F85772"/>
    <w:rsid w:val="00F85C9A"/>
    <w:rsid w:val="00F86135"/>
    <w:rsid w:val="00F86879"/>
    <w:rsid w:val="00F87CE6"/>
    <w:rsid w:val="00F90C5C"/>
    <w:rsid w:val="00F91FC5"/>
    <w:rsid w:val="00F9203C"/>
    <w:rsid w:val="00F9337C"/>
    <w:rsid w:val="00F9548D"/>
    <w:rsid w:val="00F95900"/>
    <w:rsid w:val="00F95BD0"/>
    <w:rsid w:val="00F95E8E"/>
    <w:rsid w:val="00F96F95"/>
    <w:rsid w:val="00F9735F"/>
    <w:rsid w:val="00F9767C"/>
    <w:rsid w:val="00FA13FA"/>
    <w:rsid w:val="00FA2C55"/>
    <w:rsid w:val="00FA383F"/>
    <w:rsid w:val="00FA38FE"/>
    <w:rsid w:val="00FA7874"/>
    <w:rsid w:val="00FA7A23"/>
    <w:rsid w:val="00FB1440"/>
    <w:rsid w:val="00FB147B"/>
    <w:rsid w:val="00FB15E0"/>
    <w:rsid w:val="00FB16CE"/>
    <w:rsid w:val="00FB1D2C"/>
    <w:rsid w:val="00FB2957"/>
    <w:rsid w:val="00FB310B"/>
    <w:rsid w:val="00FB3889"/>
    <w:rsid w:val="00FB5AC1"/>
    <w:rsid w:val="00FC1A70"/>
    <w:rsid w:val="00FC4C2D"/>
    <w:rsid w:val="00FC4D4C"/>
    <w:rsid w:val="00FC664F"/>
    <w:rsid w:val="00FC684E"/>
    <w:rsid w:val="00FC702B"/>
    <w:rsid w:val="00FD1551"/>
    <w:rsid w:val="00FD24C9"/>
    <w:rsid w:val="00FD2DEE"/>
    <w:rsid w:val="00FD6D9E"/>
    <w:rsid w:val="00FD7267"/>
    <w:rsid w:val="00FD7BB6"/>
    <w:rsid w:val="00FE1571"/>
    <w:rsid w:val="00FE15F3"/>
    <w:rsid w:val="00FE1FE5"/>
    <w:rsid w:val="00FE43D8"/>
    <w:rsid w:val="00FE4F18"/>
    <w:rsid w:val="00FE5C42"/>
    <w:rsid w:val="00FE6F95"/>
    <w:rsid w:val="00FF1B73"/>
    <w:rsid w:val="00FF455F"/>
    <w:rsid w:val="00FF4B19"/>
    <w:rsid w:val="00FF7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956B8D0F-150C-4F04-B89B-5295FBB2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01753"/>
    <w:pPr>
      <w:keepNext/>
      <w:spacing w:before="60"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01753"/>
    <w:pPr>
      <w:keepNext/>
      <w:spacing w:before="60" w:after="120" w:line="240" w:lineRule="auto"/>
      <w:outlineLvl w:val="1"/>
    </w:pPr>
    <w:rPr>
      <w:color w:val="07707A"/>
      <w:sz w:val="32"/>
    </w:rPr>
  </w:style>
  <w:style w:type="paragraph" w:styleId="Heading3">
    <w:name w:val="heading 3"/>
    <w:basedOn w:val="Normal"/>
    <w:next w:val="Normal"/>
    <w:link w:val="Heading3Char"/>
    <w:uiPriority w:val="9"/>
    <w:unhideWhenUsed/>
    <w:qFormat/>
    <w:rsid w:val="00801753"/>
    <w:pPr>
      <w:keepNext/>
      <w:spacing w:before="60" w:after="120" w:line="240" w:lineRule="auto"/>
      <w:outlineLvl w:val="2"/>
    </w:pPr>
    <w:rPr>
      <w:color w:val="404040" w:themeColor="text1" w:themeTint="BF"/>
      <w:sz w:val="28"/>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53"/>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01753"/>
    <w:rPr>
      <w:rFonts w:ascii="Century Gothic" w:hAnsi="Century Gothic"/>
      <w:color w:val="07707A"/>
      <w:sz w:val="32"/>
    </w:rPr>
  </w:style>
  <w:style w:type="character" w:customStyle="1" w:styleId="Heading3Char">
    <w:name w:val="Heading 3 Char"/>
    <w:basedOn w:val="DefaultParagraphFont"/>
    <w:link w:val="Heading3"/>
    <w:uiPriority w:val="9"/>
    <w:rsid w:val="00801753"/>
    <w:rPr>
      <w:rFonts w:ascii="Century Gothic" w:hAnsi="Century Gothic"/>
      <w:color w:val="404040" w:themeColor="text1" w:themeTint="BF"/>
      <w:sz w:val="28"/>
    </w:rPr>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character" w:customStyle="1" w:styleId="Heading8Char">
    <w:name w:val="Heading 8 Char"/>
    <w:basedOn w:val="DefaultParagraphFont"/>
    <w:link w:val="Heading8"/>
    <w:uiPriority w:val="9"/>
    <w:rsid w:val="008752AF"/>
    <w:rPr>
      <w:b/>
      <w:color w:val="FFFFFF" w:themeColor="background1"/>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5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4B63C6"/>
    <w:pPr>
      <w:tabs>
        <w:tab w:val="left" w:pos="440"/>
        <w:tab w:val="right" w:leader="dot" w:pos="10502"/>
      </w:tabs>
      <w:spacing w:after="100" w:line="360" w:lineRule="auto"/>
      <w:jc w:val="right"/>
    </w:pPr>
    <w:rPr>
      <w:rFonts w:ascii="Arial" w:hAnsi="Arial"/>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4B63C6"/>
    <w:pPr>
      <w:tabs>
        <w:tab w:val="left" w:pos="1320"/>
        <w:tab w:val="right" w:leader="dot" w:pos="10934"/>
      </w:tabs>
      <w:spacing w:after="100"/>
      <w:ind w:left="1320"/>
    </w:pPr>
    <w:rPr>
      <w:rFonts w:ascii="Arial" w:hAnsi="Arial"/>
    </w:rPr>
  </w:style>
  <w:style w:type="paragraph" w:styleId="TOC2">
    <w:name w:val="toc 2"/>
    <w:basedOn w:val="Normal"/>
    <w:next w:val="Normal"/>
    <w:autoRedefine/>
    <w:uiPriority w:val="39"/>
    <w:unhideWhenUsed/>
    <w:rsid w:val="00D46604"/>
    <w:pPr>
      <w:tabs>
        <w:tab w:val="left" w:pos="960"/>
        <w:tab w:val="right" w:leader="dot" w:pos="10260"/>
      </w:tabs>
      <w:spacing w:after="100" w:line="240" w:lineRule="auto"/>
      <w:ind w:left="220"/>
      <w:jc w:val="right"/>
    </w:pPr>
    <w:rPr>
      <w:rFonts w:ascii="Arial" w:hAnsi="Arial"/>
      <w:b/>
      <w:bCs/>
      <w:noProof/>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72BEB"/>
    <w:pPr>
      <w:numPr>
        <w:numId w:val="61"/>
      </w:numPr>
      <w:spacing w:after="200" w:line="276" w:lineRule="auto"/>
      <w:contextualSpacing/>
      <w:outlineLvl w:val="1"/>
    </w:pPr>
    <w:rPr>
      <w:rFonts w:ascii="Arial" w:hAnsi="Arial" w:cs="Arial"/>
      <w:b/>
      <w:bCs/>
      <w:color w:val="000000" w:themeColor="text1"/>
      <w:sz w:val="28"/>
      <w:szCs w:val="28"/>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unhideWhenUsed/>
    <w:rsid w:val="006B00FC"/>
    <w:pPr>
      <w:spacing w:line="240" w:lineRule="auto"/>
    </w:pPr>
    <w:rPr>
      <w:szCs w:val="20"/>
    </w:rPr>
  </w:style>
  <w:style w:type="character" w:customStyle="1" w:styleId="CommentTextChar">
    <w:name w:val="Comment Text Char"/>
    <w:basedOn w:val="DefaultParagraphFont"/>
    <w:link w:val="CommentText"/>
    <w:uiPriority w:val="99"/>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customStyle="1" w:styleId="UnresolvedMention1">
    <w:name w:val="Unresolved Mention1"/>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 w:type="character" w:styleId="UnresolvedMention">
    <w:name w:val="Unresolved Mention"/>
    <w:basedOn w:val="DefaultParagraphFont"/>
    <w:uiPriority w:val="99"/>
    <w:semiHidden/>
    <w:unhideWhenUsed/>
    <w:rsid w:val="00F9548D"/>
    <w:rPr>
      <w:color w:val="605E5C"/>
      <w:shd w:val="clear" w:color="auto" w:fill="E1DFDD"/>
    </w:rPr>
  </w:style>
  <w:style w:type="paragraph" w:styleId="NormalWeb">
    <w:name w:val="Normal (Web)"/>
    <w:basedOn w:val="Normal"/>
    <w:uiPriority w:val="99"/>
    <w:unhideWhenUsed/>
    <w:rsid w:val="00722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722076"/>
  </w:style>
  <w:style w:type="character" w:customStyle="1" w:styleId="max-w-15ch">
    <w:name w:val="max-w-[15ch]"/>
    <w:basedOn w:val="DefaultParagraphFont"/>
    <w:rsid w:val="00722076"/>
  </w:style>
  <w:style w:type="character" w:customStyle="1" w:styleId="-me-1">
    <w:name w:val="-me-1"/>
    <w:basedOn w:val="DefaultParagraphFont"/>
    <w:rsid w:val="00722076"/>
  </w:style>
  <w:style w:type="character" w:styleId="Strong">
    <w:name w:val="Strong"/>
    <w:basedOn w:val="DefaultParagraphFont"/>
    <w:uiPriority w:val="22"/>
    <w:qFormat/>
    <w:rsid w:val="00AC07FC"/>
    <w:rPr>
      <w:b/>
      <w:bCs/>
    </w:rPr>
  </w:style>
  <w:style w:type="character" w:styleId="Emphasis">
    <w:name w:val="Emphasis"/>
    <w:basedOn w:val="DefaultParagraphFont"/>
    <w:uiPriority w:val="20"/>
    <w:qFormat/>
    <w:rsid w:val="00A06293"/>
    <w:rPr>
      <w:i/>
      <w:iCs/>
    </w:rPr>
  </w:style>
  <w:style w:type="character" w:customStyle="1" w:styleId="relative">
    <w:name w:val="relative"/>
    <w:basedOn w:val="DefaultParagraphFont"/>
    <w:rsid w:val="0081159F"/>
  </w:style>
  <w:style w:type="paragraph" w:customStyle="1" w:styleId="not-prose">
    <w:name w:val="not-prose"/>
    <w:basedOn w:val="Normal"/>
    <w:rsid w:val="0081159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477A"/>
    <w:rPr>
      <w:color w:val="808080"/>
    </w:rPr>
  </w:style>
  <w:style w:type="character" w:customStyle="1" w:styleId="mord">
    <w:name w:val="mord"/>
    <w:basedOn w:val="DefaultParagraphFont"/>
    <w:rsid w:val="00A3477A"/>
  </w:style>
  <w:style w:type="character" w:customStyle="1" w:styleId="mbin">
    <w:name w:val="mbin"/>
    <w:basedOn w:val="DefaultParagraphFont"/>
    <w:rsid w:val="00A3477A"/>
  </w:style>
  <w:style w:type="paragraph" w:customStyle="1" w:styleId="TableParagraph">
    <w:name w:val="Table Paragraph"/>
    <w:basedOn w:val="Normal"/>
    <w:uiPriority w:val="1"/>
    <w:qFormat/>
    <w:rsid w:val="00F249C9"/>
    <w:pPr>
      <w:widowControl w:val="0"/>
      <w:autoSpaceDE w:val="0"/>
      <w:autoSpaceDN w:val="0"/>
      <w:spacing w:after="0" w:line="240" w:lineRule="auto"/>
      <w:ind w:left="105"/>
    </w:pPr>
    <w:rPr>
      <w:rFonts w:ascii="Verdana" w:eastAsia="Times New Roman" w:hAnsi="Verdana" w:cs="Verdana"/>
    </w:rPr>
  </w:style>
  <w:style w:type="character" w:styleId="HTMLCode">
    <w:name w:val="HTML Code"/>
    <w:basedOn w:val="DefaultParagraphFont"/>
    <w:uiPriority w:val="99"/>
    <w:semiHidden/>
    <w:unhideWhenUsed/>
    <w:rsid w:val="00F51365"/>
    <w:rPr>
      <w:rFonts w:ascii="Courier New" w:eastAsia="Times New Roman" w:hAnsi="Courier New" w:cs="Courier New"/>
      <w:sz w:val="20"/>
      <w:szCs w:val="20"/>
    </w:rPr>
  </w:style>
  <w:style w:type="paragraph" w:styleId="TOC4">
    <w:name w:val="toc 4"/>
    <w:basedOn w:val="Normal"/>
    <w:next w:val="Normal"/>
    <w:autoRedefine/>
    <w:uiPriority w:val="39"/>
    <w:unhideWhenUsed/>
    <w:rsid w:val="000A0529"/>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0A0529"/>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0A0529"/>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0A0529"/>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0A0529"/>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0A0529"/>
    <w:pPr>
      <w:spacing w:after="100"/>
      <w:ind w:left="176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2801269">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52048151">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87314835">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16545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2501930">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197279823">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297152531">
      <w:bodyDiv w:val="1"/>
      <w:marLeft w:val="0"/>
      <w:marRight w:val="0"/>
      <w:marTop w:val="0"/>
      <w:marBottom w:val="0"/>
      <w:divBdr>
        <w:top w:val="none" w:sz="0" w:space="0" w:color="auto"/>
        <w:left w:val="none" w:sz="0" w:space="0" w:color="auto"/>
        <w:bottom w:val="none" w:sz="0" w:space="0" w:color="auto"/>
        <w:right w:val="none" w:sz="0" w:space="0" w:color="auto"/>
      </w:divBdr>
    </w:div>
    <w:div w:id="301007541">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66295164">
      <w:bodyDiv w:val="1"/>
      <w:marLeft w:val="0"/>
      <w:marRight w:val="0"/>
      <w:marTop w:val="0"/>
      <w:marBottom w:val="0"/>
      <w:divBdr>
        <w:top w:val="none" w:sz="0" w:space="0" w:color="auto"/>
        <w:left w:val="none" w:sz="0" w:space="0" w:color="auto"/>
        <w:bottom w:val="none" w:sz="0" w:space="0" w:color="auto"/>
        <w:right w:val="none" w:sz="0" w:space="0" w:color="auto"/>
      </w:divBdr>
    </w:div>
    <w:div w:id="371000464">
      <w:bodyDiv w:val="1"/>
      <w:marLeft w:val="0"/>
      <w:marRight w:val="0"/>
      <w:marTop w:val="0"/>
      <w:marBottom w:val="0"/>
      <w:divBdr>
        <w:top w:val="none" w:sz="0" w:space="0" w:color="auto"/>
        <w:left w:val="none" w:sz="0" w:space="0" w:color="auto"/>
        <w:bottom w:val="none" w:sz="0" w:space="0" w:color="auto"/>
        <w:right w:val="none" w:sz="0" w:space="0" w:color="auto"/>
      </w:divBdr>
    </w:div>
    <w:div w:id="376899957">
      <w:bodyDiv w:val="1"/>
      <w:marLeft w:val="0"/>
      <w:marRight w:val="0"/>
      <w:marTop w:val="0"/>
      <w:marBottom w:val="0"/>
      <w:divBdr>
        <w:top w:val="none" w:sz="0" w:space="0" w:color="auto"/>
        <w:left w:val="none" w:sz="0" w:space="0" w:color="auto"/>
        <w:bottom w:val="none" w:sz="0" w:space="0" w:color="auto"/>
        <w:right w:val="none" w:sz="0" w:space="0" w:color="auto"/>
      </w:divBdr>
    </w:div>
    <w:div w:id="380247958">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3624174">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76268289">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497117624">
      <w:bodyDiv w:val="1"/>
      <w:marLeft w:val="0"/>
      <w:marRight w:val="0"/>
      <w:marTop w:val="0"/>
      <w:marBottom w:val="0"/>
      <w:divBdr>
        <w:top w:val="none" w:sz="0" w:space="0" w:color="auto"/>
        <w:left w:val="none" w:sz="0" w:space="0" w:color="auto"/>
        <w:bottom w:val="none" w:sz="0" w:space="0" w:color="auto"/>
        <w:right w:val="none" w:sz="0" w:space="0" w:color="auto"/>
      </w:divBdr>
    </w:div>
    <w:div w:id="498738250">
      <w:bodyDiv w:val="1"/>
      <w:marLeft w:val="0"/>
      <w:marRight w:val="0"/>
      <w:marTop w:val="0"/>
      <w:marBottom w:val="0"/>
      <w:divBdr>
        <w:top w:val="none" w:sz="0" w:space="0" w:color="auto"/>
        <w:left w:val="none" w:sz="0" w:space="0" w:color="auto"/>
        <w:bottom w:val="none" w:sz="0" w:space="0" w:color="auto"/>
        <w:right w:val="none" w:sz="0" w:space="0" w:color="auto"/>
      </w:divBdr>
      <w:divsChild>
        <w:div w:id="547648714">
          <w:marLeft w:val="0"/>
          <w:marRight w:val="0"/>
          <w:marTop w:val="0"/>
          <w:marBottom w:val="0"/>
          <w:divBdr>
            <w:top w:val="none" w:sz="0" w:space="0" w:color="auto"/>
            <w:left w:val="none" w:sz="0" w:space="0" w:color="auto"/>
            <w:bottom w:val="none" w:sz="0" w:space="0" w:color="auto"/>
            <w:right w:val="none" w:sz="0" w:space="0" w:color="auto"/>
          </w:divBdr>
          <w:divsChild>
            <w:div w:id="185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39323184">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181398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578362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13315464">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59719295">
      <w:bodyDiv w:val="1"/>
      <w:marLeft w:val="0"/>
      <w:marRight w:val="0"/>
      <w:marTop w:val="0"/>
      <w:marBottom w:val="0"/>
      <w:divBdr>
        <w:top w:val="none" w:sz="0" w:space="0" w:color="auto"/>
        <w:left w:val="none" w:sz="0" w:space="0" w:color="auto"/>
        <w:bottom w:val="none" w:sz="0" w:space="0" w:color="auto"/>
        <w:right w:val="none" w:sz="0" w:space="0" w:color="auto"/>
      </w:divBdr>
    </w:div>
    <w:div w:id="780537182">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899941227">
      <w:bodyDiv w:val="1"/>
      <w:marLeft w:val="0"/>
      <w:marRight w:val="0"/>
      <w:marTop w:val="0"/>
      <w:marBottom w:val="0"/>
      <w:divBdr>
        <w:top w:val="none" w:sz="0" w:space="0" w:color="auto"/>
        <w:left w:val="none" w:sz="0" w:space="0" w:color="auto"/>
        <w:bottom w:val="none" w:sz="0" w:space="0" w:color="auto"/>
        <w:right w:val="none" w:sz="0" w:space="0" w:color="auto"/>
      </w:divBdr>
    </w:div>
    <w:div w:id="915282660">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22585035">
      <w:bodyDiv w:val="1"/>
      <w:marLeft w:val="0"/>
      <w:marRight w:val="0"/>
      <w:marTop w:val="0"/>
      <w:marBottom w:val="0"/>
      <w:divBdr>
        <w:top w:val="none" w:sz="0" w:space="0" w:color="auto"/>
        <w:left w:val="none" w:sz="0" w:space="0" w:color="auto"/>
        <w:bottom w:val="none" w:sz="0" w:space="0" w:color="auto"/>
        <w:right w:val="none" w:sz="0" w:space="0" w:color="auto"/>
      </w:divBdr>
    </w:div>
    <w:div w:id="1059286338">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5205315">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0804449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9732971">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83933621">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199049574">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1334611">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3688577">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66813175">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4978987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7969144">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1972694">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53859130">
      <w:bodyDiv w:val="1"/>
      <w:marLeft w:val="0"/>
      <w:marRight w:val="0"/>
      <w:marTop w:val="0"/>
      <w:marBottom w:val="0"/>
      <w:divBdr>
        <w:top w:val="none" w:sz="0" w:space="0" w:color="auto"/>
        <w:left w:val="none" w:sz="0" w:space="0" w:color="auto"/>
        <w:bottom w:val="none" w:sz="0" w:space="0" w:color="auto"/>
        <w:right w:val="none" w:sz="0" w:space="0" w:color="auto"/>
      </w:divBdr>
      <w:divsChild>
        <w:div w:id="150678897">
          <w:marLeft w:val="0"/>
          <w:marRight w:val="0"/>
          <w:marTop w:val="0"/>
          <w:marBottom w:val="0"/>
          <w:divBdr>
            <w:top w:val="none" w:sz="0" w:space="0" w:color="auto"/>
            <w:left w:val="none" w:sz="0" w:space="0" w:color="auto"/>
            <w:bottom w:val="none" w:sz="0" w:space="0" w:color="auto"/>
            <w:right w:val="none" w:sz="0" w:space="0" w:color="auto"/>
          </w:divBdr>
          <w:divsChild>
            <w:div w:id="13753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2866562">
      <w:bodyDiv w:val="1"/>
      <w:marLeft w:val="0"/>
      <w:marRight w:val="0"/>
      <w:marTop w:val="0"/>
      <w:marBottom w:val="0"/>
      <w:divBdr>
        <w:top w:val="none" w:sz="0" w:space="0" w:color="auto"/>
        <w:left w:val="none" w:sz="0" w:space="0" w:color="auto"/>
        <w:bottom w:val="none" w:sz="0" w:space="0" w:color="auto"/>
        <w:right w:val="none" w:sz="0" w:space="0" w:color="auto"/>
      </w:divBdr>
    </w:div>
    <w:div w:id="149325972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499466338">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7139310">
      <w:bodyDiv w:val="1"/>
      <w:marLeft w:val="0"/>
      <w:marRight w:val="0"/>
      <w:marTop w:val="0"/>
      <w:marBottom w:val="0"/>
      <w:divBdr>
        <w:top w:val="none" w:sz="0" w:space="0" w:color="auto"/>
        <w:left w:val="none" w:sz="0" w:space="0" w:color="auto"/>
        <w:bottom w:val="none" w:sz="0" w:space="0" w:color="auto"/>
        <w:right w:val="none" w:sz="0" w:space="0" w:color="auto"/>
      </w:divBdr>
    </w:div>
    <w:div w:id="1548839165">
      <w:bodyDiv w:val="1"/>
      <w:marLeft w:val="0"/>
      <w:marRight w:val="0"/>
      <w:marTop w:val="0"/>
      <w:marBottom w:val="0"/>
      <w:divBdr>
        <w:top w:val="none" w:sz="0" w:space="0" w:color="auto"/>
        <w:left w:val="none" w:sz="0" w:space="0" w:color="auto"/>
        <w:bottom w:val="none" w:sz="0" w:space="0" w:color="auto"/>
        <w:right w:val="none" w:sz="0" w:space="0" w:color="auto"/>
      </w:divBdr>
    </w:div>
    <w:div w:id="1551066849">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366598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45088785">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286487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2383918">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22036265">
      <w:bodyDiv w:val="1"/>
      <w:marLeft w:val="0"/>
      <w:marRight w:val="0"/>
      <w:marTop w:val="0"/>
      <w:marBottom w:val="0"/>
      <w:divBdr>
        <w:top w:val="none" w:sz="0" w:space="0" w:color="auto"/>
        <w:left w:val="none" w:sz="0" w:space="0" w:color="auto"/>
        <w:bottom w:val="none" w:sz="0" w:space="0" w:color="auto"/>
        <w:right w:val="none" w:sz="0" w:space="0" w:color="auto"/>
      </w:divBdr>
    </w:div>
    <w:div w:id="1829175732">
      <w:bodyDiv w:val="1"/>
      <w:marLeft w:val="0"/>
      <w:marRight w:val="0"/>
      <w:marTop w:val="0"/>
      <w:marBottom w:val="0"/>
      <w:divBdr>
        <w:top w:val="none" w:sz="0" w:space="0" w:color="auto"/>
        <w:left w:val="none" w:sz="0" w:space="0" w:color="auto"/>
        <w:bottom w:val="none" w:sz="0" w:space="0" w:color="auto"/>
        <w:right w:val="none" w:sz="0" w:space="0" w:color="auto"/>
      </w:divBdr>
    </w:div>
    <w:div w:id="183926797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84364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4776759">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30460466">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3437428">
      <w:bodyDiv w:val="1"/>
      <w:marLeft w:val="0"/>
      <w:marRight w:val="0"/>
      <w:marTop w:val="0"/>
      <w:marBottom w:val="0"/>
      <w:divBdr>
        <w:top w:val="none" w:sz="0" w:space="0" w:color="auto"/>
        <w:left w:val="none" w:sz="0" w:space="0" w:color="auto"/>
        <w:bottom w:val="none" w:sz="0" w:space="0" w:color="auto"/>
        <w:right w:val="none" w:sz="0" w:space="0" w:color="auto"/>
      </w:divBdr>
    </w:div>
    <w:div w:id="1964530553">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86011552">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04435300">
      <w:bodyDiv w:val="1"/>
      <w:marLeft w:val="0"/>
      <w:marRight w:val="0"/>
      <w:marTop w:val="0"/>
      <w:marBottom w:val="0"/>
      <w:divBdr>
        <w:top w:val="none" w:sz="0" w:space="0" w:color="auto"/>
        <w:left w:val="none" w:sz="0" w:space="0" w:color="auto"/>
        <w:bottom w:val="none" w:sz="0" w:space="0" w:color="auto"/>
        <w:right w:val="none" w:sz="0" w:space="0" w:color="auto"/>
      </w:divBdr>
    </w:div>
    <w:div w:id="2007778094">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4084691">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071115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26145433">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4129276">
      <w:bodyDiv w:val="1"/>
      <w:marLeft w:val="0"/>
      <w:marRight w:val="0"/>
      <w:marTop w:val="0"/>
      <w:marBottom w:val="0"/>
      <w:divBdr>
        <w:top w:val="none" w:sz="0" w:space="0" w:color="auto"/>
        <w:left w:val="none" w:sz="0" w:space="0" w:color="auto"/>
        <w:bottom w:val="none" w:sz="0" w:space="0" w:color="auto"/>
        <w:right w:val="none" w:sz="0" w:space="0" w:color="auto"/>
      </w:divBdr>
      <w:divsChild>
        <w:div w:id="280114226">
          <w:marLeft w:val="0"/>
          <w:marRight w:val="0"/>
          <w:marTop w:val="0"/>
          <w:marBottom w:val="0"/>
          <w:divBdr>
            <w:top w:val="none" w:sz="0" w:space="0" w:color="auto"/>
            <w:left w:val="none" w:sz="0" w:space="0" w:color="auto"/>
            <w:bottom w:val="none" w:sz="0" w:space="0" w:color="auto"/>
            <w:right w:val="none" w:sz="0" w:space="0" w:color="auto"/>
          </w:divBdr>
          <w:divsChild>
            <w:div w:id="387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1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repo.qsign.ro/pds-ro.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fo@qsign.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qsign.ro" TargetMode="External"/><Relationship Id="rId10" Type="http://schemas.openxmlformats.org/officeDocument/2006/relationships/hyperlink" Target="mailto:info@qsign.ro" TargetMode="External"/><Relationship Id="rId19" Type="http://schemas.openxmlformats.org/officeDocument/2006/relationships/hyperlink" Target="https://repo.qsign.ro/certs/ca-2025.cr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repo.qsign.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0B8E-C4AD-45AF-9CE9-EB9B9D1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15</Pages>
  <Words>5061</Words>
  <Characters>28854</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www</cp:lastModifiedBy>
  <cp:revision>654</cp:revision>
  <cp:lastPrinted>2025-09-28T21:00:00Z</cp:lastPrinted>
  <dcterms:created xsi:type="dcterms:W3CDTF">2025-09-25T21:17:00Z</dcterms:created>
  <dcterms:modified xsi:type="dcterms:W3CDTF">2025-09-29T10:54:00Z</dcterms:modified>
</cp:coreProperties>
</file>