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05C0" w14:textId="0DCAE9C4" w:rsidR="005D6A73" w:rsidRPr="00AA6E06" w:rsidRDefault="00ED5543" w:rsidP="005D6A73">
      <w:pPr>
        <w:spacing w:after="0" w:line="240" w:lineRule="auto"/>
        <w:rPr>
          <w:rFonts w:ascii="Arial" w:hAnsi="Arial" w:cs="Arial"/>
          <w:b/>
          <w:noProof/>
          <w:color w:val="000000" w:themeColor="text1"/>
          <w:sz w:val="24"/>
          <w:szCs w:val="24"/>
        </w:rPr>
      </w:pPr>
      <w:bookmarkStart w:id="0" w:name="_Toc514844113"/>
      <w:bookmarkStart w:id="1" w:name="_Toc514844351"/>
      <w:bookmarkStart w:id="2" w:name="_Toc514852214"/>
      <w:bookmarkStart w:id="3" w:name="_Toc516132378"/>
      <w:bookmarkStart w:id="4" w:name="_Toc519496219"/>
      <w:r w:rsidRPr="00AA6E06">
        <w:rPr>
          <w:rFonts w:ascii="Arial" w:hAnsi="Arial" w:cs="Arial"/>
          <w:noProof/>
          <w:color w:val="000000" w:themeColor="text1"/>
          <w:sz w:val="24"/>
          <w:szCs w:val="24"/>
        </w:rPr>
        <w:drawing>
          <wp:anchor distT="0" distB="0" distL="114300" distR="114300" simplePos="0" relativeHeight="251658240" behindDoc="0" locked="0" layoutInCell="1" allowOverlap="1" wp14:anchorId="38DDC79E" wp14:editId="58E61E76">
            <wp:simplePos x="0" y="0"/>
            <wp:positionH relativeFrom="column">
              <wp:posOffset>6076950</wp:posOffset>
            </wp:positionH>
            <wp:positionV relativeFrom="paragraph">
              <wp:posOffset>29845</wp:posOffset>
            </wp:positionV>
            <wp:extent cx="628650" cy="650850"/>
            <wp:effectExtent l="0" t="0" r="0" b="0"/>
            <wp:wrapNone/>
            <wp:docPr id="2" name="Picture 2" descr="C:\Users\Alex\AppData\Local\Microsoft\Windows\INetCache\Content.Word\log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lex\AppData\Local\Microsoft\Windows\INetCache\Content.Word\logoss.png"/>
                    <pic:cNvPicPr>
                      <a:picLocks noChangeAspect="1"/>
                    </pic:cNvPicPr>
                  </pic:nvPicPr>
                  <pic:blipFill rotWithShape="1">
                    <a:blip r:embed="rId8" cstate="print">
                      <a:extLst>
                        <a:ext uri="{28A0092B-C50C-407E-A947-70E740481C1C}">
                          <a14:useLocalDpi xmlns:a14="http://schemas.microsoft.com/office/drawing/2010/main" val="0"/>
                        </a:ext>
                      </a:extLst>
                    </a:blip>
                    <a:srcRect l="-1" r="74075" b="-4739"/>
                    <a:stretch/>
                  </pic:blipFill>
                  <pic:spPr bwMode="auto">
                    <a:xfrm>
                      <a:off x="0" y="0"/>
                      <a:ext cx="628650" cy="650850"/>
                    </a:xfrm>
                    <a:prstGeom prst="rect">
                      <a:avLst/>
                    </a:prstGeom>
                    <a:noFill/>
                    <a:ln>
                      <a:noFill/>
                    </a:ln>
                    <a:effectLst/>
                    <a:extLst>
                      <a:ext uri="{53640926-AAD7-44D8-BBD7-CCE9431645EC}">
                        <a14:shadowObscured xmlns:a14="http://schemas.microsoft.com/office/drawing/2010/main"/>
                      </a:ext>
                    </a:extLst>
                  </pic:spPr>
                </pic:pic>
              </a:graphicData>
            </a:graphic>
          </wp:anchor>
        </w:drawing>
      </w:r>
    </w:p>
    <w:p w14:paraId="5811F954" w14:textId="690B21BB" w:rsidR="00965575" w:rsidRPr="00AA6E06" w:rsidRDefault="00965575" w:rsidP="008E4A4B">
      <w:pPr>
        <w:spacing w:after="0" w:line="240" w:lineRule="auto"/>
        <w:rPr>
          <w:rFonts w:ascii="Arial" w:hAnsi="Arial" w:cs="Arial"/>
          <w:b/>
          <w:noProof/>
          <w:color w:val="000000" w:themeColor="text1"/>
          <w:sz w:val="24"/>
          <w:szCs w:val="24"/>
        </w:rPr>
      </w:pPr>
    </w:p>
    <w:p w14:paraId="11284A80" w14:textId="702B9C70" w:rsidR="00965575" w:rsidRPr="00AA6E06" w:rsidRDefault="00965575" w:rsidP="008E4A4B">
      <w:pPr>
        <w:spacing w:after="0" w:line="240" w:lineRule="auto"/>
        <w:rPr>
          <w:rFonts w:ascii="Arial" w:hAnsi="Arial" w:cs="Arial"/>
          <w:b/>
          <w:noProof/>
          <w:color w:val="000000" w:themeColor="text1"/>
          <w:sz w:val="24"/>
          <w:szCs w:val="24"/>
        </w:rPr>
      </w:pPr>
    </w:p>
    <w:p w14:paraId="51BEC579" w14:textId="269A7017" w:rsidR="00965575" w:rsidRPr="00AA6E06" w:rsidRDefault="00965575" w:rsidP="008E4A4B">
      <w:pPr>
        <w:spacing w:after="0" w:line="240" w:lineRule="auto"/>
        <w:rPr>
          <w:rFonts w:ascii="Arial" w:hAnsi="Arial" w:cs="Arial"/>
          <w:b/>
          <w:noProof/>
          <w:color w:val="000000" w:themeColor="text1"/>
          <w:sz w:val="24"/>
          <w:szCs w:val="24"/>
        </w:rPr>
      </w:pPr>
    </w:p>
    <w:p w14:paraId="1EAA9CE8" w14:textId="3BA8969F" w:rsidR="00965575" w:rsidRPr="00AA6E06" w:rsidRDefault="00965575" w:rsidP="008E4A4B">
      <w:pPr>
        <w:spacing w:after="0" w:line="240" w:lineRule="auto"/>
        <w:rPr>
          <w:rFonts w:ascii="Arial" w:hAnsi="Arial" w:cs="Arial"/>
          <w:b/>
          <w:noProof/>
          <w:color w:val="000000" w:themeColor="text1"/>
          <w:sz w:val="24"/>
          <w:szCs w:val="24"/>
        </w:rPr>
      </w:pPr>
    </w:p>
    <w:p w14:paraId="125243FB" w14:textId="77777777" w:rsidR="00965575" w:rsidRPr="00AA6E06" w:rsidRDefault="00965575" w:rsidP="008E4A4B">
      <w:pPr>
        <w:spacing w:after="0" w:line="240" w:lineRule="auto"/>
        <w:rPr>
          <w:rFonts w:ascii="Arial" w:hAnsi="Arial" w:cs="Arial"/>
          <w:b/>
          <w:noProof/>
          <w:color w:val="000000" w:themeColor="text1"/>
          <w:sz w:val="24"/>
          <w:szCs w:val="24"/>
        </w:rPr>
      </w:pPr>
    </w:p>
    <w:p w14:paraId="6043CB55" w14:textId="77777777" w:rsidR="00A66CB3" w:rsidRPr="00AA6E06" w:rsidRDefault="00A66CB3" w:rsidP="008E4A4B">
      <w:pPr>
        <w:spacing w:after="0" w:line="240" w:lineRule="auto"/>
        <w:rPr>
          <w:rFonts w:ascii="Arial" w:hAnsi="Arial" w:cs="Arial"/>
          <w:b/>
          <w:noProof/>
          <w:color w:val="000000" w:themeColor="text1"/>
          <w:sz w:val="24"/>
          <w:szCs w:val="24"/>
        </w:rPr>
      </w:pPr>
    </w:p>
    <w:p w14:paraId="56A067B7" w14:textId="77777777" w:rsidR="00A66CB3" w:rsidRPr="00AA6E06" w:rsidRDefault="00A66CB3" w:rsidP="008E4A4B">
      <w:pPr>
        <w:spacing w:after="0" w:line="240" w:lineRule="auto"/>
        <w:rPr>
          <w:rFonts w:ascii="Arial" w:hAnsi="Arial" w:cs="Arial"/>
          <w:b/>
          <w:noProof/>
          <w:color w:val="000000" w:themeColor="text1"/>
          <w:sz w:val="24"/>
          <w:szCs w:val="24"/>
        </w:rPr>
      </w:pPr>
    </w:p>
    <w:p w14:paraId="3B0954BF" w14:textId="77777777" w:rsidR="00A66CB3" w:rsidRPr="00AA6E06" w:rsidRDefault="00A66CB3" w:rsidP="008E4A4B">
      <w:pPr>
        <w:spacing w:after="0" w:line="240" w:lineRule="auto"/>
        <w:rPr>
          <w:rFonts w:ascii="Arial" w:hAnsi="Arial" w:cs="Arial"/>
          <w:b/>
          <w:noProof/>
          <w:color w:val="000000" w:themeColor="text1"/>
          <w:sz w:val="24"/>
          <w:szCs w:val="24"/>
        </w:rPr>
      </w:pPr>
    </w:p>
    <w:p w14:paraId="0B8FFEF1" w14:textId="77777777" w:rsidR="00A66CB3" w:rsidRPr="00AA6E06" w:rsidRDefault="00A66CB3" w:rsidP="008E4A4B">
      <w:pPr>
        <w:spacing w:after="0" w:line="240" w:lineRule="auto"/>
        <w:rPr>
          <w:rFonts w:ascii="Arial" w:hAnsi="Arial" w:cs="Arial"/>
          <w:b/>
          <w:noProof/>
          <w:color w:val="000000" w:themeColor="text1"/>
          <w:sz w:val="24"/>
          <w:szCs w:val="24"/>
        </w:rPr>
      </w:pPr>
    </w:p>
    <w:p w14:paraId="216F61AE" w14:textId="77777777" w:rsidR="00A66CB3" w:rsidRPr="00AA6E06" w:rsidRDefault="00A66CB3" w:rsidP="008E4A4B">
      <w:pPr>
        <w:spacing w:after="0" w:line="240" w:lineRule="auto"/>
        <w:rPr>
          <w:rFonts w:ascii="Arial" w:hAnsi="Arial" w:cs="Arial"/>
          <w:b/>
          <w:noProof/>
          <w:color w:val="000000" w:themeColor="text1"/>
          <w:sz w:val="24"/>
          <w:szCs w:val="24"/>
        </w:rPr>
      </w:pPr>
    </w:p>
    <w:p w14:paraId="16352BA5" w14:textId="77777777" w:rsidR="00A66CB3" w:rsidRPr="00AA6E06" w:rsidRDefault="00A66CB3" w:rsidP="008E4A4B">
      <w:pPr>
        <w:spacing w:after="0" w:line="240" w:lineRule="auto"/>
        <w:rPr>
          <w:rFonts w:ascii="Arial" w:hAnsi="Arial" w:cs="Arial"/>
          <w:b/>
          <w:noProof/>
          <w:color w:val="000000" w:themeColor="text1"/>
          <w:sz w:val="24"/>
          <w:szCs w:val="24"/>
        </w:rPr>
      </w:pPr>
    </w:p>
    <w:p w14:paraId="4AF3FB75" w14:textId="77777777" w:rsidR="00A66CB3" w:rsidRPr="00AA6E06" w:rsidRDefault="00A66CB3" w:rsidP="008E4A4B">
      <w:pPr>
        <w:spacing w:after="0" w:line="240" w:lineRule="auto"/>
        <w:rPr>
          <w:rFonts w:ascii="Arial" w:hAnsi="Arial" w:cs="Arial"/>
          <w:b/>
          <w:noProof/>
          <w:color w:val="000000" w:themeColor="text1"/>
          <w:sz w:val="24"/>
          <w:szCs w:val="24"/>
        </w:rPr>
      </w:pPr>
    </w:p>
    <w:p w14:paraId="36F629FC" w14:textId="77777777" w:rsidR="00A66CB3" w:rsidRPr="00AA6E06" w:rsidRDefault="00A66CB3" w:rsidP="008E4A4B">
      <w:pPr>
        <w:spacing w:after="0" w:line="240" w:lineRule="auto"/>
        <w:rPr>
          <w:rFonts w:ascii="Arial" w:hAnsi="Arial" w:cs="Arial"/>
          <w:b/>
          <w:noProof/>
          <w:color w:val="000000" w:themeColor="text1"/>
          <w:sz w:val="24"/>
          <w:szCs w:val="24"/>
        </w:rPr>
      </w:pPr>
    </w:p>
    <w:p w14:paraId="7B0A199D" w14:textId="77777777" w:rsidR="00A66CB3" w:rsidRPr="00AA6E06" w:rsidRDefault="00A66CB3" w:rsidP="008E4A4B">
      <w:pPr>
        <w:spacing w:after="0" w:line="240" w:lineRule="auto"/>
        <w:rPr>
          <w:rFonts w:ascii="Arial" w:hAnsi="Arial" w:cs="Arial"/>
          <w:b/>
          <w:noProof/>
          <w:color w:val="000000" w:themeColor="text1"/>
          <w:sz w:val="24"/>
          <w:szCs w:val="24"/>
        </w:rPr>
      </w:pPr>
    </w:p>
    <w:p w14:paraId="1BAA8C2F" w14:textId="77777777" w:rsidR="00A66CB3" w:rsidRPr="00AA6E06" w:rsidRDefault="00A66CB3" w:rsidP="008E4A4B">
      <w:pPr>
        <w:spacing w:after="0" w:line="240" w:lineRule="auto"/>
        <w:rPr>
          <w:rFonts w:ascii="Arial" w:hAnsi="Arial" w:cs="Arial"/>
          <w:b/>
          <w:noProof/>
          <w:color w:val="000000" w:themeColor="text1"/>
          <w:sz w:val="24"/>
          <w:szCs w:val="24"/>
        </w:rPr>
      </w:pPr>
    </w:p>
    <w:p w14:paraId="767AFCBE" w14:textId="77777777" w:rsidR="00A66CB3" w:rsidRPr="00AA6E06" w:rsidRDefault="00A66CB3" w:rsidP="008E4A4B">
      <w:pPr>
        <w:spacing w:after="0" w:line="240" w:lineRule="auto"/>
        <w:rPr>
          <w:rFonts w:ascii="Arial" w:hAnsi="Arial" w:cs="Arial"/>
          <w:b/>
          <w:noProof/>
          <w:color w:val="000000" w:themeColor="text1"/>
          <w:sz w:val="24"/>
          <w:szCs w:val="24"/>
        </w:rPr>
      </w:pPr>
    </w:p>
    <w:p w14:paraId="79000512" w14:textId="77777777" w:rsidR="00A66CB3" w:rsidRPr="00AA6E06" w:rsidRDefault="00A66CB3" w:rsidP="008E4A4B">
      <w:pPr>
        <w:spacing w:after="0" w:line="240" w:lineRule="auto"/>
        <w:rPr>
          <w:rFonts w:ascii="Arial" w:hAnsi="Arial" w:cs="Arial"/>
          <w:b/>
          <w:noProof/>
          <w:color w:val="000000" w:themeColor="text1"/>
          <w:sz w:val="24"/>
          <w:szCs w:val="24"/>
        </w:rPr>
      </w:pPr>
    </w:p>
    <w:p w14:paraId="038DC6BE" w14:textId="77777777" w:rsidR="00A66CB3" w:rsidRPr="00AA6E06" w:rsidRDefault="00A66CB3" w:rsidP="008E4A4B">
      <w:pPr>
        <w:spacing w:after="0" w:line="240" w:lineRule="auto"/>
        <w:rPr>
          <w:rFonts w:ascii="Arial" w:hAnsi="Arial" w:cs="Arial"/>
          <w:b/>
          <w:noProof/>
          <w:color w:val="000000" w:themeColor="text1"/>
          <w:sz w:val="24"/>
          <w:szCs w:val="24"/>
        </w:rPr>
      </w:pPr>
    </w:p>
    <w:p w14:paraId="78CC35A7" w14:textId="77777777" w:rsidR="00965575" w:rsidRPr="00AA6E06" w:rsidRDefault="00965575" w:rsidP="008E4A4B">
      <w:pPr>
        <w:spacing w:after="0" w:line="240" w:lineRule="auto"/>
        <w:rPr>
          <w:rFonts w:ascii="Arial" w:hAnsi="Arial" w:cs="Arial"/>
          <w:b/>
          <w:noProof/>
          <w:color w:val="000000" w:themeColor="text1"/>
          <w:sz w:val="24"/>
          <w:szCs w:val="24"/>
        </w:rPr>
      </w:pPr>
    </w:p>
    <w:p w14:paraId="3020FE5F" w14:textId="77777777" w:rsidR="00556491" w:rsidRPr="00AA6E06" w:rsidRDefault="00556491" w:rsidP="00556491">
      <w:pPr>
        <w:spacing w:after="0" w:line="240" w:lineRule="auto"/>
        <w:rPr>
          <w:rFonts w:ascii="Arial" w:hAnsi="Arial" w:cs="Arial"/>
          <w:b/>
          <w:noProof/>
          <w:color w:val="000000" w:themeColor="text1"/>
          <w:sz w:val="36"/>
          <w:szCs w:val="36"/>
        </w:rPr>
      </w:pPr>
      <w:r w:rsidRPr="00AA6E06">
        <w:rPr>
          <w:rFonts w:ascii="Arial" w:hAnsi="Arial" w:cs="Arial"/>
          <w:b/>
          <w:noProof/>
          <w:color w:val="000000" w:themeColor="text1"/>
          <w:sz w:val="36"/>
          <w:szCs w:val="36"/>
        </w:rPr>
        <w:t>Certificate Policy</w:t>
      </w:r>
    </w:p>
    <w:p w14:paraId="5DD52F91" w14:textId="7CCB3DB4" w:rsidR="008E4A4B" w:rsidRPr="00AA6E06" w:rsidRDefault="00556491" w:rsidP="00556491">
      <w:pPr>
        <w:spacing w:after="0" w:line="240" w:lineRule="auto"/>
        <w:rPr>
          <w:rFonts w:ascii="Arial" w:hAnsi="Arial" w:cs="Arial"/>
          <w:b/>
          <w:noProof/>
          <w:color w:val="000000" w:themeColor="text1"/>
          <w:sz w:val="24"/>
          <w:szCs w:val="24"/>
        </w:rPr>
      </w:pPr>
      <w:r w:rsidRPr="00AA6E06">
        <w:rPr>
          <w:rFonts w:ascii="Arial" w:hAnsi="Arial" w:cs="Arial"/>
          <w:b/>
          <w:noProof/>
          <w:color w:val="000000" w:themeColor="text1"/>
          <w:sz w:val="36"/>
          <w:szCs w:val="36"/>
        </w:rPr>
        <w:t>Certificate Practice Statement</w:t>
      </w:r>
      <w:r w:rsidR="002F360D" w:rsidRPr="00AA6E06">
        <w:rPr>
          <w:rFonts w:ascii="Arial" w:hAnsi="Arial" w:cs="Arial"/>
          <w:bCs/>
          <w:noProof/>
          <w:color w:val="000000" w:themeColor="text1"/>
          <w:sz w:val="24"/>
          <w:szCs w:val="24"/>
        </w:rPr>
        <w:br/>
      </w:r>
      <w:r w:rsidR="008E4A4B" w:rsidRPr="00AA6E06">
        <w:rPr>
          <w:rFonts w:ascii="Arial" w:hAnsi="Arial" w:cs="Arial"/>
          <w:b/>
          <w:noProof/>
          <w:color w:val="000000" w:themeColor="text1"/>
          <w:sz w:val="24"/>
          <w:szCs w:val="24"/>
        </w:rPr>
        <w:t xml:space="preserve"> </w:t>
      </w:r>
    </w:p>
    <w:p w14:paraId="2B5145AD" w14:textId="65E8F7B4" w:rsidR="00A303E8" w:rsidRPr="003819C1" w:rsidRDefault="00556491" w:rsidP="00A303E8">
      <w:pPr>
        <w:spacing w:after="0" w:line="240" w:lineRule="auto"/>
        <w:rPr>
          <w:rFonts w:ascii="Arial" w:hAnsi="Arial" w:cs="Arial"/>
          <w:bCs/>
          <w:noProof/>
          <w:color w:val="000000" w:themeColor="text1"/>
          <w:sz w:val="28"/>
          <w:szCs w:val="28"/>
        </w:rPr>
      </w:pPr>
      <w:r w:rsidRPr="003819C1">
        <w:rPr>
          <w:rFonts w:ascii="Arial" w:hAnsi="Arial" w:cs="Arial"/>
          <w:bCs/>
          <w:noProof/>
          <w:color w:val="000000" w:themeColor="text1"/>
          <w:sz w:val="28"/>
          <w:szCs w:val="28"/>
        </w:rPr>
        <w:t>QSIGN’s CP/CPS defines the policies and operational practices for issuing, managing, and revoking electronic signature/seal certificates under eIDAS</w:t>
      </w:r>
    </w:p>
    <w:p w14:paraId="067C9C8C" w14:textId="09AEA58E" w:rsidR="00411B71" w:rsidRPr="00AA6E06" w:rsidRDefault="00411B71" w:rsidP="00A303E8">
      <w:pPr>
        <w:spacing w:after="0" w:line="240" w:lineRule="auto"/>
        <w:rPr>
          <w:rFonts w:ascii="Arial" w:hAnsi="Arial" w:cs="Arial"/>
          <w:bCs/>
          <w:noProof/>
          <w:color w:val="000000" w:themeColor="text1"/>
          <w:sz w:val="24"/>
          <w:szCs w:val="24"/>
        </w:rPr>
      </w:pPr>
    </w:p>
    <w:p w14:paraId="70F5C95E" w14:textId="752CB452" w:rsidR="00411B71" w:rsidRPr="00AA6E06" w:rsidRDefault="00411B71" w:rsidP="00A303E8">
      <w:pPr>
        <w:spacing w:after="0" w:line="240" w:lineRule="auto"/>
        <w:rPr>
          <w:rFonts w:ascii="Arial" w:hAnsi="Arial" w:cs="Arial"/>
          <w:bCs/>
          <w:noProof/>
          <w:color w:val="000000" w:themeColor="text1"/>
          <w:sz w:val="24"/>
          <w:szCs w:val="24"/>
        </w:rPr>
      </w:pPr>
      <w:r w:rsidRPr="00AA6E06">
        <w:rPr>
          <w:rFonts w:ascii="Arial" w:hAnsi="Arial" w:cs="Arial"/>
          <w:b/>
          <w:noProof/>
          <w:color w:val="000000" w:themeColor="text1"/>
          <w:sz w:val="24"/>
          <w:szCs w:val="24"/>
        </w:rPr>
        <w:drawing>
          <wp:anchor distT="0" distB="0" distL="114300" distR="114300" simplePos="0" relativeHeight="251659264" behindDoc="0" locked="0" layoutInCell="1" allowOverlap="1" wp14:anchorId="653BB1F4" wp14:editId="4F0E9963">
            <wp:simplePos x="0" y="0"/>
            <wp:positionH relativeFrom="margin">
              <wp:align>left</wp:align>
            </wp:positionH>
            <wp:positionV relativeFrom="paragraph">
              <wp:posOffset>83820</wp:posOffset>
            </wp:positionV>
            <wp:extent cx="1405255" cy="1870710"/>
            <wp:effectExtent l="0" t="4127" r="317" b="318"/>
            <wp:wrapThrough wrapText="bothSides">
              <wp:wrapPolygon edited="0">
                <wp:start x="-63" y="21552"/>
                <wp:lineTo x="21312" y="21552"/>
                <wp:lineTo x="21312" y="216"/>
                <wp:lineTo x="-63" y="216"/>
                <wp:lineTo x="-63" y="21552"/>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contrast="40000"/>
                      <a:extLst>
                        <a:ext uri="{28A0092B-C50C-407E-A947-70E740481C1C}">
                          <a14:useLocalDpi xmlns:a14="http://schemas.microsoft.com/office/drawing/2010/main" val="0"/>
                        </a:ext>
                      </a:extLst>
                    </a:blip>
                    <a:srcRect/>
                    <a:stretch>
                      <a:fillRect/>
                    </a:stretch>
                  </pic:blipFill>
                  <pic:spPr bwMode="auto">
                    <a:xfrm rot="5400000">
                      <a:off x="0" y="0"/>
                      <a:ext cx="1405255" cy="1870710"/>
                    </a:xfrm>
                    <a:prstGeom prst="rect">
                      <a:avLst/>
                    </a:prstGeom>
                    <a:noFill/>
                    <a:ln>
                      <a:noFill/>
                    </a:ln>
                  </pic:spPr>
                </pic:pic>
              </a:graphicData>
            </a:graphic>
          </wp:anchor>
        </w:drawing>
      </w:r>
    </w:p>
    <w:p w14:paraId="16C31B60" w14:textId="77777777" w:rsidR="00411B71" w:rsidRPr="00AA6E06" w:rsidRDefault="00411B71" w:rsidP="00A303E8">
      <w:pPr>
        <w:spacing w:after="0" w:line="240" w:lineRule="auto"/>
        <w:rPr>
          <w:rFonts w:ascii="Arial" w:hAnsi="Arial" w:cs="Arial"/>
          <w:bCs/>
          <w:noProof/>
          <w:color w:val="000000" w:themeColor="text1"/>
          <w:sz w:val="24"/>
          <w:szCs w:val="24"/>
        </w:rPr>
      </w:pPr>
    </w:p>
    <w:p w14:paraId="0AEC817F" w14:textId="77777777" w:rsidR="00411B71" w:rsidRPr="00AA6E06" w:rsidRDefault="00411B71" w:rsidP="00A303E8">
      <w:pPr>
        <w:spacing w:after="0" w:line="240" w:lineRule="auto"/>
        <w:rPr>
          <w:rFonts w:ascii="Arial" w:hAnsi="Arial" w:cs="Arial"/>
          <w:bCs/>
          <w:noProof/>
          <w:color w:val="000000" w:themeColor="text1"/>
          <w:sz w:val="24"/>
          <w:szCs w:val="24"/>
        </w:rPr>
      </w:pPr>
    </w:p>
    <w:p w14:paraId="1A5B6533" w14:textId="77777777" w:rsidR="00411B71" w:rsidRPr="00AA6E06" w:rsidRDefault="00411B71" w:rsidP="00A303E8">
      <w:pPr>
        <w:spacing w:after="0" w:line="240" w:lineRule="auto"/>
        <w:rPr>
          <w:rFonts w:ascii="Arial" w:hAnsi="Arial" w:cs="Arial"/>
          <w:bCs/>
          <w:noProof/>
          <w:color w:val="000000" w:themeColor="text1"/>
          <w:sz w:val="24"/>
          <w:szCs w:val="24"/>
        </w:rPr>
      </w:pPr>
    </w:p>
    <w:p w14:paraId="78DBE2A2" w14:textId="77777777" w:rsidR="00A303E8" w:rsidRPr="00AA6E06" w:rsidRDefault="00A303E8" w:rsidP="00A303E8">
      <w:pPr>
        <w:spacing w:after="0" w:line="240" w:lineRule="auto"/>
        <w:rPr>
          <w:rFonts w:ascii="Arial" w:hAnsi="Arial" w:cs="Arial"/>
          <w:bCs/>
          <w:noProof/>
          <w:color w:val="000000" w:themeColor="text1"/>
          <w:sz w:val="24"/>
          <w:szCs w:val="24"/>
        </w:rPr>
      </w:pPr>
    </w:p>
    <w:p w14:paraId="3B57DC23" w14:textId="1791C843" w:rsidR="00A303E8" w:rsidRPr="00AA6E06" w:rsidRDefault="00A303E8" w:rsidP="00A303E8">
      <w:pPr>
        <w:spacing w:after="0" w:line="240" w:lineRule="auto"/>
        <w:rPr>
          <w:rFonts w:ascii="Arial" w:hAnsi="Arial" w:cs="Arial"/>
          <w:bCs/>
          <w:noProof/>
          <w:color w:val="000000" w:themeColor="text1"/>
          <w:sz w:val="24"/>
          <w:szCs w:val="24"/>
        </w:rPr>
      </w:pPr>
    </w:p>
    <w:p w14:paraId="380D9E93" w14:textId="77777777" w:rsidR="00773EDC" w:rsidRPr="00AA6E06" w:rsidRDefault="00773EDC" w:rsidP="00A303E8">
      <w:pPr>
        <w:spacing w:after="0" w:line="240" w:lineRule="auto"/>
        <w:rPr>
          <w:rFonts w:ascii="Arial" w:hAnsi="Arial" w:cs="Arial"/>
          <w:bCs/>
          <w:noProof/>
          <w:color w:val="000000" w:themeColor="text1"/>
          <w:sz w:val="24"/>
          <w:szCs w:val="24"/>
        </w:rPr>
      </w:pPr>
    </w:p>
    <w:p w14:paraId="1B1A43C9" w14:textId="45FFBAD6" w:rsidR="000D46A3" w:rsidRPr="00AA6E06" w:rsidRDefault="000D46A3" w:rsidP="00A303E8">
      <w:pPr>
        <w:spacing w:after="0" w:line="240" w:lineRule="auto"/>
        <w:rPr>
          <w:rFonts w:ascii="Arial" w:hAnsi="Arial" w:cs="Arial"/>
          <w:b/>
          <w:noProof/>
          <w:color w:val="000000" w:themeColor="text1"/>
          <w:sz w:val="24"/>
          <w:szCs w:val="24"/>
        </w:rPr>
      </w:pPr>
    </w:p>
    <w:p w14:paraId="7DE133F1" w14:textId="77777777" w:rsidR="000D46A3" w:rsidRPr="00AA6E06" w:rsidRDefault="000D46A3" w:rsidP="00A303E8">
      <w:pPr>
        <w:spacing w:after="0" w:line="240" w:lineRule="auto"/>
        <w:rPr>
          <w:rFonts w:ascii="Arial" w:hAnsi="Arial" w:cs="Arial"/>
          <w:bCs/>
          <w:noProof/>
          <w:color w:val="000000" w:themeColor="text1"/>
          <w:sz w:val="24"/>
          <w:szCs w:val="24"/>
        </w:rPr>
      </w:pPr>
    </w:p>
    <w:p w14:paraId="6B939430" w14:textId="2C1F7FC5" w:rsidR="000D46A3" w:rsidRPr="00AA6E06" w:rsidRDefault="000D46A3" w:rsidP="00A303E8">
      <w:pPr>
        <w:spacing w:after="0" w:line="240" w:lineRule="auto"/>
        <w:rPr>
          <w:rFonts w:ascii="Arial" w:hAnsi="Arial" w:cs="Arial"/>
          <w:bCs/>
          <w:noProof/>
          <w:color w:val="000000" w:themeColor="text1"/>
          <w:sz w:val="24"/>
          <w:szCs w:val="24"/>
        </w:rPr>
      </w:pPr>
    </w:p>
    <w:p w14:paraId="7B95F51E" w14:textId="6B3451AA" w:rsidR="003E52DB" w:rsidRPr="00AA6E06" w:rsidRDefault="003E52DB" w:rsidP="00A303E8">
      <w:pPr>
        <w:spacing w:after="0" w:line="240" w:lineRule="auto"/>
        <w:rPr>
          <w:rFonts w:ascii="Arial" w:hAnsi="Arial" w:cs="Arial"/>
          <w:bCs/>
          <w:noProof/>
          <w:color w:val="000000" w:themeColor="text1"/>
          <w:sz w:val="24"/>
          <w:szCs w:val="24"/>
        </w:rPr>
      </w:pPr>
    </w:p>
    <w:p w14:paraId="6071B5D4" w14:textId="5B6E5A80" w:rsidR="00773EDC" w:rsidRPr="00AA6E06" w:rsidRDefault="00773EDC" w:rsidP="00A303E8">
      <w:pPr>
        <w:spacing w:after="0" w:line="240" w:lineRule="auto"/>
        <w:rPr>
          <w:rFonts w:ascii="Arial" w:hAnsi="Arial" w:cs="Arial"/>
          <w:bCs/>
          <w:noProof/>
          <w:color w:val="000000" w:themeColor="text1"/>
          <w:sz w:val="24"/>
          <w:szCs w:val="24"/>
        </w:rPr>
      </w:pPr>
    </w:p>
    <w:p w14:paraId="0F2378A0" w14:textId="0BE76E22" w:rsidR="00A303E8" w:rsidRPr="00AA6E06" w:rsidRDefault="00A303E8" w:rsidP="00A303E8">
      <w:pPr>
        <w:spacing w:after="0" w:line="240" w:lineRule="auto"/>
        <w:rPr>
          <w:rFonts w:ascii="Arial" w:hAnsi="Arial" w:cs="Arial"/>
          <w:bCs/>
          <w:noProof/>
          <w:color w:val="000000" w:themeColor="text1"/>
          <w:sz w:val="24"/>
          <w:szCs w:val="24"/>
        </w:rPr>
      </w:pPr>
    </w:p>
    <w:p w14:paraId="75AD004E" w14:textId="424B2F9C" w:rsidR="00F9548D" w:rsidRPr="00AA6E06" w:rsidRDefault="005D6A73" w:rsidP="00A303E8">
      <w:pPr>
        <w:spacing w:after="0" w:line="240" w:lineRule="auto"/>
        <w:rPr>
          <w:rFonts w:ascii="Arial" w:hAnsi="Arial" w:cs="Arial"/>
          <w:b/>
          <w:noProof/>
          <w:color w:val="000000" w:themeColor="text1"/>
          <w:sz w:val="24"/>
          <w:szCs w:val="24"/>
        </w:rPr>
      </w:pPr>
      <w:r w:rsidRPr="00AA6E06">
        <w:rPr>
          <w:rFonts w:ascii="Arial" w:hAnsi="Arial" w:cs="Arial"/>
          <w:b/>
          <w:noProof/>
          <w:color w:val="000000" w:themeColor="text1"/>
          <w:sz w:val="24"/>
          <w:szCs w:val="24"/>
        </w:rPr>
        <w:t>QSIGN S.R.L.</w:t>
      </w:r>
    </w:p>
    <w:p w14:paraId="6C992C2A" w14:textId="3E4247FC" w:rsidR="00F9548D" w:rsidRPr="00AA6E06" w:rsidRDefault="00F9548D" w:rsidP="00A303E8">
      <w:pPr>
        <w:spacing w:after="0" w:line="240" w:lineRule="auto"/>
        <w:rPr>
          <w:rFonts w:ascii="Arial" w:hAnsi="Arial" w:cs="Arial"/>
          <w:b/>
          <w:noProof/>
          <w:color w:val="000000" w:themeColor="text1"/>
          <w:sz w:val="24"/>
          <w:szCs w:val="24"/>
        </w:rPr>
      </w:pPr>
    </w:p>
    <w:p w14:paraId="0A52DC6D" w14:textId="3C87D0D6" w:rsidR="00F9548D" w:rsidRPr="00AA6E06" w:rsidRDefault="00F9548D" w:rsidP="00A303E8">
      <w:pPr>
        <w:spacing w:after="0" w:line="240" w:lineRule="auto"/>
        <w:rPr>
          <w:rFonts w:ascii="Arial" w:hAnsi="Arial" w:cs="Arial"/>
          <w:b/>
          <w:noProof/>
          <w:color w:val="000000" w:themeColor="text1"/>
          <w:sz w:val="24"/>
          <w:szCs w:val="24"/>
        </w:rPr>
      </w:pPr>
      <w:r w:rsidRPr="00AA6E06">
        <w:rPr>
          <w:rFonts w:ascii="Arial" w:hAnsi="Arial" w:cs="Arial"/>
          <w:b/>
          <w:noProof/>
          <w:color w:val="000000" w:themeColor="text1"/>
          <w:sz w:val="24"/>
          <w:szCs w:val="24"/>
        </w:rPr>
        <w:t xml:space="preserve">Str. Drumea Radulescu, nr. 26, </w:t>
      </w:r>
      <w:r w:rsidR="0037732C" w:rsidRPr="00AA6E06">
        <w:rPr>
          <w:rFonts w:ascii="Arial" w:hAnsi="Arial" w:cs="Arial"/>
          <w:b/>
          <w:noProof/>
          <w:color w:val="000000" w:themeColor="text1"/>
          <w:sz w:val="24"/>
          <w:szCs w:val="24"/>
        </w:rPr>
        <w:t>district</w:t>
      </w:r>
      <w:r w:rsidRPr="00AA6E06">
        <w:rPr>
          <w:rFonts w:ascii="Arial" w:hAnsi="Arial" w:cs="Arial"/>
          <w:b/>
          <w:noProof/>
          <w:color w:val="000000" w:themeColor="text1"/>
          <w:sz w:val="24"/>
          <w:szCs w:val="24"/>
        </w:rPr>
        <w:t xml:space="preserve"> 4, </w:t>
      </w:r>
      <w:r w:rsidR="0037732C" w:rsidRPr="00AA6E06">
        <w:rPr>
          <w:rFonts w:ascii="Arial" w:hAnsi="Arial" w:cs="Arial"/>
          <w:b/>
          <w:noProof/>
          <w:color w:val="000000" w:themeColor="text1"/>
          <w:sz w:val="24"/>
          <w:szCs w:val="24"/>
        </w:rPr>
        <w:t>Bucharest, Romania</w:t>
      </w:r>
    </w:p>
    <w:p w14:paraId="21D66441" w14:textId="77777777" w:rsidR="00F9548D" w:rsidRPr="00AA6E06" w:rsidRDefault="00F9548D" w:rsidP="00A303E8">
      <w:pPr>
        <w:spacing w:after="0" w:line="240" w:lineRule="auto"/>
        <w:rPr>
          <w:rFonts w:ascii="Arial" w:hAnsi="Arial" w:cs="Arial"/>
          <w:b/>
          <w:noProof/>
          <w:color w:val="000000" w:themeColor="text1"/>
          <w:sz w:val="24"/>
          <w:szCs w:val="24"/>
        </w:rPr>
      </w:pPr>
    </w:p>
    <w:p w14:paraId="68EC0656" w14:textId="07C858F2" w:rsidR="00F9548D" w:rsidRPr="00AA6E06" w:rsidRDefault="00F9548D" w:rsidP="00A303E8">
      <w:pPr>
        <w:spacing w:after="0" w:line="240" w:lineRule="auto"/>
        <w:rPr>
          <w:rFonts w:ascii="Arial" w:hAnsi="Arial" w:cs="Arial"/>
          <w:b/>
          <w:noProof/>
          <w:color w:val="000000" w:themeColor="text1"/>
          <w:sz w:val="24"/>
          <w:szCs w:val="24"/>
        </w:rPr>
      </w:pPr>
      <w:r w:rsidRPr="00AA6E06">
        <w:rPr>
          <w:rFonts w:ascii="Arial" w:hAnsi="Arial" w:cs="Arial"/>
          <w:b/>
          <w:noProof/>
          <w:color w:val="000000" w:themeColor="text1"/>
          <w:sz w:val="24"/>
          <w:szCs w:val="24"/>
        </w:rPr>
        <w:t xml:space="preserve">Email : </w:t>
      </w:r>
      <w:hyperlink r:id="rId10" w:history="1">
        <w:r w:rsidRPr="00AA6E06">
          <w:rPr>
            <w:rStyle w:val="Hyperlink"/>
            <w:rFonts w:ascii="Arial" w:hAnsi="Arial" w:cs="Arial"/>
            <w:b/>
            <w:noProof/>
            <w:color w:val="000000" w:themeColor="text1"/>
            <w:sz w:val="24"/>
            <w:szCs w:val="24"/>
          </w:rPr>
          <w:t>info@qsign.ro</w:t>
        </w:r>
      </w:hyperlink>
      <w:r w:rsidRPr="00AA6E06">
        <w:rPr>
          <w:rFonts w:ascii="Arial" w:hAnsi="Arial" w:cs="Arial"/>
          <w:b/>
          <w:noProof/>
          <w:color w:val="000000" w:themeColor="text1"/>
          <w:sz w:val="24"/>
          <w:szCs w:val="24"/>
        </w:rPr>
        <w:t xml:space="preserve"> </w:t>
      </w:r>
      <w:r w:rsidR="00686AD1" w:rsidRPr="00AA6E06">
        <w:rPr>
          <w:rFonts w:ascii="Arial" w:hAnsi="Arial" w:cs="Arial"/>
          <w:b/>
          <w:noProof/>
          <w:color w:val="000000" w:themeColor="text1"/>
          <w:sz w:val="24"/>
          <w:szCs w:val="24"/>
        </w:rPr>
        <w:t>|</w:t>
      </w:r>
      <w:r w:rsidRPr="00AA6E06">
        <w:rPr>
          <w:rFonts w:ascii="Arial" w:hAnsi="Arial" w:cs="Arial"/>
          <w:b/>
          <w:noProof/>
          <w:color w:val="000000" w:themeColor="text1"/>
          <w:sz w:val="24"/>
          <w:szCs w:val="24"/>
        </w:rPr>
        <w:t xml:space="preserve"> Telefon : </w:t>
      </w:r>
      <w:r w:rsidR="00E661DD" w:rsidRPr="00E661DD">
        <w:rPr>
          <w:rFonts w:ascii="Arial" w:hAnsi="Arial" w:cs="Arial"/>
          <w:b/>
          <w:noProof/>
          <w:color w:val="000000" w:themeColor="text1"/>
          <w:sz w:val="24"/>
          <w:szCs w:val="24"/>
        </w:rPr>
        <w:t>+40.724.167.333</w:t>
      </w:r>
    </w:p>
    <w:p w14:paraId="754AAB6F" w14:textId="1AE8D0E8" w:rsidR="0025613F" w:rsidRPr="00AA6E06" w:rsidRDefault="0025613F" w:rsidP="00A303E8">
      <w:pPr>
        <w:spacing w:after="0" w:line="240" w:lineRule="auto"/>
        <w:rPr>
          <w:rFonts w:ascii="Arial" w:hAnsi="Arial" w:cs="Arial"/>
          <w:b/>
          <w:noProof/>
          <w:color w:val="000000" w:themeColor="text1"/>
          <w:sz w:val="24"/>
          <w:szCs w:val="24"/>
        </w:rPr>
      </w:pPr>
    </w:p>
    <w:p w14:paraId="50120BFC" w14:textId="77777777" w:rsidR="0025613F" w:rsidRPr="00AA6E06" w:rsidRDefault="0025613F" w:rsidP="00A303E8">
      <w:pPr>
        <w:spacing w:after="0" w:line="240" w:lineRule="auto"/>
        <w:rPr>
          <w:rFonts w:ascii="Arial" w:hAnsi="Arial" w:cs="Arial"/>
          <w:b/>
          <w:noProof/>
          <w:color w:val="000000" w:themeColor="text1"/>
          <w:sz w:val="24"/>
          <w:szCs w:val="24"/>
        </w:rPr>
      </w:pPr>
    </w:p>
    <w:p w14:paraId="6366E605" w14:textId="50D24068" w:rsidR="0025613F" w:rsidRPr="00AA6E06" w:rsidRDefault="0025613F" w:rsidP="00A303E8">
      <w:pPr>
        <w:spacing w:after="0" w:line="240" w:lineRule="auto"/>
        <w:rPr>
          <w:rFonts w:ascii="Arial" w:hAnsi="Arial" w:cs="Arial"/>
          <w:b/>
          <w:noProof/>
          <w:color w:val="000000" w:themeColor="text1"/>
          <w:sz w:val="24"/>
          <w:szCs w:val="24"/>
        </w:rPr>
        <w:sectPr w:rsidR="0025613F" w:rsidRPr="00AA6E06" w:rsidSect="000301D0">
          <w:headerReference w:type="default" r:id="rId11"/>
          <w:footerReference w:type="default" r:id="rId12"/>
          <w:footerReference w:type="first" r:id="rId13"/>
          <w:pgSz w:w="12240" w:h="15840"/>
          <w:pgMar w:top="590" w:right="691" w:bottom="778" w:left="720" w:header="0" w:footer="0" w:gutter="0"/>
          <w:cols w:space="720"/>
          <w:docGrid w:linePitch="360"/>
        </w:sectPr>
      </w:pPr>
    </w:p>
    <w:tbl>
      <w:tblPr>
        <w:tblW w:w="10680" w:type="dxa"/>
        <w:tblLook w:val="04A0" w:firstRow="1" w:lastRow="0" w:firstColumn="1" w:lastColumn="0" w:noHBand="0" w:noVBand="1"/>
      </w:tblPr>
      <w:tblGrid>
        <w:gridCol w:w="1780"/>
        <w:gridCol w:w="1780"/>
        <w:gridCol w:w="1780"/>
        <w:gridCol w:w="1780"/>
        <w:gridCol w:w="1780"/>
        <w:gridCol w:w="1780"/>
      </w:tblGrid>
      <w:tr w:rsidR="008679BC" w:rsidRPr="00AA6E06" w14:paraId="252565F9" w14:textId="77777777" w:rsidTr="00505F1E">
        <w:trPr>
          <w:trHeight w:val="360"/>
        </w:trPr>
        <w:tc>
          <w:tcPr>
            <w:tcW w:w="10680" w:type="dxa"/>
            <w:gridSpan w:val="6"/>
            <w:tcBorders>
              <w:top w:val="nil"/>
              <w:left w:val="nil"/>
              <w:bottom w:val="single" w:sz="24" w:space="0" w:color="7F7F7F" w:themeColor="text1" w:themeTint="80"/>
              <w:right w:val="nil"/>
            </w:tcBorders>
            <w:shd w:val="clear" w:color="auto" w:fill="auto"/>
            <w:noWrap/>
            <w:hideMark/>
          </w:tcPr>
          <w:p w14:paraId="527D1F44" w14:textId="35D2DDB9" w:rsidR="00801753" w:rsidRPr="00AA6E06" w:rsidRDefault="00801753" w:rsidP="00965575">
            <w:pPr>
              <w:spacing w:after="0" w:line="240" w:lineRule="auto"/>
              <w:rPr>
                <w:rFonts w:ascii="Arial" w:eastAsia="Times New Roman" w:hAnsi="Arial" w:cs="Arial"/>
                <w:b/>
                <w:bCs/>
                <w:color w:val="000000" w:themeColor="text1"/>
                <w:sz w:val="24"/>
                <w:szCs w:val="24"/>
              </w:rPr>
            </w:pPr>
            <w:bookmarkStart w:id="5" w:name="_Hlk536359931"/>
            <w:bookmarkEnd w:id="0"/>
            <w:bookmarkEnd w:id="1"/>
            <w:bookmarkEnd w:id="2"/>
            <w:bookmarkEnd w:id="3"/>
            <w:bookmarkEnd w:id="4"/>
            <w:r w:rsidRPr="00AA6E06">
              <w:rPr>
                <w:rFonts w:ascii="Arial" w:eastAsia="Times New Roman" w:hAnsi="Arial" w:cs="Arial"/>
                <w:b/>
                <w:bCs/>
                <w:color w:val="000000" w:themeColor="text1"/>
                <w:sz w:val="24"/>
                <w:szCs w:val="24"/>
              </w:rPr>
              <w:lastRenderedPageBreak/>
              <w:t>Organization</w:t>
            </w:r>
          </w:p>
        </w:tc>
      </w:tr>
      <w:tr w:rsidR="008679BC" w:rsidRPr="00AA6E06" w14:paraId="09BDE65F" w14:textId="77777777" w:rsidTr="00505F1E">
        <w:trPr>
          <w:trHeight w:val="800"/>
        </w:trPr>
        <w:tc>
          <w:tcPr>
            <w:tcW w:w="10680" w:type="dxa"/>
            <w:gridSpan w:val="6"/>
            <w:tcBorders>
              <w:top w:val="single" w:sz="24" w:space="0" w:color="7F7F7F" w:themeColor="text1" w:themeTint="80"/>
              <w:left w:val="single" w:sz="4" w:space="0" w:color="BFBFBF"/>
              <w:bottom w:val="single" w:sz="4" w:space="0" w:color="BFBFBF"/>
              <w:right w:val="single" w:sz="4" w:space="0" w:color="BFBFBF"/>
            </w:tcBorders>
            <w:shd w:val="clear" w:color="auto" w:fill="F2F2F2" w:themeFill="background1" w:themeFillShade="F2"/>
            <w:vAlign w:val="center"/>
          </w:tcPr>
          <w:p w14:paraId="26C5B502" w14:textId="5A1F6A7C" w:rsidR="00801753" w:rsidRPr="00AA6E06" w:rsidRDefault="00965575" w:rsidP="00801753">
            <w:pPr>
              <w:spacing w:after="0" w:line="240" w:lineRule="auto"/>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QSIGN S</w:t>
            </w:r>
            <w:r w:rsidR="007534A3" w:rsidRPr="00AA6E06">
              <w:rPr>
                <w:rFonts w:ascii="Arial" w:eastAsia="Times New Roman" w:hAnsi="Arial" w:cs="Arial"/>
                <w:color w:val="000000" w:themeColor="text1"/>
                <w:sz w:val="24"/>
                <w:szCs w:val="24"/>
              </w:rPr>
              <w:t>.</w:t>
            </w:r>
            <w:r w:rsidRPr="00AA6E06">
              <w:rPr>
                <w:rFonts w:ascii="Arial" w:eastAsia="Times New Roman" w:hAnsi="Arial" w:cs="Arial"/>
                <w:color w:val="000000" w:themeColor="text1"/>
                <w:sz w:val="24"/>
                <w:szCs w:val="24"/>
              </w:rPr>
              <w:t>R</w:t>
            </w:r>
            <w:r w:rsidR="007534A3" w:rsidRPr="00AA6E06">
              <w:rPr>
                <w:rFonts w:ascii="Arial" w:eastAsia="Times New Roman" w:hAnsi="Arial" w:cs="Arial"/>
                <w:color w:val="000000" w:themeColor="text1"/>
                <w:sz w:val="24"/>
                <w:szCs w:val="24"/>
              </w:rPr>
              <w:t>.</w:t>
            </w:r>
            <w:r w:rsidRPr="00AA6E06">
              <w:rPr>
                <w:rFonts w:ascii="Arial" w:eastAsia="Times New Roman" w:hAnsi="Arial" w:cs="Arial"/>
                <w:color w:val="000000" w:themeColor="text1"/>
                <w:sz w:val="24"/>
                <w:szCs w:val="24"/>
              </w:rPr>
              <w:t>L</w:t>
            </w:r>
            <w:r w:rsidR="007534A3" w:rsidRPr="00AA6E06">
              <w:rPr>
                <w:rFonts w:ascii="Arial" w:eastAsia="Times New Roman" w:hAnsi="Arial" w:cs="Arial"/>
                <w:color w:val="000000" w:themeColor="text1"/>
                <w:sz w:val="24"/>
                <w:szCs w:val="24"/>
              </w:rPr>
              <w:t>.</w:t>
            </w:r>
          </w:p>
        </w:tc>
      </w:tr>
      <w:tr w:rsidR="008679BC" w:rsidRPr="00AA6E06" w14:paraId="117F1C89" w14:textId="77777777" w:rsidTr="00801753">
        <w:trPr>
          <w:trHeight w:val="200"/>
        </w:trPr>
        <w:tc>
          <w:tcPr>
            <w:tcW w:w="1780" w:type="dxa"/>
            <w:tcBorders>
              <w:top w:val="nil"/>
              <w:left w:val="nil"/>
              <w:bottom w:val="nil"/>
              <w:right w:val="nil"/>
            </w:tcBorders>
            <w:shd w:val="clear" w:color="000000" w:fill="FFFFFF"/>
            <w:vAlign w:val="center"/>
            <w:hideMark/>
          </w:tcPr>
          <w:p w14:paraId="553B796A" w14:textId="77777777" w:rsidR="00801753" w:rsidRPr="00AA6E06" w:rsidRDefault="00801753" w:rsidP="00801753">
            <w:pPr>
              <w:spacing w:after="0" w:line="240" w:lineRule="auto"/>
              <w:ind w:firstLineChars="100" w:firstLine="240"/>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 </w:t>
            </w:r>
          </w:p>
        </w:tc>
        <w:tc>
          <w:tcPr>
            <w:tcW w:w="1780" w:type="dxa"/>
            <w:tcBorders>
              <w:top w:val="nil"/>
              <w:left w:val="nil"/>
              <w:bottom w:val="nil"/>
              <w:right w:val="nil"/>
            </w:tcBorders>
            <w:shd w:val="clear" w:color="000000" w:fill="FFFFFF"/>
            <w:vAlign w:val="center"/>
            <w:hideMark/>
          </w:tcPr>
          <w:p w14:paraId="65ADCC78" w14:textId="77777777" w:rsidR="00801753" w:rsidRPr="00AA6E06" w:rsidRDefault="00801753" w:rsidP="00801753">
            <w:pPr>
              <w:spacing w:after="0" w:line="240" w:lineRule="auto"/>
              <w:ind w:firstLineChars="100" w:firstLine="240"/>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 </w:t>
            </w:r>
          </w:p>
        </w:tc>
        <w:tc>
          <w:tcPr>
            <w:tcW w:w="1780" w:type="dxa"/>
            <w:tcBorders>
              <w:top w:val="nil"/>
              <w:left w:val="nil"/>
              <w:bottom w:val="nil"/>
              <w:right w:val="nil"/>
            </w:tcBorders>
            <w:shd w:val="clear" w:color="000000" w:fill="FFFFFF"/>
            <w:vAlign w:val="center"/>
            <w:hideMark/>
          </w:tcPr>
          <w:p w14:paraId="578A0630" w14:textId="77777777" w:rsidR="00801753" w:rsidRPr="00AA6E06" w:rsidRDefault="00801753" w:rsidP="00801753">
            <w:pPr>
              <w:spacing w:after="0" w:line="240" w:lineRule="auto"/>
              <w:ind w:firstLineChars="100" w:firstLine="240"/>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 </w:t>
            </w:r>
          </w:p>
        </w:tc>
        <w:tc>
          <w:tcPr>
            <w:tcW w:w="1780" w:type="dxa"/>
            <w:tcBorders>
              <w:top w:val="nil"/>
              <w:left w:val="nil"/>
              <w:bottom w:val="nil"/>
              <w:right w:val="nil"/>
            </w:tcBorders>
            <w:shd w:val="clear" w:color="000000" w:fill="FFFFFF"/>
            <w:vAlign w:val="center"/>
            <w:hideMark/>
          </w:tcPr>
          <w:p w14:paraId="651C3D2C" w14:textId="77777777" w:rsidR="00801753" w:rsidRPr="00AA6E06" w:rsidRDefault="00801753" w:rsidP="00801753">
            <w:pPr>
              <w:spacing w:after="0" w:line="240" w:lineRule="auto"/>
              <w:ind w:firstLineChars="100" w:firstLine="240"/>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 </w:t>
            </w:r>
          </w:p>
        </w:tc>
        <w:tc>
          <w:tcPr>
            <w:tcW w:w="1780" w:type="dxa"/>
            <w:tcBorders>
              <w:top w:val="nil"/>
              <w:left w:val="nil"/>
              <w:bottom w:val="nil"/>
              <w:right w:val="nil"/>
            </w:tcBorders>
            <w:shd w:val="clear" w:color="000000" w:fill="FFFFFF"/>
            <w:vAlign w:val="center"/>
            <w:hideMark/>
          </w:tcPr>
          <w:p w14:paraId="0763A3BE" w14:textId="77777777" w:rsidR="00801753" w:rsidRPr="00AA6E06" w:rsidRDefault="00801753" w:rsidP="00801753">
            <w:pPr>
              <w:spacing w:after="0" w:line="240" w:lineRule="auto"/>
              <w:ind w:firstLineChars="100" w:firstLine="240"/>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 </w:t>
            </w:r>
          </w:p>
        </w:tc>
        <w:tc>
          <w:tcPr>
            <w:tcW w:w="1780" w:type="dxa"/>
            <w:tcBorders>
              <w:top w:val="nil"/>
              <w:left w:val="nil"/>
              <w:bottom w:val="nil"/>
              <w:right w:val="nil"/>
            </w:tcBorders>
            <w:shd w:val="clear" w:color="000000" w:fill="FFFFFF"/>
            <w:vAlign w:val="center"/>
            <w:hideMark/>
          </w:tcPr>
          <w:p w14:paraId="148D72F0" w14:textId="77777777" w:rsidR="00801753" w:rsidRPr="00AA6E06" w:rsidRDefault="00801753" w:rsidP="00801753">
            <w:pPr>
              <w:spacing w:after="0" w:line="240" w:lineRule="auto"/>
              <w:ind w:firstLineChars="100" w:firstLine="240"/>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 </w:t>
            </w:r>
          </w:p>
        </w:tc>
      </w:tr>
      <w:tr w:rsidR="008679BC" w:rsidRPr="00AA6E06" w14:paraId="1C9CE93C" w14:textId="77777777" w:rsidTr="00505F1E">
        <w:trPr>
          <w:trHeight w:val="700"/>
        </w:trPr>
        <w:tc>
          <w:tcPr>
            <w:tcW w:w="3560" w:type="dxa"/>
            <w:gridSpan w:val="2"/>
            <w:tcBorders>
              <w:top w:val="single" w:sz="4" w:space="0" w:color="BFBFBF"/>
              <w:left w:val="single" w:sz="4" w:space="0" w:color="BFBFBF"/>
              <w:bottom w:val="single" w:sz="4" w:space="0" w:color="BFBFBF"/>
              <w:right w:val="single" w:sz="4" w:space="0" w:color="BFBFBF"/>
            </w:tcBorders>
            <w:shd w:val="clear" w:color="auto" w:fill="D9D9D9" w:themeFill="background1" w:themeFillShade="D9"/>
            <w:vAlign w:val="center"/>
            <w:hideMark/>
          </w:tcPr>
          <w:p w14:paraId="547661D9" w14:textId="720EC812" w:rsidR="00801753" w:rsidRPr="00AA6E06" w:rsidRDefault="00801753" w:rsidP="00965575">
            <w:pPr>
              <w:spacing w:after="0" w:line="240" w:lineRule="auto"/>
              <w:jc w:val="center"/>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 xml:space="preserve">Operating Procedure </w:t>
            </w:r>
            <w:r w:rsidR="00965575" w:rsidRPr="00AA6E06">
              <w:rPr>
                <w:rFonts w:ascii="Arial" w:eastAsia="Times New Roman" w:hAnsi="Arial" w:cs="Arial"/>
                <w:color w:val="000000" w:themeColor="text1"/>
                <w:sz w:val="24"/>
                <w:szCs w:val="24"/>
              </w:rPr>
              <w:t>ID</w:t>
            </w:r>
          </w:p>
        </w:tc>
        <w:tc>
          <w:tcPr>
            <w:tcW w:w="3560" w:type="dxa"/>
            <w:gridSpan w:val="2"/>
            <w:tcBorders>
              <w:top w:val="single" w:sz="4" w:space="0" w:color="BFBFBF"/>
              <w:left w:val="nil"/>
              <w:bottom w:val="single" w:sz="4" w:space="0" w:color="BFBFBF"/>
              <w:right w:val="single" w:sz="4" w:space="0" w:color="BFBFBF"/>
            </w:tcBorders>
            <w:shd w:val="clear" w:color="auto" w:fill="D9D9D9" w:themeFill="background1" w:themeFillShade="D9"/>
            <w:vAlign w:val="center"/>
            <w:hideMark/>
          </w:tcPr>
          <w:p w14:paraId="5C94B6DE" w14:textId="77777777" w:rsidR="00801753" w:rsidRPr="00AA6E06" w:rsidRDefault="00801753" w:rsidP="00801753">
            <w:pPr>
              <w:spacing w:after="0" w:line="240" w:lineRule="auto"/>
              <w:jc w:val="center"/>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Version No.</w:t>
            </w:r>
          </w:p>
        </w:tc>
        <w:tc>
          <w:tcPr>
            <w:tcW w:w="3560" w:type="dxa"/>
            <w:gridSpan w:val="2"/>
            <w:tcBorders>
              <w:top w:val="single" w:sz="4" w:space="0" w:color="BFBFBF"/>
              <w:left w:val="nil"/>
              <w:bottom w:val="single" w:sz="4" w:space="0" w:color="BFBFBF"/>
              <w:right w:val="single" w:sz="4" w:space="0" w:color="BFBFBF"/>
            </w:tcBorders>
            <w:shd w:val="clear" w:color="auto" w:fill="D9D9D9" w:themeFill="background1" w:themeFillShade="D9"/>
            <w:vAlign w:val="center"/>
            <w:hideMark/>
          </w:tcPr>
          <w:p w14:paraId="50385836" w14:textId="77777777" w:rsidR="00801753" w:rsidRPr="00AA6E06" w:rsidRDefault="00801753" w:rsidP="00801753">
            <w:pPr>
              <w:spacing w:after="0" w:line="240" w:lineRule="auto"/>
              <w:jc w:val="center"/>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Effective Date</w:t>
            </w:r>
          </w:p>
        </w:tc>
      </w:tr>
      <w:tr w:rsidR="008679BC" w:rsidRPr="00AA6E06" w14:paraId="6B9A741C" w14:textId="77777777" w:rsidTr="00505F1E">
        <w:trPr>
          <w:trHeight w:val="741"/>
        </w:trPr>
        <w:tc>
          <w:tcPr>
            <w:tcW w:w="3560" w:type="dxa"/>
            <w:gridSpan w:val="2"/>
            <w:tcBorders>
              <w:top w:val="single" w:sz="4" w:space="0" w:color="BFBFBF"/>
              <w:left w:val="single" w:sz="4" w:space="0" w:color="BFBFBF"/>
              <w:bottom w:val="single" w:sz="24" w:space="0" w:color="7F7F7F" w:themeColor="text1" w:themeTint="80"/>
              <w:right w:val="single" w:sz="4" w:space="0" w:color="BFBFBF"/>
            </w:tcBorders>
            <w:shd w:val="clear" w:color="000000" w:fill="FFFFFF"/>
            <w:vAlign w:val="center"/>
          </w:tcPr>
          <w:p w14:paraId="4AAC5F90" w14:textId="771688A8" w:rsidR="00801753" w:rsidRPr="00AA6E06" w:rsidRDefault="007465DD" w:rsidP="00801753">
            <w:pPr>
              <w:spacing w:after="0" w:line="240" w:lineRule="auto"/>
              <w:jc w:val="center"/>
              <w:rPr>
                <w:rFonts w:ascii="Arial" w:eastAsia="Times New Roman" w:hAnsi="Arial" w:cs="Arial"/>
                <w:color w:val="000000" w:themeColor="text1"/>
                <w:sz w:val="24"/>
                <w:szCs w:val="24"/>
              </w:rPr>
            </w:pPr>
            <w:r w:rsidRPr="00AA6E06">
              <w:rPr>
                <w:rFonts w:ascii="Arial" w:hAnsi="Arial" w:cs="Arial"/>
                <w:color w:val="000000" w:themeColor="text1"/>
                <w:sz w:val="24"/>
                <w:szCs w:val="24"/>
              </w:rPr>
              <w:t>CPP-PKI</w:t>
            </w:r>
            <w:r w:rsidR="00722076" w:rsidRPr="00AA6E06">
              <w:rPr>
                <w:rFonts w:ascii="Arial" w:hAnsi="Arial" w:cs="Arial"/>
                <w:color w:val="000000" w:themeColor="text1"/>
                <w:sz w:val="24"/>
                <w:szCs w:val="24"/>
              </w:rPr>
              <w:t>-EN</w:t>
            </w:r>
          </w:p>
        </w:tc>
        <w:tc>
          <w:tcPr>
            <w:tcW w:w="3560" w:type="dxa"/>
            <w:gridSpan w:val="2"/>
            <w:tcBorders>
              <w:top w:val="single" w:sz="4" w:space="0" w:color="BFBFBF"/>
              <w:left w:val="nil"/>
              <w:bottom w:val="single" w:sz="24" w:space="0" w:color="7F7F7F" w:themeColor="text1" w:themeTint="80"/>
              <w:right w:val="single" w:sz="4" w:space="0" w:color="BFBFBF"/>
            </w:tcBorders>
            <w:shd w:val="clear" w:color="000000" w:fill="FFFFFF"/>
            <w:vAlign w:val="center"/>
          </w:tcPr>
          <w:p w14:paraId="51DAFD10" w14:textId="14C57024" w:rsidR="00801753" w:rsidRPr="00AA6E06" w:rsidRDefault="00722076" w:rsidP="00801753">
            <w:pPr>
              <w:spacing w:after="0" w:line="240" w:lineRule="auto"/>
              <w:jc w:val="center"/>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1.1</w:t>
            </w:r>
          </w:p>
        </w:tc>
        <w:tc>
          <w:tcPr>
            <w:tcW w:w="3560" w:type="dxa"/>
            <w:gridSpan w:val="2"/>
            <w:tcBorders>
              <w:top w:val="single" w:sz="4" w:space="0" w:color="BFBFBF"/>
              <w:left w:val="nil"/>
              <w:bottom w:val="single" w:sz="24" w:space="0" w:color="7F7F7F" w:themeColor="text1" w:themeTint="80"/>
              <w:right w:val="single" w:sz="4" w:space="0" w:color="BFBFBF"/>
            </w:tcBorders>
            <w:shd w:val="clear" w:color="000000" w:fill="FFFFFF"/>
            <w:vAlign w:val="center"/>
          </w:tcPr>
          <w:p w14:paraId="592B4247" w14:textId="284E99EB" w:rsidR="00801753" w:rsidRPr="00AA6E06" w:rsidRDefault="00722076" w:rsidP="00801753">
            <w:pPr>
              <w:spacing w:after="0" w:line="240" w:lineRule="auto"/>
              <w:jc w:val="center"/>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01.10.2025</w:t>
            </w:r>
          </w:p>
        </w:tc>
      </w:tr>
    </w:tbl>
    <w:p w14:paraId="2AC05BF8" w14:textId="77777777" w:rsidR="00801753" w:rsidRPr="00AA6E06" w:rsidRDefault="00801753" w:rsidP="00DB73F5">
      <w:pPr>
        <w:rPr>
          <w:rFonts w:ascii="Arial" w:hAnsi="Arial" w:cs="Arial"/>
          <w:color w:val="000000" w:themeColor="text1"/>
          <w:sz w:val="24"/>
          <w:szCs w:val="24"/>
        </w:rPr>
      </w:pPr>
    </w:p>
    <w:p w14:paraId="4E996DE6" w14:textId="77777777" w:rsidR="00801753" w:rsidRPr="00AA6E06" w:rsidRDefault="00801753" w:rsidP="00F1384D">
      <w:pPr>
        <w:rPr>
          <w:rFonts w:ascii="Arial" w:hAnsi="Arial" w:cs="Arial"/>
          <w:b/>
          <w:bCs/>
          <w:color w:val="000000" w:themeColor="text1"/>
          <w:sz w:val="24"/>
          <w:szCs w:val="24"/>
        </w:rPr>
      </w:pPr>
      <w:r w:rsidRPr="00AA6E06">
        <w:rPr>
          <w:rFonts w:ascii="Arial" w:hAnsi="Arial" w:cs="Arial"/>
          <w:b/>
          <w:bCs/>
          <w:color w:val="000000" w:themeColor="text1"/>
          <w:sz w:val="24"/>
          <w:szCs w:val="24"/>
        </w:rPr>
        <w:t>Authorship and Approval</w:t>
      </w:r>
    </w:p>
    <w:tbl>
      <w:tblPr>
        <w:tblW w:w="10680" w:type="dxa"/>
        <w:tblLook w:val="04A0" w:firstRow="1" w:lastRow="0" w:firstColumn="1" w:lastColumn="0" w:noHBand="0" w:noVBand="1"/>
      </w:tblPr>
      <w:tblGrid>
        <w:gridCol w:w="3560"/>
        <w:gridCol w:w="1780"/>
        <w:gridCol w:w="1780"/>
        <w:gridCol w:w="3560"/>
      </w:tblGrid>
      <w:tr w:rsidR="008679BC" w:rsidRPr="00AA6E06" w14:paraId="34AE6A06" w14:textId="77777777" w:rsidTr="009F31CE">
        <w:trPr>
          <w:trHeight w:val="500"/>
        </w:trPr>
        <w:tc>
          <w:tcPr>
            <w:tcW w:w="3560" w:type="dxa"/>
            <w:tcBorders>
              <w:top w:val="single" w:sz="24" w:space="0" w:color="7F7F7F" w:themeColor="text1" w:themeTint="80"/>
              <w:left w:val="single" w:sz="4" w:space="0" w:color="BFBFBF"/>
              <w:bottom w:val="single" w:sz="4" w:space="0" w:color="BFBFBF"/>
              <w:right w:val="single" w:sz="4" w:space="0" w:color="BFBFBF"/>
            </w:tcBorders>
            <w:shd w:val="clear" w:color="auto" w:fill="D9D9D9" w:themeFill="background1" w:themeFillShade="D9"/>
            <w:vAlign w:val="center"/>
            <w:hideMark/>
          </w:tcPr>
          <w:p w14:paraId="5B0EFCCE" w14:textId="06548790" w:rsidR="00573D52" w:rsidRPr="00AA6E06" w:rsidRDefault="00573D52" w:rsidP="00801753">
            <w:pPr>
              <w:spacing w:after="0" w:line="240" w:lineRule="auto"/>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Name</w:t>
            </w:r>
          </w:p>
        </w:tc>
        <w:tc>
          <w:tcPr>
            <w:tcW w:w="1780" w:type="dxa"/>
            <w:tcBorders>
              <w:top w:val="single" w:sz="24" w:space="0" w:color="7F7F7F" w:themeColor="text1" w:themeTint="80"/>
              <w:left w:val="nil"/>
              <w:bottom w:val="single" w:sz="4" w:space="0" w:color="BFBFBF"/>
              <w:right w:val="single" w:sz="4" w:space="0" w:color="BFBFBF"/>
            </w:tcBorders>
            <w:shd w:val="clear" w:color="auto" w:fill="D9D9D9" w:themeFill="background1" w:themeFillShade="D9"/>
            <w:vAlign w:val="center"/>
            <w:hideMark/>
          </w:tcPr>
          <w:p w14:paraId="6905560E" w14:textId="77777777" w:rsidR="00573D52" w:rsidRPr="00AA6E06" w:rsidRDefault="00573D52" w:rsidP="00801753">
            <w:pPr>
              <w:spacing w:after="0" w:line="240" w:lineRule="auto"/>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Role</w:t>
            </w:r>
          </w:p>
        </w:tc>
        <w:tc>
          <w:tcPr>
            <w:tcW w:w="1780" w:type="dxa"/>
            <w:tcBorders>
              <w:top w:val="single" w:sz="24" w:space="0" w:color="7F7F7F" w:themeColor="text1" w:themeTint="80"/>
              <w:left w:val="nil"/>
              <w:bottom w:val="single" w:sz="4" w:space="0" w:color="BFBFBF"/>
              <w:right w:val="single" w:sz="4" w:space="0" w:color="BFBFBF"/>
            </w:tcBorders>
            <w:shd w:val="clear" w:color="auto" w:fill="D9D9D9" w:themeFill="background1" w:themeFillShade="D9"/>
            <w:noWrap/>
            <w:vAlign w:val="center"/>
            <w:hideMark/>
          </w:tcPr>
          <w:p w14:paraId="0CC35485" w14:textId="77777777" w:rsidR="00573D52" w:rsidRPr="00AA6E06" w:rsidRDefault="00573D52" w:rsidP="00801753">
            <w:pPr>
              <w:spacing w:after="0" w:line="240" w:lineRule="auto"/>
              <w:jc w:val="center"/>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Action Date</w:t>
            </w:r>
          </w:p>
        </w:tc>
        <w:tc>
          <w:tcPr>
            <w:tcW w:w="3560" w:type="dxa"/>
            <w:tcBorders>
              <w:top w:val="single" w:sz="24" w:space="0" w:color="7F7F7F" w:themeColor="text1" w:themeTint="80"/>
              <w:left w:val="nil"/>
              <w:bottom w:val="single" w:sz="4" w:space="0" w:color="BFBFBF"/>
              <w:right w:val="single" w:sz="4" w:space="0" w:color="BFBFBF"/>
            </w:tcBorders>
            <w:shd w:val="clear" w:color="auto" w:fill="F2F2F2" w:themeFill="background1" w:themeFillShade="F2"/>
            <w:vAlign w:val="center"/>
            <w:hideMark/>
          </w:tcPr>
          <w:p w14:paraId="3C8E2857" w14:textId="77777777" w:rsidR="00573D52" w:rsidRPr="00AA6E06" w:rsidRDefault="00573D52" w:rsidP="00801753">
            <w:pPr>
              <w:spacing w:after="0" w:line="240" w:lineRule="auto"/>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Signature</w:t>
            </w:r>
          </w:p>
        </w:tc>
      </w:tr>
      <w:tr w:rsidR="008679BC" w:rsidRPr="00AA6E06" w14:paraId="0FD7E372" w14:textId="77777777" w:rsidTr="00573D52">
        <w:trPr>
          <w:trHeight w:val="1272"/>
        </w:trPr>
        <w:tc>
          <w:tcPr>
            <w:tcW w:w="356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2CEE3776" w14:textId="051A1EAE" w:rsidR="00573D52" w:rsidRPr="00AA6E06" w:rsidRDefault="00190C87" w:rsidP="00801753">
            <w:pPr>
              <w:spacing w:after="0" w:line="240" w:lineRule="auto"/>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Trandafirescu Alexandru</w:t>
            </w:r>
          </w:p>
        </w:tc>
        <w:tc>
          <w:tcPr>
            <w:tcW w:w="1780" w:type="dxa"/>
            <w:tcBorders>
              <w:top w:val="nil"/>
              <w:left w:val="nil"/>
              <w:bottom w:val="single" w:sz="4" w:space="0" w:color="BFBFBF"/>
              <w:right w:val="single" w:sz="4" w:space="0" w:color="BFBFBF"/>
            </w:tcBorders>
            <w:shd w:val="clear" w:color="auto" w:fill="F2F2F2" w:themeFill="background1" w:themeFillShade="F2"/>
            <w:vAlign w:val="center"/>
          </w:tcPr>
          <w:p w14:paraId="49D270F9" w14:textId="565118EC" w:rsidR="00573D52" w:rsidRPr="00AA6E06" w:rsidRDefault="00190C87" w:rsidP="00801753">
            <w:pPr>
              <w:spacing w:after="0" w:line="240" w:lineRule="auto"/>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Auditor</w:t>
            </w: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2944E8C2" w14:textId="22388C29" w:rsidR="00573D52" w:rsidRPr="00AA6E06" w:rsidRDefault="00573D52" w:rsidP="00801753">
            <w:pPr>
              <w:spacing w:after="0" w:line="240" w:lineRule="auto"/>
              <w:jc w:val="center"/>
              <w:rPr>
                <w:rFonts w:ascii="Arial" w:eastAsia="Times New Roman" w:hAnsi="Arial" w:cs="Arial"/>
                <w:color w:val="000000" w:themeColor="text1"/>
                <w:sz w:val="24"/>
                <w:szCs w:val="24"/>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53A22E52" w14:textId="3DD256C8" w:rsidR="00573D52" w:rsidRPr="00AA6E06" w:rsidRDefault="0025613F" w:rsidP="00801753">
            <w:pPr>
              <w:spacing w:after="0" w:line="240" w:lineRule="auto"/>
              <w:rPr>
                <w:rFonts w:ascii="Arial" w:eastAsia="Times New Roman" w:hAnsi="Arial" w:cs="Arial"/>
                <w:color w:val="000000" w:themeColor="text1"/>
                <w:sz w:val="24"/>
                <w:szCs w:val="24"/>
              </w:rPr>
            </w:pPr>
            <w:r w:rsidRPr="00AA6E06">
              <w:rPr>
                <w:rFonts w:ascii="Arial" w:hAnsi="Arial" w:cs="Arial"/>
                <w:b/>
                <w:noProof/>
                <w:color w:val="000000" w:themeColor="text1"/>
                <w:sz w:val="24"/>
                <w:szCs w:val="24"/>
              </w:rPr>
              <w:drawing>
                <wp:inline distT="0" distB="0" distL="0" distR="0" wp14:anchorId="49580D6C" wp14:editId="26D68071">
                  <wp:extent cx="638461" cy="850010"/>
                  <wp:effectExtent l="8573"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contrast="40000"/>
                            <a:extLst>
                              <a:ext uri="{28A0092B-C50C-407E-A947-70E740481C1C}">
                                <a14:useLocalDpi xmlns:a14="http://schemas.microsoft.com/office/drawing/2010/main" val="0"/>
                              </a:ext>
                            </a:extLst>
                          </a:blip>
                          <a:srcRect/>
                          <a:stretch>
                            <a:fillRect/>
                          </a:stretch>
                        </pic:blipFill>
                        <pic:spPr bwMode="auto">
                          <a:xfrm rot="5400000">
                            <a:off x="0" y="0"/>
                            <a:ext cx="689456" cy="917902"/>
                          </a:xfrm>
                          <a:prstGeom prst="rect">
                            <a:avLst/>
                          </a:prstGeom>
                          <a:noFill/>
                          <a:ln>
                            <a:noFill/>
                          </a:ln>
                        </pic:spPr>
                      </pic:pic>
                    </a:graphicData>
                  </a:graphic>
                </wp:inline>
              </w:drawing>
            </w:r>
          </w:p>
        </w:tc>
      </w:tr>
      <w:tr w:rsidR="008679BC" w:rsidRPr="00AA6E06" w14:paraId="70FD6D33" w14:textId="77777777" w:rsidTr="00573D52">
        <w:trPr>
          <w:trHeight w:val="1326"/>
        </w:trPr>
        <w:tc>
          <w:tcPr>
            <w:tcW w:w="356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142178F7" w14:textId="389A65C9" w:rsidR="00573D52" w:rsidRPr="00AA6E06" w:rsidRDefault="00573D52"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vAlign w:val="center"/>
          </w:tcPr>
          <w:p w14:paraId="632A4E4E" w14:textId="635114DE" w:rsidR="00573D52" w:rsidRPr="00AA6E06" w:rsidRDefault="00573D52"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690AF77A" w14:textId="7425A5A8" w:rsidR="00573D52" w:rsidRPr="00AA6E06" w:rsidRDefault="00573D52" w:rsidP="00801753">
            <w:pPr>
              <w:spacing w:after="0" w:line="240" w:lineRule="auto"/>
              <w:jc w:val="center"/>
              <w:rPr>
                <w:rFonts w:ascii="Arial" w:eastAsia="Times New Roman" w:hAnsi="Arial" w:cs="Arial"/>
                <w:color w:val="000000" w:themeColor="text1"/>
                <w:sz w:val="24"/>
                <w:szCs w:val="24"/>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64C4E7CC" w14:textId="33A24B0B" w:rsidR="00573D52" w:rsidRPr="00AA6E06" w:rsidRDefault="00573D52" w:rsidP="00801753">
            <w:pPr>
              <w:spacing w:after="0" w:line="240" w:lineRule="auto"/>
              <w:rPr>
                <w:rFonts w:ascii="Arial" w:eastAsia="Times New Roman" w:hAnsi="Arial" w:cs="Arial"/>
                <w:color w:val="000000" w:themeColor="text1"/>
                <w:sz w:val="24"/>
                <w:szCs w:val="24"/>
              </w:rPr>
            </w:pPr>
          </w:p>
        </w:tc>
      </w:tr>
      <w:tr w:rsidR="008679BC" w:rsidRPr="00AA6E06" w14:paraId="7CEED92F" w14:textId="77777777" w:rsidTr="00573D52">
        <w:trPr>
          <w:trHeight w:val="1326"/>
        </w:trPr>
        <w:tc>
          <w:tcPr>
            <w:tcW w:w="356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3E972A0B" w14:textId="77777777" w:rsidR="00953F82" w:rsidRPr="00AA6E06" w:rsidRDefault="00953F82"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vAlign w:val="center"/>
          </w:tcPr>
          <w:p w14:paraId="4834B1BA" w14:textId="77777777" w:rsidR="00953F82" w:rsidRPr="00AA6E06" w:rsidRDefault="00953F82"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2892FC39" w14:textId="77777777" w:rsidR="00953F82" w:rsidRPr="00AA6E06" w:rsidRDefault="00953F82" w:rsidP="00801753">
            <w:pPr>
              <w:spacing w:after="0" w:line="240" w:lineRule="auto"/>
              <w:jc w:val="center"/>
              <w:rPr>
                <w:rFonts w:ascii="Arial" w:eastAsia="Times New Roman" w:hAnsi="Arial" w:cs="Arial"/>
                <w:color w:val="000000" w:themeColor="text1"/>
                <w:sz w:val="24"/>
                <w:szCs w:val="24"/>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29E2CD68" w14:textId="77777777" w:rsidR="00953F82" w:rsidRPr="00AA6E06" w:rsidRDefault="00953F82" w:rsidP="00801753">
            <w:pPr>
              <w:spacing w:after="0" w:line="240" w:lineRule="auto"/>
              <w:rPr>
                <w:rFonts w:ascii="Arial" w:eastAsia="Times New Roman" w:hAnsi="Arial" w:cs="Arial"/>
                <w:color w:val="000000" w:themeColor="text1"/>
                <w:sz w:val="24"/>
                <w:szCs w:val="24"/>
              </w:rPr>
            </w:pPr>
          </w:p>
        </w:tc>
      </w:tr>
      <w:tr w:rsidR="008679BC" w:rsidRPr="00AA6E06" w14:paraId="6731DF38" w14:textId="77777777" w:rsidTr="00573D52">
        <w:trPr>
          <w:trHeight w:val="1524"/>
        </w:trPr>
        <w:tc>
          <w:tcPr>
            <w:tcW w:w="356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5DDB6A14" w14:textId="77777777" w:rsidR="00573D52" w:rsidRPr="00AA6E06" w:rsidRDefault="00573D52"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vAlign w:val="center"/>
          </w:tcPr>
          <w:p w14:paraId="45816871" w14:textId="77777777" w:rsidR="00573D52" w:rsidRPr="00AA6E06" w:rsidRDefault="00573D52"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10909577" w14:textId="77777777" w:rsidR="00573D52" w:rsidRPr="00AA6E06" w:rsidRDefault="00573D52" w:rsidP="00801753">
            <w:pPr>
              <w:spacing w:after="0" w:line="240" w:lineRule="auto"/>
              <w:jc w:val="center"/>
              <w:rPr>
                <w:rFonts w:ascii="Arial" w:eastAsia="Times New Roman" w:hAnsi="Arial" w:cs="Arial"/>
                <w:color w:val="000000" w:themeColor="text1"/>
                <w:sz w:val="24"/>
                <w:szCs w:val="24"/>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15C2A49D" w14:textId="77777777" w:rsidR="00573D52" w:rsidRPr="00AA6E06" w:rsidRDefault="00573D52" w:rsidP="00801753">
            <w:pPr>
              <w:spacing w:after="0" w:line="240" w:lineRule="auto"/>
              <w:rPr>
                <w:rFonts w:ascii="Arial" w:eastAsia="Times New Roman" w:hAnsi="Arial" w:cs="Arial"/>
                <w:color w:val="000000" w:themeColor="text1"/>
                <w:sz w:val="24"/>
                <w:szCs w:val="24"/>
              </w:rPr>
            </w:pPr>
          </w:p>
        </w:tc>
      </w:tr>
    </w:tbl>
    <w:p w14:paraId="5195271A" w14:textId="77777777" w:rsidR="00801753" w:rsidRPr="00AA6E06" w:rsidRDefault="00801753" w:rsidP="00801753">
      <w:pPr>
        <w:rPr>
          <w:rFonts w:ascii="Arial" w:hAnsi="Arial" w:cs="Arial"/>
          <w:color w:val="000000" w:themeColor="text1"/>
          <w:sz w:val="24"/>
          <w:szCs w:val="24"/>
        </w:rPr>
      </w:pPr>
    </w:p>
    <w:p w14:paraId="78F2FD7D" w14:textId="793D1E13" w:rsidR="00801753" w:rsidRPr="00AA6E06" w:rsidRDefault="00801753" w:rsidP="00F1384D">
      <w:pPr>
        <w:rPr>
          <w:rFonts w:ascii="Arial" w:hAnsi="Arial" w:cs="Arial"/>
          <w:b/>
          <w:bCs/>
          <w:color w:val="000000" w:themeColor="text1"/>
          <w:sz w:val="24"/>
          <w:szCs w:val="24"/>
        </w:rPr>
      </w:pPr>
      <w:r w:rsidRPr="00AA6E06">
        <w:rPr>
          <w:rFonts w:ascii="Arial" w:hAnsi="Arial" w:cs="Arial"/>
          <w:b/>
          <w:bCs/>
          <w:color w:val="000000" w:themeColor="text1"/>
          <w:sz w:val="24"/>
          <w:szCs w:val="24"/>
        </w:rPr>
        <w:t>Document Revision History</w:t>
      </w:r>
    </w:p>
    <w:tbl>
      <w:tblPr>
        <w:tblW w:w="10680" w:type="dxa"/>
        <w:tblLook w:val="04A0" w:firstRow="1" w:lastRow="0" w:firstColumn="1" w:lastColumn="0" w:noHBand="0" w:noVBand="1"/>
      </w:tblPr>
      <w:tblGrid>
        <w:gridCol w:w="1780"/>
        <w:gridCol w:w="1780"/>
        <w:gridCol w:w="7120"/>
      </w:tblGrid>
      <w:tr w:rsidR="008679BC" w:rsidRPr="00AA6E06" w14:paraId="547401F5" w14:textId="77777777" w:rsidTr="00505F1E">
        <w:trPr>
          <w:trHeight w:val="500"/>
        </w:trPr>
        <w:tc>
          <w:tcPr>
            <w:tcW w:w="1780" w:type="dxa"/>
            <w:tcBorders>
              <w:top w:val="single" w:sz="24" w:space="0" w:color="7F7F7F" w:themeColor="text1" w:themeTint="80"/>
              <w:left w:val="single" w:sz="4" w:space="0" w:color="BFBFBF"/>
              <w:bottom w:val="single" w:sz="4" w:space="0" w:color="BFBFBF"/>
              <w:right w:val="single" w:sz="4" w:space="0" w:color="BFBFBF"/>
            </w:tcBorders>
            <w:shd w:val="clear" w:color="auto" w:fill="D9D9D9" w:themeFill="background1" w:themeFillShade="D9"/>
            <w:vAlign w:val="center"/>
            <w:hideMark/>
          </w:tcPr>
          <w:p w14:paraId="4CB0A1A9" w14:textId="77777777" w:rsidR="00801753" w:rsidRPr="00AA6E06" w:rsidRDefault="00801753" w:rsidP="00801753">
            <w:pPr>
              <w:spacing w:after="0" w:line="240" w:lineRule="auto"/>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Version No.</w:t>
            </w:r>
          </w:p>
        </w:tc>
        <w:tc>
          <w:tcPr>
            <w:tcW w:w="1780" w:type="dxa"/>
            <w:tcBorders>
              <w:top w:val="single" w:sz="24" w:space="0" w:color="7F7F7F" w:themeColor="text1" w:themeTint="80"/>
              <w:left w:val="nil"/>
              <w:bottom w:val="single" w:sz="4" w:space="0" w:color="BFBFBF"/>
              <w:right w:val="single" w:sz="4" w:space="0" w:color="BFBFBF"/>
            </w:tcBorders>
            <w:shd w:val="clear" w:color="auto" w:fill="D9D9D9" w:themeFill="background1" w:themeFillShade="D9"/>
            <w:noWrap/>
            <w:vAlign w:val="center"/>
            <w:hideMark/>
          </w:tcPr>
          <w:p w14:paraId="2F36B27A" w14:textId="77777777" w:rsidR="00801753" w:rsidRPr="00AA6E06" w:rsidRDefault="00801753" w:rsidP="00801753">
            <w:pPr>
              <w:spacing w:after="0" w:line="240" w:lineRule="auto"/>
              <w:jc w:val="center"/>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Action Date</w:t>
            </w:r>
          </w:p>
        </w:tc>
        <w:tc>
          <w:tcPr>
            <w:tcW w:w="7120" w:type="dxa"/>
            <w:tcBorders>
              <w:top w:val="single" w:sz="24" w:space="0" w:color="7F7F7F" w:themeColor="text1" w:themeTint="80"/>
              <w:left w:val="nil"/>
              <w:bottom w:val="single" w:sz="4" w:space="0" w:color="BFBFBF"/>
              <w:right w:val="single" w:sz="4" w:space="0" w:color="BFBFBF"/>
            </w:tcBorders>
            <w:shd w:val="clear" w:color="auto" w:fill="F2F2F2" w:themeFill="background1" w:themeFillShade="F2"/>
            <w:vAlign w:val="center"/>
            <w:hideMark/>
          </w:tcPr>
          <w:p w14:paraId="6069C33E" w14:textId="77777777" w:rsidR="00801753" w:rsidRPr="00AA6E06" w:rsidRDefault="00801753" w:rsidP="00801753">
            <w:pPr>
              <w:spacing w:after="0" w:line="240" w:lineRule="auto"/>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Summary of Revisions</w:t>
            </w:r>
          </w:p>
        </w:tc>
      </w:tr>
      <w:tr w:rsidR="008679BC" w:rsidRPr="00AA6E06" w14:paraId="56910498" w14:textId="77777777" w:rsidTr="00505F1E">
        <w:trPr>
          <w:trHeight w:val="700"/>
        </w:trPr>
        <w:tc>
          <w:tcPr>
            <w:tcW w:w="1780"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tcPr>
          <w:p w14:paraId="017BE515" w14:textId="731D44E9" w:rsidR="00801753" w:rsidRPr="00AA6E06" w:rsidRDefault="00FE0A4F" w:rsidP="00801753">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0</w:t>
            </w:r>
            <w:r w:rsidR="001414EF" w:rsidRPr="00AA6E06">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1</w:t>
            </w: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090FF847" w14:textId="303343D4" w:rsidR="00801753" w:rsidRPr="00AA6E06" w:rsidRDefault="005855AB" w:rsidP="00801753">
            <w:pPr>
              <w:spacing w:after="0" w:line="240" w:lineRule="auto"/>
              <w:jc w:val="center"/>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08.01.2024</w:t>
            </w:r>
          </w:p>
        </w:tc>
        <w:tc>
          <w:tcPr>
            <w:tcW w:w="7120" w:type="dxa"/>
            <w:tcBorders>
              <w:top w:val="single" w:sz="4" w:space="0" w:color="BFBFBF"/>
              <w:left w:val="nil"/>
              <w:bottom w:val="single" w:sz="4" w:space="0" w:color="BFBFBF"/>
              <w:right w:val="single" w:sz="4" w:space="0" w:color="BFBFBF"/>
            </w:tcBorders>
            <w:shd w:val="clear" w:color="000000" w:fill="FFFFFF"/>
            <w:vAlign w:val="center"/>
          </w:tcPr>
          <w:p w14:paraId="44B45E43" w14:textId="0E56AE70" w:rsidR="00801753" w:rsidRPr="00AA6E06" w:rsidRDefault="001414EF" w:rsidP="00801753">
            <w:pPr>
              <w:spacing w:after="0" w:line="240" w:lineRule="auto"/>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w:t>
            </w:r>
          </w:p>
        </w:tc>
      </w:tr>
      <w:tr w:rsidR="008679BC" w:rsidRPr="00AA6E06" w14:paraId="286D9B5E" w14:textId="77777777" w:rsidTr="00505F1E">
        <w:trPr>
          <w:trHeight w:val="700"/>
        </w:trPr>
        <w:tc>
          <w:tcPr>
            <w:tcW w:w="1780"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tcPr>
          <w:p w14:paraId="146A320F" w14:textId="0B2F6177" w:rsidR="00801753" w:rsidRPr="00AA6E06" w:rsidRDefault="001414EF" w:rsidP="00801753">
            <w:pPr>
              <w:spacing w:after="0" w:line="240" w:lineRule="auto"/>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1.1</w:t>
            </w: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490F2012" w14:textId="10851EF8" w:rsidR="00801753" w:rsidRPr="00AA6E06" w:rsidRDefault="001414EF" w:rsidP="00801753">
            <w:pPr>
              <w:spacing w:after="0" w:line="240" w:lineRule="auto"/>
              <w:jc w:val="center"/>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01.10.2025</w:t>
            </w:r>
          </w:p>
        </w:tc>
        <w:tc>
          <w:tcPr>
            <w:tcW w:w="7120" w:type="dxa"/>
            <w:tcBorders>
              <w:top w:val="single" w:sz="4" w:space="0" w:color="BFBFBF"/>
              <w:left w:val="nil"/>
              <w:bottom w:val="single" w:sz="4" w:space="0" w:color="BFBFBF"/>
              <w:right w:val="single" w:sz="4" w:space="0" w:color="BFBFBF"/>
            </w:tcBorders>
            <w:shd w:val="clear" w:color="000000" w:fill="FFFFFF"/>
            <w:vAlign w:val="center"/>
          </w:tcPr>
          <w:p w14:paraId="644E3C56" w14:textId="42D50DB1" w:rsidR="00801753" w:rsidRPr="00AA6E06" w:rsidRDefault="001414EF" w:rsidP="00801753">
            <w:pPr>
              <w:spacing w:after="0" w:line="240" w:lineRule="auto"/>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QSIGN SRL</w:t>
            </w:r>
          </w:p>
        </w:tc>
      </w:tr>
      <w:tr w:rsidR="008679BC" w:rsidRPr="00AA6E06" w14:paraId="437400B7" w14:textId="77777777" w:rsidTr="00505F1E">
        <w:trPr>
          <w:trHeight w:val="700"/>
        </w:trPr>
        <w:tc>
          <w:tcPr>
            <w:tcW w:w="1780"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tcPr>
          <w:p w14:paraId="31A839F5" w14:textId="77777777" w:rsidR="00114619" w:rsidRPr="00AA6E06" w:rsidRDefault="00114619"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1DC44240" w14:textId="77777777" w:rsidR="00114619" w:rsidRPr="00AA6E06" w:rsidRDefault="00114619" w:rsidP="00801753">
            <w:pPr>
              <w:spacing w:after="0" w:line="240" w:lineRule="auto"/>
              <w:jc w:val="center"/>
              <w:rPr>
                <w:rFonts w:ascii="Arial" w:eastAsia="Times New Roman" w:hAnsi="Arial" w:cs="Arial"/>
                <w:color w:val="000000" w:themeColor="text1"/>
                <w:sz w:val="24"/>
                <w:szCs w:val="24"/>
              </w:rPr>
            </w:pPr>
          </w:p>
        </w:tc>
        <w:tc>
          <w:tcPr>
            <w:tcW w:w="7120" w:type="dxa"/>
            <w:tcBorders>
              <w:top w:val="single" w:sz="4" w:space="0" w:color="BFBFBF"/>
              <w:left w:val="nil"/>
              <w:bottom w:val="single" w:sz="4" w:space="0" w:color="BFBFBF"/>
              <w:right w:val="single" w:sz="4" w:space="0" w:color="BFBFBF"/>
            </w:tcBorders>
            <w:shd w:val="clear" w:color="000000" w:fill="FFFFFF"/>
            <w:vAlign w:val="center"/>
          </w:tcPr>
          <w:p w14:paraId="0D2E475A" w14:textId="77777777" w:rsidR="00114619" w:rsidRPr="00AA6E06" w:rsidRDefault="00114619" w:rsidP="00801753">
            <w:pPr>
              <w:spacing w:after="0" w:line="240" w:lineRule="auto"/>
              <w:rPr>
                <w:rFonts w:ascii="Arial" w:eastAsia="Times New Roman" w:hAnsi="Arial" w:cs="Arial"/>
                <w:color w:val="000000" w:themeColor="text1"/>
                <w:sz w:val="24"/>
                <w:szCs w:val="24"/>
              </w:rPr>
            </w:pPr>
          </w:p>
        </w:tc>
      </w:tr>
    </w:tbl>
    <w:p w14:paraId="3339AF80" w14:textId="77777777" w:rsidR="00801753" w:rsidRPr="00AA6E06" w:rsidRDefault="00801753" w:rsidP="00801753">
      <w:pPr>
        <w:rPr>
          <w:rFonts w:ascii="Arial" w:hAnsi="Arial" w:cs="Arial"/>
          <w:color w:val="000000" w:themeColor="text1"/>
          <w:sz w:val="24"/>
          <w:szCs w:val="24"/>
        </w:rPr>
      </w:pPr>
    </w:p>
    <w:p w14:paraId="42B183B2" w14:textId="40522774" w:rsidR="00801753" w:rsidRPr="00AA6E06" w:rsidRDefault="00801753" w:rsidP="00801753">
      <w:pPr>
        <w:rPr>
          <w:rFonts w:ascii="Arial" w:hAnsi="Arial" w:cs="Arial"/>
          <w:color w:val="000000" w:themeColor="text1"/>
          <w:sz w:val="24"/>
          <w:szCs w:val="24"/>
        </w:rPr>
        <w:sectPr w:rsidR="00801753" w:rsidRPr="00AA6E06" w:rsidSect="005D6A73">
          <w:pgSz w:w="12240" w:h="15840"/>
          <w:pgMar w:top="590" w:right="691" w:bottom="778" w:left="720" w:header="0" w:footer="0" w:gutter="0"/>
          <w:pgNumType w:start="1"/>
          <w:cols w:space="720"/>
          <w:titlePg/>
          <w:docGrid w:linePitch="360"/>
        </w:sectPr>
      </w:pPr>
    </w:p>
    <w:sdt>
      <w:sdtPr>
        <w:rPr>
          <w:rFonts w:ascii="Arial" w:eastAsiaTheme="minorHAnsi" w:hAnsi="Arial" w:cs="Arial"/>
          <w:color w:val="000000" w:themeColor="text1"/>
          <w:sz w:val="24"/>
          <w:szCs w:val="24"/>
        </w:rPr>
        <w:id w:val="-93778652"/>
        <w:docPartObj>
          <w:docPartGallery w:val="Table of Contents"/>
          <w:docPartUnique/>
        </w:docPartObj>
      </w:sdtPr>
      <w:sdtEndPr>
        <w:rPr>
          <w:b/>
          <w:bCs/>
          <w:noProof/>
        </w:rPr>
      </w:sdtEndPr>
      <w:sdtContent>
        <w:p w14:paraId="41536D27" w14:textId="417D410D" w:rsidR="00806165" w:rsidRPr="00AA6E06" w:rsidRDefault="00806165" w:rsidP="00A11F81">
          <w:pPr>
            <w:pStyle w:val="TOCHeading"/>
            <w:spacing w:line="240" w:lineRule="auto"/>
            <w:jc w:val="center"/>
            <w:rPr>
              <w:rFonts w:ascii="Arial" w:hAnsi="Arial" w:cs="Arial"/>
              <w:b/>
              <w:bCs/>
              <w:color w:val="000000" w:themeColor="text1"/>
              <w:sz w:val="24"/>
              <w:szCs w:val="24"/>
            </w:rPr>
          </w:pPr>
          <w:r w:rsidRPr="00AA6E06">
            <w:rPr>
              <w:rFonts w:ascii="Arial" w:hAnsi="Arial" w:cs="Arial"/>
              <w:b/>
              <w:bCs/>
              <w:color w:val="000000" w:themeColor="text1"/>
              <w:sz w:val="24"/>
              <w:szCs w:val="24"/>
            </w:rPr>
            <w:t>Table of Contents</w:t>
          </w:r>
        </w:p>
        <w:p w14:paraId="2998F1C3" w14:textId="77777777" w:rsidR="00806165" w:rsidRPr="00AA6E06" w:rsidRDefault="00806165" w:rsidP="001E5E6F">
          <w:pPr>
            <w:spacing w:line="240" w:lineRule="auto"/>
            <w:rPr>
              <w:rFonts w:ascii="Arial" w:hAnsi="Arial" w:cs="Arial"/>
              <w:color w:val="000000" w:themeColor="text1"/>
              <w:sz w:val="24"/>
              <w:szCs w:val="24"/>
            </w:rPr>
          </w:pPr>
        </w:p>
        <w:p w14:paraId="02BF2252" w14:textId="2B5ACEDC" w:rsidR="001E5E6F" w:rsidRDefault="004B63C6" w:rsidP="001E5E6F">
          <w:pPr>
            <w:pStyle w:val="TOC1"/>
            <w:spacing w:line="240" w:lineRule="auto"/>
            <w:rPr>
              <w:rFonts w:asciiTheme="minorHAnsi" w:eastAsiaTheme="minorEastAsia" w:hAnsiTheme="minorHAnsi"/>
              <w:noProof/>
            </w:rPr>
          </w:pPr>
          <w:r w:rsidRPr="00AA6E06">
            <w:rPr>
              <w:rFonts w:cs="Arial"/>
              <w:b/>
              <w:bCs/>
              <w:noProof/>
              <w:color w:val="000000" w:themeColor="text1"/>
              <w:sz w:val="24"/>
              <w:szCs w:val="24"/>
            </w:rPr>
            <w:fldChar w:fldCharType="begin"/>
          </w:r>
          <w:r w:rsidRPr="00AA6E06">
            <w:rPr>
              <w:rFonts w:cs="Arial"/>
              <w:b/>
              <w:bCs/>
              <w:noProof/>
              <w:color w:val="000000" w:themeColor="text1"/>
              <w:sz w:val="24"/>
              <w:szCs w:val="24"/>
            </w:rPr>
            <w:instrText xml:space="preserve"> TOC \o "1-3" \h \z \u </w:instrText>
          </w:r>
          <w:r w:rsidRPr="00AA6E06">
            <w:rPr>
              <w:rFonts w:cs="Arial"/>
              <w:b/>
              <w:bCs/>
              <w:noProof/>
              <w:color w:val="000000" w:themeColor="text1"/>
              <w:sz w:val="24"/>
              <w:szCs w:val="24"/>
            </w:rPr>
            <w:fldChar w:fldCharType="separate"/>
          </w:r>
          <w:hyperlink w:anchor="_Toc209982523" w:history="1">
            <w:r w:rsidR="001E5E6F" w:rsidRPr="00AA29A2">
              <w:rPr>
                <w:rStyle w:val="Hyperlink"/>
                <w:rFonts w:cs="Times New Roman"/>
                <w:b/>
                <w:noProof/>
              </w:rPr>
              <w:t>1.</w:t>
            </w:r>
            <w:r w:rsidR="001E5E6F">
              <w:rPr>
                <w:rFonts w:asciiTheme="minorHAnsi" w:eastAsiaTheme="minorEastAsia" w:hAnsiTheme="minorHAnsi"/>
                <w:noProof/>
              </w:rPr>
              <w:tab/>
            </w:r>
            <w:r w:rsidR="001E5E6F" w:rsidRPr="00AA29A2">
              <w:rPr>
                <w:rStyle w:val="Hyperlink"/>
                <w:rFonts w:cs="Arial"/>
                <w:b/>
                <w:noProof/>
              </w:rPr>
              <w:t>Introduction</w:t>
            </w:r>
            <w:r w:rsidR="001E5E6F">
              <w:rPr>
                <w:noProof/>
                <w:webHidden/>
              </w:rPr>
              <w:tab/>
            </w:r>
            <w:r w:rsidR="001E5E6F">
              <w:rPr>
                <w:noProof/>
                <w:webHidden/>
              </w:rPr>
              <w:fldChar w:fldCharType="begin"/>
            </w:r>
            <w:r w:rsidR="001E5E6F">
              <w:rPr>
                <w:noProof/>
                <w:webHidden/>
              </w:rPr>
              <w:instrText xml:space="preserve"> PAGEREF _Toc209982523 \h </w:instrText>
            </w:r>
            <w:r w:rsidR="001E5E6F">
              <w:rPr>
                <w:noProof/>
                <w:webHidden/>
              </w:rPr>
            </w:r>
            <w:r w:rsidR="001E5E6F">
              <w:rPr>
                <w:noProof/>
                <w:webHidden/>
              </w:rPr>
              <w:fldChar w:fldCharType="separate"/>
            </w:r>
            <w:r w:rsidR="001E5E6F">
              <w:rPr>
                <w:noProof/>
                <w:webHidden/>
              </w:rPr>
              <w:t>1</w:t>
            </w:r>
            <w:r w:rsidR="001E5E6F">
              <w:rPr>
                <w:noProof/>
                <w:webHidden/>
              </w:rPr>
              <w:fldChar w:fldCharType="end"/>
            </w:r>
          </w:hyperlink>
        </w:p>
        <w:p w14:paraId="799453F7" w14:textId="645AB068" w:rsidR="001E5E6F" w:rsidRDefault="001E5E6F" w:rsidP="001E5E6F">
          <w:pPr>
            <w:pStyle w:val="TOC2"/>
            <w:rPr>
              <w:rFonts w:asciiTheme="minorHAnsi" w:eastAsiaTheme="minorEastAsia" w:hAnsiTheme="minorHAnsi"/>
              <w:b w:val="0"/>
              <w:bCs w:val="0"/>
            </w:rPr>
          </w:pPr>
          <w:hyperlink w:anchor="_Toc209982524" w:history="1">
            <w:r w:rsidRPr="00AA29A2">
              <w:rPr>
                <w:rStyle w:val="Hyperlink"/>
                <w:rFonts w:cs="Arial"/>
              </w:rPr>
              <w:t>1.1.</w:t>
            </w:r>
            <w:r>
              <w:rPr>
                <w:rFonts w:asciiTheme="minorHAnsi" w:eastAsiaTheme="minorEastAsia" w:hAnsiTheme="minorHAnsi"/>
                <w:b w:val="0"/>
                <w:bCs w:val="0"/>
              </w:rPr>
              <w:tab/>
            </w:r>
            <w:r w:rsidRPr="00AA29A2">
              <w:rPr>
                <w:rStyle w:val="Hyperlink"/>
                <w:rFonts w:cs="Arial"/>
              </w:rPr>
              <w:t>Overview</w:t>
            </w:r>
            <w:r>
              <w:rPr>
                <w:webHidden/>
              </w:rPr>
              <w:tab/>
            </w:r>
            <w:r>
              <w:rPr>
                <w:webHidden/>
              </w:rPr>
              <w:fldChar w:fldCharType="begin"/>
            </w:r>
            <w:r>
              <w:rPr>
                <w:webHidden/>
              </w:rPr>
              <w:instrText xml:space="preserve"> PAGEREF _Toc209982524 \h </w:instrText>
            </w:r>
            <w:r>
              <w:rPr>
                <w:webHidden/>
              </w:rPr>
            </w:r>
            <w:r>
              <w:rPr>
                <w:webHidden/>
              </w:rPr>
              <w:fldChar w:fldCharType="separate"/>
            </w:r>
            <w:r>
              <w:rPr>
                <w:webHidden/>
              </w:rPr>
              <w:t>1</w:t>
            </w:r>
            <w:r>
              <w:rPr>
                <w:webHidden/>
              </w:rPr>
              <w:fldChar w:fldCharType="end"/>
            </w:r>
          </w:hyperlink>
        </w:p>
        <w:p w14:paraId="4A662311" w14:textId="43BE84DC" w:rsidR="001E5E6F" w:rsidRDefault="001E5E6F" w:rsidP="001E5E6F">
          <w:pPr>
            <w:pStyle w:val="TOC2"/>
            <w:rPr>
              <w:rFonts w:asciiTheme="minorHAnsi" w:eastAsiaTheme="minorEastAsia" w:hAnsiTheme="minorHAnsi"/>
              <w:b w:val="0"/>
              <w:bCs w:val="0"/>
            </w:rPr>
          </w:pPr>
          <w:hyperlink w:anchor="_Toc209982525" w:history="1">
            <w:r w:rsidRPr="00AA29A2">
              <w:rPr>
                <w:rStyle w:val="Hyperlink"/>
                <w:rFonts w:cs="Arial"/>
              </w:rPr>
              <w:t>1.2.</w:t>
            </w:r>
            <w:r>
              <w:rPr>
                <w:rFonts w:asciiTheme="minorHAnsi" w:eastAsiaTheme="minorEastAsia" w:hAnsiTheme="minorHAnsi"/>
                <w:b w:val="0"/>
                <w:bCs w:val="0"/>
              </w:rPr>
              <w:tab/>
            </w:r>
            <w:r w:rsidRPr="00AA29A2">
              <w:rPr>
                <w:rStyle w:val="Hyperlink"/>
                <w:rFonts w:cs="Arial"/>
              </w:rPr>
              <w:t>Document name and identification</w:t>
            </w:r>
            <w:r>
              <w:rPr>
                <w:webHidden/>
              </w:rPr>
              <w:tab/>
            </w:r>
            <w:r>
              <w:rPr>
                <w:webHidden/>
              </w:rPr>
              <w:fldChar w:fldCharType="begin"/>
            </w:r>
            <w:r>
              <w:rPr>
                <w:webHidden/>
              </w:rPr>
              <w:instrText xml:space="preserve"> PAGEREF _Toc209982525 \h </w:instrText>
            </w:r>
            <w:r>
              <w:rPr>
                <w:webHidden/>
              </w:rPr>
            </w:r>
            <w:r>
              <w:rPr>
                <w:webHidden/>
              </w:rPr>
              <w:fldChar w:fldCharType="separate"/>
            </w:r>
            <w:r>
              <w:rPr>
                <w:webHidden/>
              </w:rPr>
              <w:t>1</w:t>
            </w:r>
            <w:r>
              <w:rPr>
                <w:webHidden/>
              </w:rPr>
              <w:fldChar w:fldCharType="end"/>
            </w:r>
          </w:hyperlink>
        </w:p>
        <w:p w14:paraId="4B5C2927" w14:textId="69F06AA0" w:rsidR="001E5E6F" w:rsidRDefault="001E5E6F" w:rsidP="001E5E6F">
          <w:pPr>
            <w:pStyle w:val="TOC2"/>
            <w:rPr>
              <w:rFonts w:asciiTheme="minorHAnsi" w:eastAsiaTheme="minorEastAsia" w:hAnsiTheme="minorHAnsi"/>
              <w:b w:val="0"/>
              <w:bCs w:val="0"/>
            </w:rPr>
          </w:pPr>
          <w:hyperlink w:anchor="_Toc209982526" w:history="1">
            <w:r w:rsidRPr="00AA29A2">
              <w:rPr>
                <w:rStyle w:val="Hyperlink"/>
                <w:rFonts w:cs="Arial"/>
              </w:rPr>
              <w:t>1.3.</w:t>
            </w:r>
            <w:r>
              <w:rPr>
                <w:rFonts w:asciiTheme="minorHAnsi" w:eastAsiaTheme="minorEastAsia" w:hAnsiTheme="minorHAnsi"/>
                <w:b w:val="0"/>
                <w:bCs w:val="0"/>
              </w:rPr>
              <w:tab/>
            </w:r>
            <w:r w:rsidRPr="00AA29A2">
              <w:rPr>
                <w:rStyle w:val="Hyperlink"/>
                <w:rFonts w:cs="Arial"/>
              </w:rPr>
              <w:t>PKI Participants</w:t>
            </w:r>
            <w:r>
              <w:rPr>
                <w:webHidden/>
              </w:rPr>
              <w:tab/>
            </w:r>
            <w:r>
              <w:rPr>
                <w:webHidden/>
              </w:rPr>
              <w:fldChar w:fldCharType="begin"/>
            </w:r>
            <w:r>
              <w:rPr>
                <w:webHidden/>
              </w:rPr>
              <w:instrText xml:space="preserve"> PAGEREF _Toc209982526 \h </w:instrText>
            </w:r>
            <w:r>
              <w:rPr>
                <w:webHidden/>
              </w:rPr>
            </w:r>
            <w:r>
              <w:rPr>
                <w:webHidden/>
              </w:rPr>
              <w:fldChar w:fldCharType="separate"/>
            </w:r>
            <w:r>
              <w:rPr>
                <w:webHidden/>
              </w:rPr>
              <w:t>2</w:t>
            </w:r>
            <w:r>
              <w:rPr>
                <w:webHidden/>
              </w:rPr>
              <w:fldChar w:fldCharType="end"/>
            </w:r>
          </w:hyperlink>
        </w:p>
        <w:p w14:paraId="29A39F2D" w14:textId="268EC50C" w:rsidR="001E5E6F" w:rsidRDefault="001E5E6F" w:rsidP="001E5E6F">
          <w:pPr>
            <w:pStyle w:val="TOC2"/>
            <w:rPr>
              <w:rFonts w:asciiTheme="minorHAnsi" w:eastAsiaTheme="minorEastAsia" w:hAnsiTheme="minorHAnsi"/>
              <w:b w:val="0"/>
              <w:bCs w:val="0"/>
            </w:rPr>
          </w:pPr>
          <w:hyperlink w:anchor="_Toc209982527" w:history="1">
            <w:r w:rsidRPr="00AA29A2">
              <w:rPr>
                <w:rStyle w:val="Hyperlink"/>
                <w:rFonts w:cs="Arial"/>
              </w:rPr>
              <w:t>1.4</w:t>
            </w:r>
            <w:r>
              <w:rPr>
                <w:rFonts w:asciiTheme="minorHAnsi" w:eastAsiaTheme="minorEastAsia" w:hAnsiTheme="minorHAnsi"/>
                <w:b w:val="0"/>
                <w:bCs w:val="0"/>
              </w:rPr>
              <w:tab/>
            </w:r>
            <w:r w:rsidRPr="00AA29A2">
              <w:rPr>
                <w:rStyle w:val="Hyperlink"/>
                <w:rFonts w:cs="Arial"/>
              </w:rPr>
              <w:t>Certificate and Service Usage</w:t>
            </w:r>
            <w:r>
              <w:rPr>
                <w:webHidden/>
              </w:rPr>
              <w:tab/>
            </w:r>
            <w:r>
              <w:rPr>
                <w:webHidden/>
              </w:rPr>
              <w:fldChar w:fldCharType="begin"/>
            </w:r>
            <w:r>
              <w:rPr>
                <w:webHidden/>
              </w:rPr>
              <w:instrText xml:space="preserve"> PAGEREF _Toc209982527 \h </w:instrText>
            </w:r>
            <w:r>
              <w:rPr>
                <w:webHidden/>
              </w:rPr>
            </w:r>
            <w:r>
              <w:rPr>
                <w:webHidden/>
              </w:rPr>
              <w:fldChar w:fldCharType="separate"/>
            </w:r>
            <w:r>
              <w:rPr>
                <w:webHidden/>
              </w:rPr>
              <w:t>4</w:t>
            </w:r>
            <w:r>
              <w:rPr>
                <w:webHidden/>
              </w:rPr>
              <w:fldChar w:fldCharType="end"/>
            </w:r>
          </w:hyperlink>
        </w:p>
        <w:p w14:paraId="051E4B4E" w14:textId="27F67D08" w:rsidR="001E5E6F" w:rsidRDefault="001E5E6F" w:rsidP="001E5E6F">
          <w:pPr>
            <w:pStyle w:val="TOC2"/>
            <w:rPr>
              <w:rFonts w:asciiTheme="minorHAnsi" w:eastAsiaTheme="minorEastAsia" w:hAnsiTheme="minorHAnsi"/>
              <w:b w:val="0"/>
              <w:bCs w:val="0"/>
            </w:rPr>
          </w:pPr>
          <w:hyperlink w:anchor="_Toc209982528" w:history="1">
            <w:r w:rsidRPr="00AA29A2">
              <w:rPr>
                <w:rStyle w:val="Hyperlink"/>
                <w:rFonts w:cs="Arial"/>
              </w:rPr>
              <w:t>1.5</w:t>
            </w:r>
            <w:r>
              <w:rPr>
                <w:rFonts w:asciiTheme="minorHAnsi" w:eastAsiaTheme="minorEastAsia" w:hAnsiTheme="minorHAnsi"/>
                <w:b w:val="0"/>
                <w:bCs w:val="0"/>
              </w:rPr>
              <w:tab/>
            </w:r>
            <w:r w:rsidRPr="00AA29A2">
              <w:rPr>
                <w:rStyle w:val="Hyperlink"/>
                <w:rFonts w:cs="Arial"/>
              </w:rPr>
              <w:t>Policy Administration</w:t>
            </w:r>
            <w:r>
              <w:rPr>
                <w:webHidden/>
              </w:rPr>
              <w:tab/>
            </w:r>
            <w:r>
              <w:rPr>
                <w:webHidden/>
              </w:rPr>
              <w:fldChar w:fldCharType="begin"/>
            </w:r>
            <w:r>
              <w:rPr>
                <w:webHidden/>
              </w:rPr>
              <w:instrText xml:space="preserve"> PAGEREF _Toc209982528 \h </w:instrText>
            </w:r>
            <w:r>
              <w:rPr>
                <w:webHidden/>
              </w:rPr>
            </w:r>
            <w:r>
              <w:rPr>
                <w:webHidden/>
              </w:rPr>
              <w:fldChar w:fldCharType="separate"/>
            </w:r>
            <w:r>
              <w:rPr>
                <w:webHidden/>
              </w:rPr>
              <w:t>5</w:t>
            </w:r>
            <w:r>
              <w:rPr>
                <w:webHidden/>
              </w:rPr>
              <w:fldChar w:fldCharType="end"/>
            </w:r>
          </w:hyperlink>
        </w:p>
        <w:p w14:paraId="763BAD86" w14:textId="7602F868" w:rsidR="001E5E6F" w:rsidRDefault="001E5E6F" w:rsidP="001E5E6F">
          <w:pPr>
            <w:pStyle w:val="TOC3"/>
            <w:tabs>
              <w:tab w:val="left" w:pos="2029"/>
            </w:tabs>
            <w:spacing w:line="240" w:lineRule="auto"/>
            <w:rPr>
              <w:rFonts w:asciiTheme="minorHAnsi" w:eastAsiaTheme="minorEastAsia" w:hAnsiTheme="minorHAnsi"/>
              <w:noProof/>
            </w:rPr>
          </w:pPr>
          <w:hyperlink w:anchor="_Toc209982529" w:history="1">
            <w:r w:rsidRPr="00AA29A2">
              <w:rPr>
                <w:rStyle w:val="Hyperlink"/>
                <w:rFonts w:cs="Arial"/>
                <w:b/>
                <w:bCs/>
                <w:noProof/>
              </w:rPr>
              <w:t>1.5.1</w:t>
            </w:r>
            <w:r>
              <w:rPr>
                <w:rFonts w:asciiTheme="minorHAnsi" w:eastAsiaTheme="minorEastAsia" w:hAnsiTheme="minorHAnsi"/>
                <w:noProof/>
              </w:rPr>
              <w:tab/>
            </w:r>
            <w:r w:rsidRPr="00AA29A2">
              <w:rPr>
                <w:rStyle w:val="Hyperlink"/>
                <w:rFonts w:cs="Arial"/>
                <w:b/>
                <w:bCs/>
                <w:noProof/>
              </w:rPr>
              <w:t>Organization Administering the Document</w:t>
            </w:r>
            <w:r>
              <w:rPr>
                <w:noProof/>
                <w:webHidden/>
              </w:rPr>
              <w:tab/>
            </w:r>
            <w:r>
              <w:rPr>
                <w:noProof/>
                <w:webHidden/>
              </w:rPr>
              <w:fldChar w:fldCharType="begin"/>
            </w:r>
            <w:r>
              <w:rPr>
                <w:noProof/>
                <w:webHidden/>
              </w:rPr>
              <w:instrText xml:space="preserve"> PAGEREF _Toc209982529 \h </w:instrText>
            </w:r>
            <w:r>
              <w:rPr>
                <w:noProof/>
                <w:webHidden/>
              </w:rPr>
            </w:r>
            <w:r>
              <w:rPr>
                <w:noProof/>
                <w:webHidden/>
              </w:rPr>
              <w:fldChar w:fldCharType="separate"/>
            </w:r>
            <w:r>
              <w:rPr>
                <w:noProof/>
                <w:webHidden/>
              </w:rPr>
              <w:t>5</w:t>
            </w:r>
            <w:r>
              <w:rPr>
                <w:noProof/>
                <w:webHidden/>
              </w:rPr>
              <w:fldChar w:fldCharType="end"/>
            </w:r>
          </w:hyperlink>
        </w:p>
        <w:p w14:paraId="6A7CE4BD" w14:textId="61B05285" w:rsidR="001E5E6F" w:rsidRDefault="001E5E6F" w:rsidP="001E5E6F">
          <w:pPr>
            <w:pStyle w:val="TOC3"/>
            <w:tabs>
              <w:tab w:val="left" w:pos="2029"/>
            </w:tabs>
            <w:spacing w:line="240" w:lineRule="auto"/>
            <w:rPr>
              <w:rFonts w:asciiTheme="minorHAnsi" w:eastAsiaTheme="minorEastAsia" w:hAnsiTheme="minorHAnsi"/>
              <w:noProof/>
            </w:rPr>
          </w:pPr>
          <w:hyperlink w:anchor="_Toc209982530" w:history="1">
            <w:r w:rsidRPr="00AA29A2">
              <w:rPr>
                <w:rStyle w:val="Hyperlink"/>
                <w:rFonts w:cs="Arial"/>
                <w:b/>
                <w:bCs/>
                <w:noProof/>
              </w:rPr>
              <w:t>1.5.2</w:t>
            </w:r>
            <w:r>
              <w:rPr>
                <w:rFonts w:asciiTheme="minorHAnsi" w:eastAsiaTheme="minorEastAsia" w:hAnsiTheme="minorHAnsi"/>
                <w:noProof/>
              </w:rPr>
              <w:tab/>
            </w:r>
            <w:r w:rsidRPr="00AA29A2">
              <w:rPr>
                <w:rStyle w:val="Hyperlink"/>
                <w:rFonts w:cs="Arial"/>
                <w:b/>
                <w:bCs/>
                <w:noProof/>
              </w:rPr>
              <w:t>Contact Person</w:t>
            </w:r>
            <w:r>
              <w:rPr>
                <w:noProof/>
                <w:webHidden/>
              </w:rPr>
              <w:tab/>
            </w:r>
            <w:r>
              <w:rPr>
                <w:noProof/>
                <w:webHidden/>
              </w:rPr>
              <w:fldChar w:fldCharType="begin"/>
            </w:r>
            <w:r>
              <w:rPr>
                <w:noProof/>
                <w:webHidden/>
              </w:rPr>
              <w:instrText xml:space="preserve"> PAGEREF _Toc209982530 \h </w:instrText>
            </w:r>
            <w:r>
              <w:rPr>
                <w:noProof/>
                <w:webHidden/>
              </w:rPr>
            </w:r>
            <w:r>
              <w:rPr>
                <w:noProof/>
                <w:webHidden/>
              </w:rPr>
              <w:fldChar w:fldCharType="separate"/>
            </w:r>
            <w:r>
              <w:rPr>
                <w:noProof/>
                <w:webHidden/>
              </w:rPr>
              <w:t>6</w:t>
            </w:r>
            <w:r>
              <w:rPr>
                <w:noProof/>
                <w:webHidden/>
              </w:rPr>
              <w:fldChar w:fldCharType="end"/>
            </w:r>
          </w:hyperlink>
        </w:p>
        <w:p w14:paraId="546018A0" w14:textId="5994734E" w:rsidR="001E5E6F" w:rsidRDefault="001E5E6F" w:rsidP="001E5E6F">
          <w:pPr>
            <w:pStyle w:val="TOC3"/>
            <w:tabs>
              <w:tab w:val="left" w:pos="2029"/>
            </w:tabs>
            <w:spacing w:line="240" w:lineRule="auto"/>
            <w:rPr>
              <w:rFonts w:asciiTheme="minorHAnsi" w:eastAsiaTheme="minorEastAsia" w:hAnsiTheme="minorHAnsi"/>
              <w:noProof/>
            </w:rPr>
          </w:pPr>
          <w:hyperlink w:anchor="_Toc209982531" w:history="1">
            <w:r w:rsidRPr="00AA29A2">
              <w:rPr>
                <w:rStyle w:val="Hyperlink"/>
                <w:rFonts w:cs="Arial"/>
                <w:b/>
                <w:bCs/>
                <w:noProof/>
              </w:rPr>
              <w:t>1.5.3</w:t>
            </w:r>
            <w:r>
              <w:rPr>
                <w:rFonts w:asciiTheme="minorHAnsi" w:eastAsiaTheme="minorEastAsia" w:hAnsiTheme="minorHAnsi"/>
                <w:noProof/>
              </w:rPr>
              <w:tab/>
            </w:r>
            <w:r w:rsidRPr="00AA29A2">
              <w:rPr>
                <w:rStyle w:val="Hyperlink"/>
                <w:rFonts w:cs="Arial"/>
                <w:b/>
                <w:bCs/>
                <w:noProof/>
              </w:rPr>
              <w:t>Person determining CPS suitability for the policy</w:t>
            </w:r>
            <w:r>
              <w:rPr>
                <w:noProof/>
                <w:webHidden/>
              </w:rPr>
              <w:tab/>
            </w:r>
            <w:r>
              <w:rPr>
                <w:noProof/>
                <w:webHidden/>
              </w:rPr>
              <w:fldChar w:fldCharType="begin"/>
            </w:r>
            <w:r>
              <w:rPr>
                <w:noProof/>
                <w:webHidden/>
              </w:rPr>
              <w:instrText xml:space="preserve"> PAGEREF _Toc209982531 \h </w:instrText>
            </w:r>
            <w:r>
              <w:rPr>
                <w:noProof/>
                <w:webHidden/>
              </w:rPr>
            </w:r>
            <w:r>
              <w:rPr>
                <w:noProof/>
                <w:webHidden/>
              </w:rPr>
              <w:fldChar w:fldCharType="separate"/>
            </w:r>
            <w:r>
              <w:rPr>
                <w:noProof/>
                <w:webHidden/>
              </w:rPr>
              <w:t>6</w:t>
            </w:r>
            <w:r>
              <w:rPr>
                <w:noProof/>
                <w:webHidden/>
              </w:rPr>
              <w:fldChar w:fldCharType="end"/>
            </w:r>
          </w:hyperlink>
        </w:p>
        <w:p w14:paraId="059D9688" w14:textId="1995E63F" w:rsidR="001E5E6F" w:rsidRDefault="001E5E6F" w:rsidP="001E5E6F">
          <w:pPr>
            <w:pStyle w:val="TOC3"/>
            <w:tabs>
              <w:tab w:val="left" w:pos="2029"/>
            </w:tabs>
            <w:spacing w:line="240" w:lineRule="auto"/>
            <w:rPr>
              <w:rFonts w:asciiTheme="minorHAnsi" w:eastAsiaTheme="minorEastAsia" w:hAnsiTheme="minorHAnsi"/>
              <w:noProof/>
            </w:rPr>
          </w:pPr>
          <w:hyperlink w:anchor="_Toc209982532" w:history="1">
            <w:r w:rsidRPr="00AA29A2">
              <w:rPr>
                <w:rStyle w:val="Hyperlink"/>
                <w:rFonts w:cs="Arial"/>
                <w:b/>
                <w:bCs/>
                <w:noProof/>
              </w:rPr>
              <w:t>1.5.4</w:t>
            </w:r>
            <w:r>
              <w:rPr>
                <w:rFonts w:asciiTheme="minorHAnsi" w:eastAsiaTheme="minorEastAsia" w:hAnsiTheme="minorHAnsi"/>
                <w:noProof/>
              </w:rPr>
              <w:tab/>
            </w:r>
            <w:r w:rsidRPr="00AA29A2">
              <w:rPr>
                <w:rStyle w:val="Hyperlink"/>
                <w:rFonts w:cs="Arial"/>
                <w:b/>
                <w:bCs/>
                <w:noProof/>
              </w:rPr>
              <w:t>CPS approval procedures</w:t>
            </w:r>
            <w:r>
              <w:rPr>
                <w:noProof/>
                <w:webHidden/>
              </w:rPr>
              <w:tab/>
            </w:r>
            <w:r>
              <w:rPr>
                <w:noProof/>
                <w:webHidden/>
              </w:rPr>
              <w:fldChar w:fldCharType="begin"/>
            </w:r>
            <w:r>
              <w:rPr>
                <w:noProof/>
                <w:webHidden/>
              </w:rPr>
              <w:instrText xml:space="preserve"> PAGEREF _Toc209982532 \h </w:instrText>
            </w:r>
            <w:r>
              <w:rPr>
                <w:noProof/>
                <w:webHidden/>
              </w:rPr>
            </w:r>
            <w:r>
              <w:rPr>
                <w:noProof/>
                <w:webHidden/>
              </w:rPr>
              <w:fldChar w:fldCharType="separate"/>
            </w:r>
            <w:r>
              <w:rPr>
                <w:noProof/>
                <w:webHidden/>
              </w:rPr>
              <w:t>6</w:t>
            </w:r>
            <w:r>
              <w:rPr>
                <w:noProof/>
                <w:webHidden/>
              </w:rPr>
              <w:fldChar w:fldCharType="end"/>
            </w:r>
          </w:hyperlink>
        </w:p>
        <w:p w14:paraId="09A4A22C" w14:textId="36645002" w:rsidR="001E5E6F" w:rsidRDefault="001E5E6F" w:rsidP="001E5E6F">
          <w:pPr>
            <w:pStyle w:val="TOC2"/>
            <w:rPr>
              <w:rFonts w:asciiTheme="minorHAnsi" w:eastAsiaTheme="minorEastAsia" w:hAnsiTheme="minorHAnsi"/>
              <w:b w:val="0"/>
              <w:bCs w:val="0"/>
            </w:rPr>
          </w:pPr>
          <w:hyperlink w:anchor="_Toc209982533" w:history="1">
            <w:r w:rsidRPr="00AA29A2">
              <w:rPr>
                <w:rStyle w:val="Hyperlink"/>
              </w:rPr>
              <w:t>1.6</w:t>
            </w:r>
            <w:r>
              <w:rPr>
                <w:rFonts w:asciiTheme="minorHAnsi" w:eastAsiaTheme="minorEastAsia" w:hAnsiTheme="minorHAnsi"/>
                <w:b w:val="0"/>
                <w:bCs w:val="0"/>
              </w:rPr>
              <w:tab/>
            </w:r>
            <w:r w:rsidRPr="00AA29A2">
              <w:rPr>
                <w:rStyle w:val="Hyperlink"/>
              </w:rPr>
              <w:t>Definitions and Acronyms</w:t>
            </w:r>
            <w:r>
              <w:rPr>
                <w:webHidden/>
              </w:rPr>
              <w:tab/>
            </w:r>
            <w:r>
              <w:rPr>
                <w:webHidden/>
              </w:rPr>
              <w:fldChar w:fldCharType="begin"/>
            </w:r>
            <w:r>
              <w:rPr>
                <w:webHidden/>
              </w:rPr>
              <w:instrText xml:space="preserve"> PAGEREF _Toc209982533 \h </w:instrText>
            </w:r>
            <w:r>
              <w:rPr>
                <w:webHidden/>
              </w:rPr>
            </w:r>
            <w:r>
              <w:rPr>
                <w:webHidden/>
              </w:rPr>
              <w:fldChar w:fldCharType="separate"/>
            </w:r>
            <w:r>
              <w:rPr>
                <w:webHidden/>
              </w:rPr>
              <w:t>7</w:t>
            </w:r>
            <w:r>
              <w:rPr>
                <w:webHidden/>
              </w:rPr>
              <w:fldChar w:fldCharType="end"/>
            </w:r>
          </w:hyperlink>
        </w:p>
        <w:p w14:paraId="0BEE1F65" w14:textId="2173D836" w:rsidR="001E5E6F" w:rsidRDefault="001E5E6F" w:rsidP="001E5E6F">
          <w:pPr>
            <w:pStyle w:val="TOC3"/>
            <w:tabs>
              <w:tab w:val="left" w:pos="2029"/>
            </w:tabs>
            <w:spacing w:line="240" w:lineRule="auto"/>
            <w:rPr>
              <w:rFonts w:asciiTheme="minorHAnsi" w:eastAsiaTheme="minorEastAsia" w:hAnsiTheme="minorHAnsi"/>
              <w:noProof/>
            </w:rPr>
          </w:pPr>
          <w:hyperlink w:anchor="_Toc209982534" w:history="1">
            <w:r w:rsidRPr="00AA29A2">
              <w:rPr>
                <w:rStyle w:val="Hyperlink"/>
                <w:rFonts w:cs="Arial"/>
                <w:b/>
                <w:bCs/>
                <w:noProof/>
              </w:rPr>
              <w:t>1.6.1</w:t>
            </w:r>
            <w:r>
              <w:rPr>
                <w:rFonts w:asciiTheme="minorHAnsi" w:eastAsiaTheme="minorEastAsia" w:hAnsiTheme="minorHAnsi"/>
                <w:noProof/>
              </w:rPr>
              <w:tab/>
            </w:r>
            <w:r w:rsidRPr="00AA29A2">
              <w:rPr>
                <w:rStyle w:val="Hyperlink"/>
                <w:rFonts w:cs="Arial"/>
                <w:b/>
                <w:bCs/>
                <w:noProof/>
              </w:rPr>
              <w:t>Definitions</w:t>
            </w:r>
            <w:r>
              <w:rPr>
                <w:noProof/>
                <w:webHidden/>
              </w:rPr>
              <w:tab/>
            </w:r>
            <w:r>
              <w:rPr>
                <w:noProof/>
                <w:webHidden/>
              </w:rPr>
              <w:fldChar w:fldCharType="begin"/>
            </w:r>
            <w:r>
              <w:rPr>
                <w:noProof/>
                <w:webHidden/>
              </w:rPr>
              <w:instrText xml:space="preserve"> PAGEREF _Toc209982534 \h </w:instrText>
            </w:r>
            <w:r>
              <w:rPr>
                <w:noProof/>
                <w:webHidden/>
              </w:rPr>
            </w:r>
            <w:r>
              <w:rPr>
                <w:noProof/>
                <w:webHidden/>
              </w:rPr>
              <w:fldChar w:fldCharType="separate"/>
            </w:r>
            <w:r>
              <w:rPr>
                <w:noProof/>
                <w:webHidden/>
              </w:rPr>
              <w:t>7</w:t>
            </w:r>
            <w:r>
              <w:rPr>
                <w:noProof/>
                <w:webHidden/>
              </w:rPr>
              <w:fldChar w:fldCharType="end"/>
            </w:r>
          </w:hyperlink>
        </w:p>
        <w:p w14:paraId="49371C04" w14:textId="6C98F640" w:rsidR="001E5E6F" w:rsidRDefault="001E5E6F" w:rsidP="001E5E6F">
          <w:pPr>
            <w:pStyle w:val="TOC3"/>
            <w:tabs>
              <w:tab w:val="left" w:pos="2029"/>
            </w:tabs>
            <w:spacing w:line="240" w:lineRule="auto"/>
            <w:rPr>
              <w:rFonts w:asciiTheme="minorHAnsi" w:eastAsiaTheme="minorEastAsia" w:hAnsiTheme="minorHAnsi"/>
              <w:noProof/>
            </w:rPr>
          </w:pPr>
          <w:hyperlink w:anchor="_Toc209982535" w:history="1">
            <w:r w:rsidRPr="00AA29A2">
              <w:rPr>
                <w:rStyle w:val="Hyperlink"/>
                <w:rFonts w:cs="Arial"/>
                <w:b/>
                <w:bCs/>
                <w:noProof/>
              </w:rPr>
              <w:t>1.6.2</w:t>
            </w:r>
            <w:r>
              <w:rPr>
                <w:rFonts w:asciiTheme="minorHAnsi" w:eastAsiaTheme="minorEastAsia" w:hAnsiTheme="minorHAnsi"/>
                <w:noProof/>
              </w:rPr>
              <w:tab/>
            </w:r>
            <w:r w:rsidRPr="00AA29A2">
              <w:rPr>
                <w:rStyle w:val="Hyperlink"/>
                <w:rFonts w:cs="Arial"/>
                <w:b/>
                <w:bCs/>
                <w:noProof/>
              </w:rPr>
              <w:t>Acronyms</w:t>
            </w:r>
            <w:r>
              <w:rPr>
                <w:noProof/>
                <w:webHidden/>
              </w:rPr>
              <w:tab/>
            </w:r>
            <w:r>
              <w:rPr>
                <w:noProof/>
                <w:webHidden/>
              </w:rPr>
              <w:fldChar w:fldCharType="begin"/>
            </w:r>
            <w:r>
              <w:rPr>
                <w:noProof/>
                <w:webHidden/>
              </w:rPr>
              <w:instrText xml:space="preserve"> PAGEREF _Toc209982535 \h </w:instrText>
            </w:r>
            <w:r>
              <w:rPr>
                <w:noProof/>
                <w:webHidden/>
              </w:rPr>
            </w:r>
            <w:r>
              <w:rPr>
                <w:noProof/>
                <w:webHidden/>
              </w:rPr>
              <w:fldChar w:fldCharType="separate"/>
            </w:r>
            <w:r>
              <w:rPr>
                <w:noProof/>
                <w:webHidden/>
              </w:rPr>
              <w:t>8</w:t>
            </w:r>
            <w:r>
              <w:rPr>
                <w:noProof/>
                <w:webHidden/>
              </w:rPr>
              <w:fldChar w:fldCharType="end"/>
            </w:r>
          </w:hyperlink>
        </w:p>
        <w:p w14:paraId="623A9360" w14:textId="01980EC0" w:rsidR="001E5E6F" w:rsidRDefault="001E5E6F" w:rsidP="001E5E6F">
          <w:pPr>
            <w:pStyle w:val="TOC1"/>
            <w:spacing w:line="240" w:lineRule="auto"/>
            <w:rPr>
              <w:rFonts w:asciiTheme="minorHAnsi" w:eastAsiaTheme="minorEastAsia" w:hAnsiTheme="minorHAnsi"/>
              <w:noProof/>
            </w:rPr>
          </w:pPr>
          <w:hyperlink w:anchor="_Toc209982536" w:history="1">
            <w:r w:rsidRPr="00AA29A2">
              <w:rPr>
                <w:rStyle w:val="Hyperlink"/>
                <w:rFonts w:cs="Arial"/>
                <w:b/>
                <w:bCs/>
                <w:noProof/>
              </w:rPr>
              <w:t>2.</w:t>
            </w:r>
            <w:r>
              <w:rPr>
                <w:rFonts w:asciiTheme="minorHAnsi" w:eastAsiaTheme="minorEastAsia" w:hAnsiTheme="minorHAnsi"/>
                <w:noProof/>
              </w:rPr>
              <w:tab/>
            </w:r>
            <w:r w:rsidRPr="00AA29A2">
              <w:rPr>
                <w:rStyle w:val="Hyperlink"/>
                <w:rFonts w:cs="Arial"/>
                <w:b/>
                <w:bCs/>
                <w:noProof/>
              </w:rPr>
              <w:t>Publication and Repository Responsibilities</w:t>
            </w:r>
            <w:r>
              <w:rPr>
                <w:noProof/>
                <w:webHidden/>
              </w:rPr>
              <w:tab/>
            </w:r>
            <w:r>
              <w:rPr>
                <w:noProof/>
                <w:webHidden/>
              </w:rPr>
              <w:fldChar w:fldCharType="begin"/>
            </w:r>
            <w:r>
              <w:rPr>
                <w:noProof/>
                <w:webHidden/>
              </w:rPr>
              <w:instrText xml:space="preserve"> PAGEREF _Toc209982536 \h </w:instrText>
            </w:r>
            <w:r>
              <w:rPr>
                <w:noProof/>
                <w:webHidden/>
              </w:rPr>
            </w:r>
            <w:r>
              <w:rPr>
                <w:noProof/>
                <w:webHidden/>
              </w:rPr>
              <w:fldChar w:fldCharType="separate"/>
            </w:r>
            <w:r>
              <w:rPr>
                <w:noProof/>
                <w:webHidden/>
              </w:rPr>
              <w:t>9</w:t>
            </w:r>
            <w:r>
              <w:rPr>
                <w:noProof/>
                <w:webHidden/>
              </w:rPr>
              <w:fldChar w:fldCharType="end"/>
            </w:r>
          </w:hyperlink>
        </w:p>
        <w:p w14:paraId="7C34C67A" w14:textId="5D027F86" w:rsidR="001E5E6F" w:rsidRDefault="001E5E6F" w:rsidP="001E5E6F">
          <w:pPr>
            <w:pStyle w:val="TOC2"/>
            <w:rPr>
              <w:rFonts w:asciiTheme="minorHAnsi" w:eastAsiaTheme="minorEastAsia" w:hAnsiTheme="minorHAnsi"/>
              <w:b w:val="0"/>
              <w:bCs w:val="0"/>
            </w:rPr>
          </w:pPr>
          <w:hyperlink w:anchor="_Toc209982537" w:history="1">
            <w:r w:rsidRPr="00AA29A2">
              <w:rPr>
                <w:rStyle w:val="Hyperlink"/>
                <w:rFonts w:cs="Arial"/>
              </w:rPr>
              <w:t>2.1</w:t>
            </w:r>
            <w:r>
              <w:rPr>
                <w:rFonts w:asciiTheme="minorHAnsi" w:eastAsiaTheme="minorEastAsia" w:hAnsiTheme="minorHAnsi"/>
                <w:b w:val="0"/>
                <w:bCs w:val="0"/>
              </w:rPr>
              <w:tab/>
            </w:r>
            <w:r w:rsidRPr="00AA29A2">
              <w:rPr>
                <w:rStyle w:val="Hyperlink"/>
                <w:rFonts w:cs="Arial"/>
              </w:rPr>
              <w:t>Repositories</w:t>
            </w:r>
            <w:r>
              <w:rPr>
                <w:webHidden/>
              </w:rPr>
              <w:tab/>
            </w:r>
            <w:r>
              <w:rPr>
                <w:webHidden/>
              </w:rPr>
              <w:fldChar w:fldCharType="begin"/>
            </w:r>
            <w:r>
              <w:rPr>
                <w:webHidden/>
              </w:rPr>
              <w:instrText xml:space="preserve"> PAGEREF _Toc209982537 \h </w:instrText>
            </w:r>
            <w:r>
              <w:rPr>
                <w:webHidden/>
              </w:rPr>
            </w:r>
            <w:r>
              <w:rPr>
                <w:webHidden/>
              </w:rPr>
              <w:fldChar w:fldCharType="separate"/>
            </w:r>
            <w:r>
              <w:rPr>
                <w:webHidden/>
              </w:rPr>
              <w:t>9</w:t>
            </w:r>
            <w:r>
              <w:rPr>
                <w:webHidden/>
              </w:rPr>
              <w:fldChar w:fldCharType="end"/>
            </w:r>
          </w:hyperlink>
        </w:p>
        <w:p w14:paraId="0FAF3926" w14:textId="70609B3C" w:rsidR="001E5E6F" w:rsidRDefault="001E5E6F" w:rsidP="001E5E6F">
          <w:pPr>
            <w:pStyle w:val="TOC2"/>
            <w:rPr>
              <w:rFonts w:asciiTheme="minorHAnsi" w:eastAsiaTheme="minorEastAsia" w:hAnsiTheme="minorHAnsi"/>
              <w:b w:val="0"/>
              <w:bCs w:val="0"/>
            </w:rPr>
          </w:pPr>
          <w:hyperlink w:anchor="_Toc209982538" w:history="1">
            <w:r w:rsidRPr="00AA29A2">
              <w:rPr>
                <w:rStyle w:val="Hyperlink"/>
                <w:rFonts w:cs="Arial"/>
              </w:rPr>
              <w:t>2.2</w:t>
            </w:r>
            <w:r>
              <w:rPr>
                <w:rFonts w:asciiTheme="minorHAnsi" w:eastAsiaTheme="minorEastAsia" w:hAnsiTheme="minorHAnsi"/>
                <w:b w:val="0"/>
                <w:bCs w:val="0"/>
              </w:rPr>
              <w:tab/>
            </w:r>
            <w:r w:rsidRPr="00AA29A2">
              <w:rPr>
                <w:rStyle w:val="Hyperlink"/>
                <w:rFonts w:cs="Arial"/>
              </w:rPr>
              <w:t>Publication of certification information</w:t>
            </w:r>
            <w:r>
              <w:rPr>
                <w:webHidden/>
              </w:rPr>
              <w:tab/>
            </w:r>
            <w:r>
              <w:rPr>
                <w:webHidden/>
              </w:rPr>
              <w:fldChar w:fldCharType="begin"/>
            </w:r>
            <w:r>
              <w:rPr>
                <w:webHidden/>
              </w:rPr>
              <w:instrText xml:space="preserve"> PAGEREF _Toc209982538 \h </w:instrText>
            </w:r>
            <w:r>
              <w:rPr>
                <w:webHidden/>
              </w:rPr>
            </w:r>
            <w:r>
              <w:rPr>
                <w:webHidden/>
              </w:rPr>
              <w:fldChar w:fldCharType="separate"/>
            </w:r>
            <w:r>
              <w:rPr>
                <w:webHidden/>
              </w:rPr>
              <w:t>9</w:t>
            </w:r>
            <w:r>
              <w:rPr>
                <w:webHidden/>
              </w:rPr>
              <w:fldChar w:fldCharType="end"/>
            </w:r>
          </w:hyperlink>
        </w:p>
        <w:p w14:paraId="50301FF9" w14:textId="64BEBA43" w:rsidR="001E5E6F" w:rsidRDefault="001E5E6F" w:rsidP="001E5E6F">
          <w:pPr>
            <w:pStyle w:val="TOC2"/>
            <w:rPr>
              <w:rFonts w:asciiTheme="minorHAnsi" w:eastAsiaTheme="minorEastAsia" w:hAnsiTheme="minorHAnsi"/>
              <w:b w:val="0"/>
              <w:bCs w:val="0"/>
            </w:rPr>
          </w:pPr>
          <w:hyperlink w:anchor="_Toc209982539" w:history="1">
            <w:r w:rsidRPr="00AA29A2">
              <w:rPr>
                <w:rStyle w:val="Hyperlink"/>
                <w:rFonts w:cs="Arial"/>
              </w:rPr>
              <w:t>2.3</w:t>
            </w:r>
            <w:r>
              <w:rPr>
                <w:rFonts w:asciiTheme="minorHAnsi" w:eastAsiaTheme="minorEastAsia" w:hAnsiTheme="minorHAnsi"/>
                <w:b w:val="0"/>
                <w:bCs w:val="0"/>
              </w:rPr>
              <w:tab/>
            </w:r>
            <w:r w:rsidRPr="00AA29A2">
              <w:rPr>
                <w:rStyle w:val="Hyperlink"/>
                <w:rFonts w:cs="Arial"/>
              </w:rPr>
              <w:t>Time or frequency of publication</w:t>
            </w:r>
            <w:r>
              <w:rPr>
                <w:webHidden/>
              </w:rPr>
              <w:tab/>
            </w:r>
            <w:r>
              <w:rPr>
                <w:webHidden/>
              </w:rPr>
              <w:fldChar w:fldCharType="begin"/>
            </w:r>
            <w:r>
              <w:rPr>
                <w:webHidden/>
              </w:rPr>
              <w:instrText xml:space="preserve"> PAGEREF _Toc209982539 \h </w:instrText>
            </w:r>
            <w:r>
              <w:rPr>
                <w:webHidden/>
              </w:rPr>
            </w:r>
            <w:r>
              <w:rPr>
                <w:webHidden/>
              </w:rPr>
              <w:fldChar w:fldCharType="separate"/>
            </w:r>
            <w:r>
              <w:rPr>
                <w:webHidden/>
              </w:rPr>
              <w:t>9</w:t>
            </w:r>
            <w:r>
              <w:rPr>
                <w:webHidden/>
              </w:rPr>
              <w:fldChar w:fldCharType="end"/>
            </w:r>
          </w:hyperlink>
        </w:p>
        <w:p w14:paraId="614783FF" w14:textId="4AD4CA9F" w:rsidR="001E5E6F" w:rsidRDefault="001E5E6F" w:rsidP="001E5E6F">
          <w:pPr>
            <w:pStyle w:val="TOC2"/>
            <w:rPr>
              <w:rFonts w:asciiTheme="minorHAnsi" w:eastAsiaTheme="minorEastAsia" w:hAnsiTheme="minorHAnsi"/>
              <w:b w:val="0"/>
              <w:bCs w:val="0"/>
            </w:rPr>
          </w:pPr>
          <w:hyperlink w:anchor="_Toc209982540" w:history="1">
            <w:r w:rsidRPr="00AA29A2">
              <w:rPr>
                <w:rStyle w:val="Hyperlink"/>
                <w:rFonts w:cs="Arial"/>
              </w:rPr>
              <w:t>2.4</w:t>
            </w:r>
            <w:r>
              <w:rPr>
                <w:rFonts w:asciiTheme="minorHAnsi" w:eastAsiaTheme="minorEastAsia" w:hAnsiTheme="minorHAnsi"/>
                <w:b w:val="0"/>
                <w:bCs w:val="0"/>
              </w:rPr>
              <w:tab/>
            </w:r>
            <w:r w:rsidRPr="00AA29A2">
              <w:rPr>
                <w:rStyle w:val="Hyperlink"/>
                <w:rFonts w:cs="Arial"/>
              </w:rPr>
              <w:t>Access controls on repositories</w:t>
            </w:r>
            <w:r>
              <w:rPr>
                <w:webHidden/>
              </w:rPr>
              <w:tab/>
            </w:r>
            <w:r>
              <w:rPr>
                <w:webHidden/>
              </w:rPr>
              <w:fldChar w:fldCharType="begin"/>
            </w:r>
            <w:r>
              <w:rPr>
                <w:webHidden/>
              </w:rPr>
              <w:instrText xml:space="preserve"> PAGEREF _Toc209982540 \h </w:instrText>
            </w:r>
            <w:r>
              <w:rPr>
                <w:webHidden/>
              </w:rPr>
            </w:r>
            <w:r>
              <w:rPr>
                <w:webHidden/>
              </w:rPr>
              <w:fldChar w:fldCharType="separate"/>
            </w:r>
            <w:r>
              <w:rPr>
                <w:webHidden/>
              </w:rPr>
              <w:t>9</w:t>
            </w:r>
            <w:r>
              <w:rPr>
                <w:webHidden/>
              </w:rPr>
              <w:fldChar w:fldCharType="end"/>
            </w:r>
          </w:hyperlink>
        </w:p>
        <w:p w14:paraId="0F9FC719" w14:textId="793F0DDF" w:rsidR="001E5E6F" w:rsidRDefault="001E5E6F" w:rsidP="001E5E6F">
          <w:pPr>
            <w:pStyle w:val="TOC1"/>
            <w:spacing w:line="240" w:lineRule="auto"/>
            <w:rPr>
              <w:rFonts w:asciiTheme="minorHAnsi" w:eastAsiaTheme="minorEastAsia" w:hAnsiTheme="minorHAnsi"/>
              <w:noProof/>
            </w:rPr>
          </w:pPr>
          <w:hyperlink w:anchor="_Toc209982541" w:history="1">
            <w:r w:rsidRPr="00AA29A2">
              <w:rPr>
                <w:rStyle w:val="Hyperlink"/>
                <w:rFonts w:cs="Arial"/>
                <w:b/>
                <w:bCs/>
                <w:noProof/>
              </w:rPr>
              <w:t>3.</w:t>
            </w:r>
            <w:r>
              <w:rPr>
                <w:rFonts w:asciiTheme="minorHAnsi" w:eastAsiaTheme="minorEastAsia" w:hAnsiTheme="minorHAnsi"/>
                <w:noProof/>
              </w:rPr>
              <w:tab/>
            </w:r>
            <w:r w:rsidRPr="00AA29A2">
              <w:rPr>
                <w:rStyle w:val="Hyperlink"/>
                <w:rFonts w:cs="Arial"/>
                <w:b/>
                <w:bCs/>
                <w:noProof/>
              </w:rPr>
              <w:t>Identification and Authentication</w:t>
            </w:r>
            <w:r>
              <w:rPr>
                <w:noProof/>
                <w:webHidden/>
              </w:rPr>
              <w:tab/>
            </w:r>
            <w:r>
              <w:rPr>
                <w:noProof/>
                <w:webHidden/>
              </w:rPr>
              <w:fldChar w:fldCharType="begin"/>
            </w:r>
            <w:r>
              <w:rPr>
                <w:noProof/>
                <w:webHidden/>
              </w:rPr>
              <w:instrText xml:space="preserve"> PAGEREF _Toc209982541 \h </w:instrText>
            </w:r>
            <w:r>
              <w:rPr>
                <w:noProof/>
                <w:webHidden/>
              </w:rPr>
            </w:r>
            <w:r>
              <w:rPr>
                <w:noProof/>
                <w:webHidden/>
              </w:rPr>
              <w:fldChar w:fldCharType="separate"/>
            </w:r>
            <w:r>
              <w:rPr>
                <w:noProof/>
                <w:webHidden/>
              </w:rPr>
              <w:t>11</w:t>
            </w:r>
            <w:r>
              <w:rPr>
                <w:noProof/>
                <w:webHidden/>
              </w:rPr>
              <w:fldChar w:fldCharType="end"/>
            </w:r>
          </w:hyperlink>
        </w:p>
        <w:p w14:paraId="7FA5CE6A" w14:textId="750C690A" w:rsidR="001E5E6F" w:rsidRDefault="001E5E6F" w:rsidP="001E5E6F">
          <w:pPr>
            <w:pStyle w:val="TOC2"/>
            <w:rPr>
              <w:rFonts w:asciiTheme="minorHAnsi" w:eastAsiaTheme="minorEastAsia" w:hAnsiTheme="minorHAnsi"/>
              <w:b w:val="0"/>
              <w:bCs w:val="0"/>
            </w:rPr>
          </w:pPr>
          <w:hyperlink w:anchor="_Toc209982542" w:history="1">
            <w:r w:rsidRPr="00AA29A2">
              <w:rPr>
                <w:rStyle w:val="Hyperlink"/>
                <w:rFonts w:cs="Arial"/>
              </w:rPr>
              <w:t>3.1</w:t>
            </w:r>
            <w:r>
              <w:rPr>
                <w:rFonts w:asciiTheme="minorHAnsi" w:eastAsiaTheme="minorEastAsia" w:hAnsiTheme="minorHAnsi"/>
                <w:b w:val="0"/>
                <w:bCs w:val="0"/>
              </w:rPr>
              <w:tab/>
            </w:r>
            <w:r w:rsidRPr="00AA29A2">
              <w:rPr>
                <w:rStyle w:val="Hyperlink"/>
                <w:rFonts w:cs="Arial"/>
              </w:rPr>
              <w:t>Naming</w:t>
            </w:r>
            <w:r>
              <w:rPr>
                <w:webHidden/>
              </w:rPr>
              <w:tab/>
            </w:r>
            <w:r>
              <w:rPr>
                <w:webHidden/>
              </w:rPr>
              <w:fldChar w:fldCharType="begin"/>
            </w:r>
            <w:r>
              <w:rPr>
                <w:webHidden/>
              </w:rPr>
              <w:instrText xml:space="preserve"> PAGEREF _Toc209982542 \h </w:instrText>
            </w:r>
            <w:r>
              <w:rPr>
                <w:webHidden/>
              </w:rPr>
            </w:r>
            <w:r>
              <w:rPr>
                <w:webHidden/>
              </w:rPr>
              <w:fldChar w:fldCharType="separate"/>
            </w:r>
            <w:r>
              <w:rPr>
                <w:webHidden/>
              </w:rPr>
              <w:t>11</w:t>
            </w:r>
            <w:r>
              <w:rPr>
                <w:webHidden/>
              </w:rPr>
              <w:fldChar w:fldCharType="end"/>
            </w:r>
          </w:hyperlink>
        </w:p>
        <w:p w14:paraId="16ECAB87" w14:textId="4F9C28FD" w:rsidR="001E5E6F" w:rsidRDefault="001E5E6F" w:rsidP="001E5E6F">
          <w:pPr>
            <w:pStyle w:val="TOC3"/>
            <w:tabs>
              <w:tab w:val="left" w:pos="2029"/>
            </w:tabs>
            <w:spacing w:line="240" w:lineRule="auto"/>
            <w:rPr>
              <w:rFonts w:asciiTheme="minorHAnsi" w:eastAsiaTheme="minorEastAsia" w:hAnsiTheme="minorHAnsi"/>
              <w:noProof/>
            </w:rPr>
          </w:pPr>
          <w:hyperlink w:anchor="_Toc209982543" w:history="1">
            <w:r w:rsidRPr="00AA29A2">
              <w:rPr>
                <w:rStyle w:val="Hyperlink"/>
                <w:rFonts w:cs="Arial"/>
                <w:b/>
                <w:bCs/>
                <w:noProof/>
              </w:rPr>
              <w:t>3.1.1</w:t>
            </w:r>
            <w:r>
              <w:rPr>
                <w:rFonts w:asciiTheme="minorHAnsi" w:eastAsiaTheme="minorEastAsia" w:hAnsiTheme="minorHAnsi"/>
                <w:noProof/>
              </w:rPr>
              <w:tab/>
            </w:r>
            <w:r w:rsidRPr="00AA29A2">
              <w:rPr>
                <w:rStyle w:val="Hyperlink"/>
                <w:rFonts w:cs="Arial"/>
                <w:b/>
                <w:bCs/>
                <w:noProof/>
              </w:rPr>
              <w:t>Types of Names</w:t>
            </w:r>
            <w:r>
              <w:rPr>
                <w:noProof/>
                <w:webHidden/>
              </w:rPr>
              <w:tab/>
            </w:r>
            <w:r>
              <w:rPr>
                <w:noProof/>
                <w:webHidden/>
              </w:rPr>
              <w:fldChar w:fldCharType="begin"/>
            </w:r>
            <w:r>
              <w:rPr>
                <w:noProof/>
                <w:webHidden/>
              </w:rPr>
              <w:instrText xml:space="preserve"> PAGEREF _Toc209982543 \h </w:instrText>
            </w:r>
            <w:r>
              <w:rPr>
                <w:noProof/>
                <w:webHidden/>
              </w:rPr>
            </w:r>
            <w:r>
              <w:rPr>
                <w:noProof/>
                <w:webHidden/>
              </w:rPr>
              <w:fldChar w:fldCharType="separate"/>
            </w:r>
            <w:r>
              <w:rPr>
                <w:noProof/>
                <w:webHidden/>
              </w:rPr>
              <w:t>11</w:t>
            </w:r>
            <w:r>
              <w:rPr>
                <w:noProof/>
                <w:webHidden/>
              </w:rPr>
              <w:fldChar w:fldCharType="end"/>
            </w:r>
          </w:hyperlink>
        </w:p>
        <w:p w14:paraId="107D06A1" w14:textId="705F8562" w:rsidR="001E5E6F" w:rsidRDefault="001E5E6F" w:rsidP="001E5E6F">
          <w:pPr>
            <w:pStyle w:val="TOC3"/>
            <w:tabs>
              <w:tab w:val="left" w:pos="2029"/>
            </w:tabs>
            <w:spacing w:line="240" w:lineRule="auto"/>
            <w:rPr>
              <w:rFonts w:asciiTheme="minorHAnsi" w:eastAsiaTheme="minorEastAsia" w:hAnsiTheme="minorHAnsi"/>
              <w:noProof/>
            </w:rPr>
          </w:pPr>
          <w:hyperlink w:anchor="_Toc209982544" w:history="1">
            <w:r w:rsidRPr="00AA29A2">
              <w:rPr>
                <w:rStyle w:val="Hyperlink"/>
                <w:rFonts w:cs="Arial"/>
                <w:b/>
                <w:bCs/>
                <w:noProof/>
              </w:rPr>
              <w:t>3.1.2</w:t>
            </w:r>
            <w:r>
              <w:rPr>
                <w:rFonts w:asciiTheme="minorHAnsi" w:eastAsiaTheme="minorEastAsia" w:hAnsiTheme="minorHAnsi"/>
                <w:noProof/>
              </w:rPr>
              <w:tab/>
            </w:r>
            <w:r w:rsidRPr="00AA29A2">
              <w:rPr>
                <w:rStyle w:val="Hyperlink"/>
                <w:rFonts w:cs="Arial"/>
                <w:b/>
                <w:bCs/>
                <w:noProof/>
              </w:rPr>
              <w:t>Need for Names to be Meaningful</w:t>
            </w:r>
            <w:r>
              <w:rPr>
                <w:noProof/>
                <w:webHidden/>
              </w:rPr>
              <w:tab/>
            </w:r>
            <w:r>
              <w:rPr>
                <w:noProof/>
                <w:webHidden/>
              </w:rPr>
              <w:fldChar w:fldCharType="begin"/>
            </w:r>
            <w:r>
              <w:rPr>
                <w:noProof/>
                <w:webHidden/>
              </w:rPr>
              <w:instrText xml:space="preserve"> PAGEREF _Toc209982544 \h </w:instrText>
            </w:r>
            <w:r>
              <w:rPr>
                <w:noProof/>
                <w:webHidden/>
              </w:rPr>
            </w:r>
            <w:r>
              <w:rPr>
                <w:noProof/>
                <w:webHidden/>
              </w:rPr>
              <w:fldChar w:fldCharType="separate"/>
            </w:r>
            <w:r>
              <w:rPr>
                <w:noProof/>
                <w:webHidden/>
              </w:rPr>
              <w:t>11</w:t>
            </w:r>
            <w:r>
              <w:rPr>
                <w:noProof/>
                <w:webHidden/>
              </w:rPr>
              <w:fldChar w:fldCharType="end"/>
            </w:r>
          </w:hyperlink>
        </w:p>
        <w:p w14:paraId="277404E3" w14:textId="07CB8951" w:rsidR="001E5E6F" w:rsidRDefault="001E5E6F" w:rsidP="001E5E6F">
          <w:pPr>
            <w:pStyle w:val="TOC3"/>
            <w:tabs>
              <w:tab w:val="left" w:pos="2029"/>
            </w:tabs>
            <w:spacing w:line="240" w:lineRule="auto"/>
            <w:rPr>
              <w:rFonts w:asciiTheme="minorHAnsi" w:eastAsiaTheme="minorEastAsia" w:hAnsiTheme="minorHAnsi"/>
              <w:noProof/>
            </w:rPr>
          </w:pPr>
          <w:hyperlink w:anchor="_Toc209982545" w:history="1">
            <w:r w:rsidRPr="00AA29A2">
              <w:rPr>
                <w:rStyle w:val="Hyperlink"/>
                <w:rFonts w:cs="Arial"/>
                <w:b/>
                <w:bCs/>
                <w:noProof/>
              </w:rPr>
              <w:t>3.1.3</w:t>
            </w:r>
            <w:r>
              <w:rPr>
                <w:rFonts w:asciiTheme="minorHAnsi" w:eastAsiaTheme="minorEastAsia" w:hAnsiTheme="minorHAnsi"/>
                <w:noProof/>
              </w:rPr>
              <w:tab/>
            </w:r>
            <w:r w:rsidRPr="00AA29A2">
              <w:rPr>
                <w:rStyle w:val="Hyperlink"/>
                <w:rFonts w:cs="Arial"/>
                <w:b/>
                <w:bCs/>
                <w:noProof/>
              </w:rPr>
              <w:t>Anonymity or Pseudonym of Subscribers</w:t>
            </w:r>
            <w:r>
              <w:rPr>
                <w:noProof/>
                <w:webHidden/>
              </w:rPr>
              <w:tab/>
            </w:r>
            <w:r>
              <w:rPr>
                <w:noProof/>
                <w:webHidden/>
              </w:rPr>
              <w:fldChar w:fldCharType="begin"/>
            </w:r>
            <w:r>
              <w:rPr>
                <w:noProof/>
                <w:webHidden/>
              </w:rPr>
              <w:instrText xml:space="preserve"> PAGEREF _Toc209982545 \h </w:instrText>
            </w:r>
            <w:r>
              <w:rPr>
                <w:noProof/>
                <w:webHidden/>
              </w:rPr>
            </w:r>
            <w:r>
              <w:rPr>
                <w:noProof/>
                <w:webHidden/>
              </w:rPr>
              <w:fldChar w:fldCharType="separate"/>
            </w:r>
            <w:r>
              <w:rPr>
                <w:noProof/>
                <w:webHidden/>
              </w:rPr>
              <w:t>11</w:t>
            </w:r>
            <w:r>
              <w:rPr>
                <w:noProof/>
                <w:webHidden/>
              </w:rPr>
              <w:fldChar w:fldCharType="end"/>
            </w:r>
          </w:hyperlink>
        </w:p>
        <w:p w14:paraId="28EC4D5C" w14:textId="69324AB6" w:rsidR="001E5E6F" w:rsidRDefault="001E5E6F" w:rsidP="001E5E6F">
          <w:pPr>
            <w:pStyle w:val="TOC3"/>
            <w:tabs>
              <w:tab w:val="left" w:pos="2029"/>
            </w:tabs>
            <w:spacing w:line="240" w:lineRule="auto"/>
            <w:rPr>
              <w:rFonts w:asciiTheme="minorHAnsi" w:eastAsiaTheme="minorEastAsia" w:hAnsiTheme="minorHAnsi"/>
              <w:noProof/>
            </w:rPr>
          </w:pPr>
          <w:hyperlink w:anchor="_Toc209982546" w:history="1">
            <w:r w:rsidRPr="00AA29A2">
              <w:rPr>
                <w:rStyle w:val="Hyperlink"/>
                <w:rFonts w:cs="Arial"/>
                <w:b/>
                <w:bCs/>
                <w:noProof/>
              </w:rPr>
              <w:t>3.1.4</w:t>
            </w:r>
            <w:r>
              <w:rPr>
                <w:rFonts w:asciiTheme="minorHAnsi" w:eastAsiaTheme="minorEastAsia" w:hAnsiTheme="minorHAnsi"/>
                <w:noProof/>
              </w:rPr>
              <w:tab/>
            </w:r>
            <w:r w:rsidRPr="00AA29A2">
              <w:rPr>
                <w:rStyle w:val="Hyperlink"/>
                <w:rFonts w:cs="Arial"/>
                <w:b/>
                <w:bCs/>
                <w:noProof/>
              </w:rPr>
              <w:t>Rules for Interpreting Various Name Forms</w:t>
            </w:r>
            <w:r>
              <w:rPr>
                <w:noProof/>
                <w:webHidden/>
              </w:rPr>
              <w:tab/>
            </w:r>
            <w:r>
              <w:rPr>
                <w:noProof/>
                <w:webHidden/>
              </w:rPr>
              <w:fldChar w:fldCharType="begin"/>
            </w:r>
            <w:r>
              <w:rPr>
                <w:noProof/>
                <w:webHidden/>
              </w:rPr>
              <w:instrText xml:space="preserve"> PAGEREF _Toc209982546 \h </w:instrText>
            </w:r>
            <w:r>
              <w:rPr>
                <w:noProof/>
                <w:webHidden/>
              </w:rPr>
            </w:r>
            <w:r>
              <w:rPr>
                <w:noProof/>
                <w:webHidden/>
              </w:rPr>
              <w:fldChar w:fldCharType="separate"/>
            </w:r>
            <w:r>
              <w:rPr>
                <w:noProof/>
                <w:webHidden/>
              </w:rPr>
              <w:t>11</w:t>
            </w:r>
            <w:r>
              <w:rPr>
                <w:noProof/>
                <w:webHidden/>
              </w:rPr>
              <w:fldChar w:fldCharType="end"/>
            </w:r>
          </w:hyperlink>
        </w:p>
        <w:p w14:paraId="0C60948C" w14:textId="2DF6968D" w:rsidR="001E5E6F" w:rsidRDefault="001E5E6F" w:rsidP="001E5E6F">
          <w:pPr>
            <w:pStyle w:val="TOC3"/>
            <w:tabs>
              <w:tab w:val="left" w:pos="2029"/>
            </w:tabs>
            <w:spacing w:line="240" w:lineRule="auto"/>
            <w:rPr>
              <w:rFonts w:asciiTheme="minorHAnsi" w:eastAsiaTheme="minorEastAsia" w:hAnsiTheme="minorHAnsi"/>
              <w:noProof/>
            </w:rPr>
          </w:pPr>
          <w:hyperlink w:anchor="_Toc209982547" w:history="1">
            <w:r w:rsidRPr="00AA29A2">
              <w:rPr>
                <w:rStyle w:val="Hyperlink"/>
                <w:rFonts w:cs="Arial"/>
                <w:b/>
                <w:bCs/>
                <w:noProof/>
              </w:rPr>
              <w:t>3.1.5</w:t>
            </w:r>
            <w:r>
              <w:rPr>
                <w:rFonts w:asciiTheme="minorHAnsi" w:eastAsiaTheme="minorEastAsia" w:hAnsiTheme="minorHAnsi"/>
                <w:noProof/>
              </w:rPr>
              <w:tab/>
            </w:r>
            <w:r w:rsidRPr="00AA29A2">
              <w:rPr>
                <w:rStyle w:val="Hyperlink"/>
                <w:rFonts w:cs="Arial"/>
                <w:b/>
                <w:bCs/>
                <w:noProof/>
              </w:rPr>
              <w:t>Uniqueness of Names</w:t>
            </w:r>
            <w:r>
              <w:rPr>
                <w:noProof/>
                <w:webHidden/>
              </w:rPr>
              <w:tab/>
            </w:r>
            <w:r>
              <w:rPr>
                <w:noProof/>
                <w:webHidden/>
              </w:rPr>
              <w:fldChar w:fldCharType="begin"/>
            </w:r>
            <w:r>
              <w:rPr>
                <w:noProof/>
                <w:webHidden/>
              </w:rPr>
              <w:instrText xml:space="preserve"> PAGEREF _Toc209982547 \h </w:instrText>
            </w:r>
            <w:r>
              <w:rPr>
                <w:noProof/>
                <w:webHidden/>
              </w:rPr>
            </w:r>
            <w:r>
              <w:rPr>
                <w:noProof/>
                <w:webHidden/>
              </w:rPr>
              <w:fldChar w:fldCharType="separate"/>
            </w:r>
            <w:r>
              <w:rPr>
                <w:noProof/>
                <w:webHidden/>
              </w:rPr>
              <w:t>11</w:t>
            </w:r>
            <w:r>
              <w:rPr>
                <w:noProof/>
                <w:webHidden/>
              </w:rPr>
              <w:fldChar w:fldCharType="end"/>
            </w:r>
          </w:hyperlink>
        </w:p>
        <w:p w14:paraId="702F7554" w14:textId="3D1A49DF" w:rsidR="001E5E6F" w:rsidRDefault="001E5E6F" w:rsidP="001E5E6F">
          <w:pPr>
            <w:pStyle w:val="TOC3"/>
            <w:tabs>
              <w:tab w:val="left" w:pos="2029"/>
            </w:tabs>
            <w:spacing w:line="240" w:lineRule="auto"/>
            <w:rPr>
              <w:rFonts w:asciiTheme="minorHAnsi" w:eastAsiaTheme="minorEastAsia" w:hAnsiTheme="minorHAnsi"/>
              <w:noProof/>
            </w:rPr>
          </w:pPr>
          <w:hyperlink w:anchor="_Toc209982548" w:history="1">
            <w:r w:rsidRPr="00AA29A2">
              <w:rPr>
                <w:rStyle w:val="Hyperlink"/>
                <w:rFonts w:cs="Arial"/>
                <w:b/>
                <w:bCs/>
                <w:noProof/>
              </w:rPr>
              <w:t>3.1.6</w:t>
            </w:r>
            <w:r>
              <w:rPr>
                <w:rFonts w:asciiTheme="minorHAnsi" w:eastAsiaTheme="minorEastAsia" w:hAnsiTheme="minorHAnsi"/>
                <w:noProof/>
              </w:rPr>
              <w:tab/>
            </w:r>
            <w:r w:rsidRPr="00AA29A2">
              <w:rPr>
                <w:rStyle w:val="Hyperlink"/>
                <w:rFonts w:cs="Arial"/>
                <w:b/>
                <w:bCs/>
                <w:noProof/>
              </w:rPr>
              <w:t>Recognition, Authentication, and Role of Trademarks</w:t>
            </w:r>
            <w:r>
              <w:rPr>
                <w:noProof/>
                <w:webHidden/>
              </w:rPr>
              <w:tab/>
            </w:r>
            <w:r>
              <w:rPr>
                <w:noProof/>
                <w:webHidden/>
              </w:rPr>
              <w:fldChar w:fldCharType="begin"/>
            </w:r>
            <w:r>
              <w:rPr>
                <w:noProof/>
                <w:webHidden/>
              </w:rPr>
              <w:instrText xml:space="preserve"> PAGEREF _Toc209982548 \h </w:instrText>
            </w:r>
            <w:r>
              <w:rPr>
                <w:noProof/>
                <w:webHidden/>
              </w:rPr>
            </w:r>
            <w:r>
              <w:rPr>
                <w:noProof/>
                <w:webHidden/>
              </w:rPr>
              <w:fldChar w:fldCharType="separate"/>
            </w:r>
            <w:r>
              <w:rPr>
                <w:noProof/>
                <w:webHidden/>
              </w:rPr>
              <w:t>11</w:t>
            </w:r>
            <w:r>
              <w:rPr>
                <w:noProof/>
                <w:webHidden/>
              </w:rPr>
              <w:fldChar w:fldCharType="end"/>
            </w:r>
          </w:hyperlink>
        </w:p>
        <w:p w14:paraId="67B519BD" w14:textId="2EDC032E" w:rsidR="001E5E6F" w:rsidRDefault="001E5E6F" w:rsidP="001E5E6F">
          <w:pPr>
            <w:pStyle w:val="TOC2"/>
            <w:rPr>
              <w:rFonts w:asciiTheme="minorHAnsi" w:eastAsiaTheme="minorEastAsia" w:hAnsiTheme="minorHAnsi"/>
              <w:b w:val="0"/>
              <w:bCs w:val="0"/>
            </w:rPr>
          </w:pPr>
          <w:hyperlink w:anchor="_Toc209982549" w:history="1">
            <w:r w:rsidRPr="00AA29A2">
              <w:rPr>
                <w:rStyle w:val="Hyperlink"/>
                <w:rFonts w:cs="Arial"/>
              </w:rPr>
              <w:t>3.2</w:t>
            </w:r>
            <w:r>
              <w:rPr>
                <w:rFonts w:asciiTheme="minorHAnsi" w:eastAsiaTheme="minorEastAsia" w:hAnsiTheme="minorHAnsi"/>
                <w:b w:val="0"/>
                <w:bCs w:val="0"/>
              </w:rPr>
              <w:tab/>
            </w:r>
            <w:r w:rsidRPr="00AA29A2">
              <w:rPr>
                <w:rStyle w:val="Hyperlink"/>
                <w:rFonts w:cs="Arial"/>
              </w:rPr>
              <w:t>Initial Identity Validation</w:t>
            </w:r>
            <w:r>
              <w:rPr>
                <w:webHidden/>
              </w:rPr>
              <w:tab/>
            </w:r>
            <w:r>
              <w:rPr>
                <w:webHidden/>
              </w:rPr>
              <w:fldChar w:fldCharType="begin"/>
            </w:r>
            <w:r>
              <w:rPr>
                <w:webHidden/>
              </w:rPr>
              <w:instrText xml:space="preserve"> PAGEREF _Toc209982549 \h </w:instrText>
            </w:r>
            <w:r>
              <w:rPr>
                <w:webHidden/>
              </w:rPr>
            </w:r>
            <w:r>
              <w:rPr>
                <w:webHidden/>
              </w:rPr>
              <w:fldChar w:fldCharType="separate"/>
            </w:r>
            <w:r>
              <w:rPr>
                <w:webHidden/>
              </w:rPr>
              <w:t>11</w:t>
            </w:r>
            <w:r>
              <w:rPr>
                <w:webHidden/>
              </w:rPr>
              <w:fldChar w:fldCharType="end"/>
            </w:r>
          </w:hyperlink>
        </w:p>
        <w:p w14:paraId="29A95C2D" w14:textId="36995D3C" w:rsidR="001E5E6F" w:rsidRDefault="001E5E6F" w:rsidP="001E5E6F">
          <w:pPr>
            <w:pStyle w:val="TOC3"/>
            <w:tabs>
              <w:tab w:val="left" w:pos="2029"/>
            </w:tabs>
            <w:spacing w:line="240" w:lineRule="auto"/>
            <w:rPr>
              <w:rFonts w:asciiTheme="minorHAnsi" w:eastAsiaTheme="minorEastAsia" w:hAnsiTheme="minorHAnsi"/>
              <w:noProof/>
            </w:rPr>
          </w:pPr>
          <w:hyperlink w:anchor="_Toc209982550" w:history="1">
            <w:r w:rsidRPr="00AA29A2">
              <w:rPr>
                <w:rStyle w:val="Hyperlink"/>
                <w:rFonts w:cs="Arial"/>
                <w:b/>
                <w:bCs/>
                <w:noProof/>
              </w:rPr>
              <w:t>3.2.1</w:t>
            </w:r>
            <w:r>
              <w:rPr>
                <w:rFonts w:asciiTheme="minorHAnsi" w:eastAsiaTheme="minorEastAsia" w:hAnsiTheme="minorHAnsi"/>
                <w:noProof/>
              </w:rPr>
              <w:tab/>
            </w:r>
            <w:r w:rsidRPr="00AA29A2">
              <w:rPr>
                <w:rStyle w:val="Hyperlink"/>
                <w:rFonts w:cs="Arial"/>
                <w:b/>
                <w:bCs/>
                <w:noProof/>
              </w:rPr>
              <w:t>Method to Prove Possession of Private Key</w:t>
            </w:r>
            <w:r>
              <w:rPr>
                <w:noProof/>
                <w:webHidden/>
              </w:rPr>
              <w:tab/>
            </w:r>
            <w:r>
              <w:rPr>
                <w:noProof/>
                <w:webHidden/>
              </w:rPr>
              <w:fldChar w:fldCharType="begin"/>
            </w:r>
            <w:r>
              <w:rPr>
                <w:noProof/>
                <w:webHidden/>
              </w:rPr>
              <w:instrText xml:space="preserve"> PAGEREF _Toc209982550 \h </w:instrText>
            </w:r>
            <w:r>
              <w:rPr>
                <w:noProof/>
                <w:webHidden/>
              </w:rPr>
            </w:r>
            <w:r>
              <w:rPr>
                <w:noProof/>
                <w:webHidden/>
              </w:rPr>
              <w:fldChar w:fldCharType="separate"/>
            </w:r>
            <w:r>
              <w:rPr>
                <w:noProof/>
                <w:webHidden/>
              </w:rPr>
              <w:t>11</w:t>
            </w:r>
            <w:r>
              <w:rPr>
                <w:noProof/>
                <w:webHidden/>
              </w:rPr>
              <w:fldChar w:fldCharType="end"/>
            </w:r>
          </w:hyperlink>
        </w:p>
        <w:p w14:paraId="6141EF21" w14:textId="585EE916" w:rsidR="001E5E6F" w:rsidRDefault="001E5E6F" w:rsidP="001E5E6F">
          <w:pPr>
            <w:pStyle w:val="TOC3"/>
            <w:tabs>
              <w:tab w:val="left" w:pos="2029"/>
            </w:tabs>
            <w:spacing w:line="240" w:lineRule="auto"/>
            <w:rPr>
              <w:rFonts w:asciiTheme="minorHAnsi" w:eastAsiaTheme="minorEastAsia" w:hAnsiTheme="minorHAnsi"/>
              <w:noProof/>
            </w:rPr>
          </w:pPr>
          <w:hyperlink w:anchor="_Toc209982551" w:history="1">
            <w:r w:rsidRPr="00AA29A2">
              <w:rPr>
                <w:rStyle w:val="Hyperlink"/>
                <w:rFonts w:cs="Arial"/>
                <w:b/>
                <w:bCs/>
                <w:noProof/>
              </w:rPr>
              <w:t>3.2.2</w:t>
            </w:r>
            <w:r>
              <w:rPr>
                <w:rFonts w:asciiTheme="minorHAnsi" w:eastAsiaTheme="minorEastAsia" w:hAnsiTheme="minorHAnsi"/>
                <w:noProof/>
              </w:rPr>
              <w:tab/>
            </w:r>
            <w:r w:rsidRPr="00AA29A2">
              <w:rPr>
                <w:rStyle w:val="Hyperlink"/>
                <w:rFonts w:cs="Arial"/>
                <w:b/>
                <w:bCs/>
                <w:noProof/>
              </w:rPr>
              <w:t>Authentication of Organization Identity</w:t>
            </w:r>
            <w:r>
              <w:rPr>
                <w:noProof/>
                <w:webHidden/>
              </w:rPr>
              <w:tab/>
            </w:r>
            <w:r>
              <w:rPr>
                <w:noProof/>
                <w:webHidden/>
              </w:rPr>
              <w:fldChar w:fldCharType="begin"/>
            </w:r>
            <w:r>
              <w:rPr>
                <w:noProof/>
                <w:webHidden/>
              </w:rPr>
              <w:instrText xml:space="preserve"> PAGEREF _Toc209982551 \h </w:instrText>
            </w:r>
            <w:r>
              <w:rPr>
                <w:noProof/>
                <w:webHidden/>
              </w:rPr>
            </w:r>
            <w:r>
              <w:rPr>
                <w:noProof/>
                <w:webHidden/>
              </w:rPr>
              <w:fldChar w:fldCharType="separate"/>
            </w:r>
            <w:r>
              <w:rPr>
                <w:noProof/>
                <w:webHidden/>
              </w:rPr>
              <w:t>11</w:t>
            </w:r>
            <w:r>
              <w:rPr>
                <w:noProof/>
                <w:webHidden/>
              </w:rPr>
              <w:fldChar w:fldCharType="end"/>
            </w:r>
          </w:hyperlink>
        </w:p>
        <w:p w14:paraId="397FBB73" w14:textId="2B103441" w:rsidR="001E5E6F" w:rsidRDefault="001E5E6F" w:rsidP="001E5E6F">
          <w:pPr>
            <w:pStyle w:val="TOC3"/>
            <w:tabs>
              <w:tab w:val="left" w:pos="2029"/>
            </w:tabs>
            <w:spacing w:line="240" w:lineRule="auto"/>
            <w:rPr>
              <w:rFonts w:asciiTheme="minorHAnsi" w:eastAsiaTheme="minorEastAsia" w:hAnsiTheme="minorHAnsi"/>
              <w:noProof/>
            </w:rPr>
          </w:pPr>
          <w:hyperlink w:anchor="_Toc209982552" w:history="1">
            <w:r w:rsidRPr="00AA29A2">
              <w:rPr>
                <w:rStyle w:val="Hyperlink"/>
                <w:rFonts w:cs="Arial"/>
                <w:b/>
                <w:bCs/>
                <w:noProof/>
              </w:rPr>
              <w:t>3.2.3</w:t>
            </w:r>
            <w:r>
              <w:rPr>
                <w:rFonts w:asciiTheme="minorHAnsi" w:eastAsiaTheme="minorEastAsia" w:hAnsiTheme="minorHAnsi"/>
                <w:noProof/>
              </w:rPr>
              <w:tab/>
            </w:r>
            <w:r w:rsidRPr="00AA29A2">
              <w:rPr>
                <w:rStyle w:val="Hyperlink"/>
                <w:rFonts w:cs="Arial"/>
                <w:b/>
                <w:bCs/>
                <w:noProof/>
              </w:rPr>
              <w:t>Authentication of Individual Identity</w:t>
            </w:r>
            <w:r>
              <w:rPr>
                <w:noProof/>
                <w:webHidden/>
              </w:rPr>
              <w:tab/>
            </w:r>
            <w:r>
              <w:rPr>
                <w:noProof/>
                <w:webHidden/>
              </w:rPr>
              <w:fldChar w:fldCharType="begin"/>
            </w:r>
            <w:r>
              <w:rPr>
                <w:noProof/>
                <w:webHidden/>
              </w:rPr>
              <w:instrText xml:space="preserve"> PAGEREF _Toc209982552 \h </w:instrText>
            </w:r>
            <w:r>
              <w:rPr>
                <w:noProof/>
                <w:webHidden/>
              </w:rPr>
            </w:r>
            <w:r>
              <w:rPr>
                <w:noProof/>
                <w:webHidden/>
              </w:rPr>
              <w:fldChar w:fldCharType="separate"/>
            </w:r>
            <w:r>
              <w:rPr>
                <w:noProof/>
                <w:webHidden/>
              </w:rPr>
              <w:t>12</w:t>
            </w:r>
            <w:r>
              <w:rPr>
                <w:noProof/>
                <w:webHidden/>
              </w:rPr>
              <w:fldChar w:fldCharType="end"/>
            </w:r>
          </w:hyperlink>
        </w:p>
        <w:p w14:paraId="74470B48" w14:textId="3B089B85" w:rsidR="001E5E6F" w:rsidRDefault="001E5E6F" w:rsidP="001E5E6F">
          <w:pPr>
            <w:pStyle w:val="TOC3"/>
            <w:tabs>
              <w:tab w:val="left" w:pos="2029"/>
            </w:tabs>
            <w:spacing w:line="240" w:lineRule="auto"/>
            <w:rPr>
              <w:rFonts w:asciiTheme="minorHAnsi" w:eastAsiaTheme="minorEastAsia" w:hAnsiTheme="minorHAnsi"/>
              <w:noProof/>
            </w:rPr>
          </w:pPr>
          <w:hyperlink w:anchor="_Toc209982553" w:history="1">
            <w:r w:rsidRPr="00AA29A2">
              <w:rPr>
                <w:rStyle w:val="Hyperlink"/>
                <w:rFonts w:cs="Arial"/>
                <w:b/>
                <w:bCs/>
                <w:noProof/>
              </w:rPr>
              <w:t>3.2.4</w:t>
            </w:r>
            <w:r>
              <w:rPr>
                <w:rFonts w:asciiTheme="minorHAnsi" w:eastAsiaTheme="minorEastAsia" w:hAnsiTheme="minorHAnsi"/>
                <w:noProof/>
              </w:rPr>
              <w:tab/>
            </w:r>
            <w:r w:rsidRPr="00AA29A2">
              <w:rPr>
                <w:rStyle w:val="Hyperlink"/>
                <w:rFonts w:cs="Arial"/>
                <w:b/>
                <w:bCs/>
                <w:noProof/>
              </w:rPr>
              <w:t>Non-verified Subscriber Information</w:t>
            </w:r>
            <w:r>
              <w:rPr>
                <w:noProof/>
                <w:webHidden/>
              </w:rPr>
              <w:tab/>
            </w:r>
            <w:r>
              <w:rPr>
                <w:noProof/>
                <w:webHidden/>
              </w:rPr>
              <w:fldChar w:fldCharType="begin"/>
            </w:r>
            <w:r>
              <w:rPr>
                <w:noProof/>
                <w:webHidden/>
              </w:rPr>
              <w:instrText xml:space="preserve"> PAGEREF _Toc209982553 \h </w:instrText>
            </w:r>
            <w:r>
              <w:rPr>
                <w:noProof/>
                <w:webHidden/>
              </w:rPr>
            </w:r>
            <w:r>
              <w:rPr>
                <w:noProof/>
                <w:webHidden/>
              </w:rPr>
              <w:fldChar w:fldCharType="separate"/>
            </w:r>
            <w:r>
              <w:rPr>
                <w:noProof/>
                <w:webHidden/>
              </w:rPr>
              <w:t>12</w:t>
            </w:r>
            <w:r>
              <w:rPr>
                <w:noProof/>
                <w:webHidden/>
              </w:rPr>
              <w:fldChar w:fldCharType="end"/>
            </w:r>
          </w:hyperlink>
        </w:p>
        <w:p w14:paraId="6488C78F" w14:textId="171AED22" w:rsidR="001E5E6F" w:rsidRDefault="001E5E6F" w:rsidP="001E5E6F">
          <w:pPr>
            <w:pStyle w:val="TOC3"/>
            <w:tabs>
              <w:tab w:val="left" w:pos="2029"/>
            </w:tabs>
            <w:spacing w:line="240" w:lineRule="auto"/>
            <w:rPr>
              <w:rFonts w:asciiTheme="minorHAnsi" w:eastAsiaTheme="minorEastAsia" w:hAnsiTheme="minorHAnsi"/>
              <w:noProof/>
            </w:rPr>
          </w:pPr>
          <w:hyperlink w:anchor="_Toc209982554" w:history="1">
            <w:r w:rsidRPr="00AA29A2">
              <w:rPr>
                <w:rStyle w:val="Hyperlink"/>
                <w:rFonts w:cs="Arial"/>
                <w:b/>
                <w:bCs/>
                <w:noProof/>
              </w:rPr>
              <w:t>3.2.5</w:t>
            </w:r>
            <w:r>
              <w:rPr>
                <w:rFonts w:asciiTheme="minorHAnsi" w:eastAsiaTheme="minorEastAsia" w:hAnsiTheme="minorHAnsi"/>
                <w:noProof/>
              </w:rPr>
              <w:tab/>
            </w:r>
            <w:r w:rsidRPr="00AA29A2">
              <w:rPr>
                <w:rStyle w:val="Hyperlink"/>
                <w:rFonts w:cs="Arial"/>
                <w:b/>
                <w:bCs/>
                <w:noProof/>
              </w:rPr>
              <w:t>Validation of Authority (authorized representatives)</w:t>
            </w:r>
            <w:r>
              <w:rPr>
                <w:noProof/>
                <w:webHidden/>
              </w:rPr>
              <w:tab/>
            </w:r>
            <w:r>
              <w:rPr>
                <w:noProof/>
                <w:webHidden/>
              </w:rPr>
              <w:fldChar w:fldCharType="begin"/>
            </w:r>
            <w:r>
              <w:rPr>
                <w:noProof/>
                <w:webHidden/>
              </w:rPr>
              <w:instrText xml:space="preserve"> PAGEREF _Toc209982554 \h </w:instrText>
            </w:r>
            <w:r>
              <w:rPr>
                <w:noProof/>
                <w:webHidden/>
              </w:rPr>
            </w:r>
            <w:r>
              <w:rPr>
                <w:noProof/>
                <w:webHidden/>
              </w:rPr>
              <w:fldChar w:fldCharType="separate"/>
            </w:r>
            <w:r>
              <w:rPr>
                <w:noProof/>
                <w:webHidden/>
              </w:rPr>
              <w:t>12</w:t>
            </w:r>
            <w:r>
              <w:rPr>
                <w:noProof/>
                <w:webHidden/>
              </w:rPr>
              <w:fldChar w:fldCharType="end"/>
            </w:r>
          </w:hyperlink>
        </w:p>
        <w:p w14:paraId="6E5CA345" w14:textId="7BF92794" w:rsidR="001E5E6F" w:rsidRDefault="001E5E6F" w:rsidP="001E5E6F">
          <w:pPr>
            <w:pStyle w:val="TOC3"/>
            <w:tabs>
              <w:tab w:val="left" w:pos="2029"/>
            </w:tabs>
            <w:spacing w:line="240" w:lineRule="auto"/>
            <w:rPr>
              <w:rFonts w:asciiTheme="minorHAnsi" w:eastAsiaTheme="minorEastAsia" w:hAnsiTheme="minorHAnsi"/>
              <w:noProof/>
            </w:rPr>
          </w:pPr>
          <w:hyperlink w:anchor="_Toc209982555" w:history="1">
            <w:r w:rsidRPr="00AA29A2">
              <w:rPr>
                <w:rStyle w:val="Hyperlink"/>
                <w:rFonts w:cs="Arial"/>
                <w:b/>
                <w:bCs/>
                <w:noProof/>
              </w:rPr>
              <w:t>3.2.6</w:t>
            </w:r>
            <w:r>
              <w:rPr>
                <w:rFonts w:asciiTheme="minorHAnsi" w:eastAsiaTheme="minorEastAsia" w:hAnsiTheme="minorHAnsi"/>
                <w:noProof/>
              </w:rPr>
              <w:tab/>
            </w:r>
            <w:r w:rsidRPr="00AA29A2">
              <w:rPr>
                <w:rStyle w:val="Hyperlink"/>
                <w:rFonts w:cs="Arial"/>
                <w:b/>
                <w:bCs/>
                <w:noProof/>
              </w:rPr>
              <w:t>Criteria for Interoperation</w:t>
            </w:r>
            <w:r>
              <w:rPr>
                <w:noProof/>
                <w:webHidden/>
              </w:rPr>
              <w:tab/>
            </w:r>
            <w:r>
              <w:rPr>
                <w:noProof/>
                <w:webHidden/>
              </w:rPr>
              <w:fldChar w:fldCharType="begin"/>
            </w:r>
            <w:r>
              <w:rPr>
                <w:noProof/>
                <w:webHidden/>
              </w:rPr>
              <w:instrText xml:space="preserve"> PAGEREF _Toc209982555 \h </w:instrText>
            </w:r>
            <w:r>
              <w:rPr>
                <w:noProof/>
                <w:webHidden/>
              </w:rPr>
            </w:r>
            <w:r>
              <w:rPr>
                <w:noProof/>
                <w:webHidden/>
              </w:rPr>
              <w:fldChar w:fldCharType="separate"/>
            </w:r>
            <w:r>
              <w:rPr>
                <w:noProof/>
                <w:webHidden/>
              </w:rPr>
              <w:t>12</w:t>
            </w:r>
            <w:r>
              <w:rPr>
                <w:noProof/>
                <w:webHidden/>
              </w:rPr>
              <w:fldChar w:fldCharType="end"/>
            </w:r>
          </w:hyperlink>
        </w:p>
        <w:p w14:paraId="72F0849A" w14:textId="2A80B0FC" w:rsidR="001E5E6F" w:rsidRDefault="001E5E6F" w:rsidP="001E5E6F">
          <w:pPr>
            <w:pStyle w:val="TOC2"/>
            <w:rPr>
              <w:rFonts w:asciiTheme="minorHAnsi" w:eastAsiaTheme="minorEastAsia" w:hAnsiTheme="minorHAnsi"/>
              <w:b w:val="0"/>
              <w:bCs w:val="0"/>
            </w:rPr>
          </w:pPr>
          <w:hyperlink w:anchor="_Toc209982556" w:history="1">
            <w:r w:rsidRPr="00AA29A2">
              <w:rPr>
                <w:rStyle w:val="Hyperlink"/>
                <w:rFonts w:cs="Arial"/>
              </w:rPr>
              <w:t>3.3</w:t>
            </w:r>
            <w:r>
              <w:rPr>
                <w:rFonts w:asciiTheme="minorHAnsi" w:eastAsiaTheme="minorEastAsia" w:hAnsiTheme="minorHAnsi"/>
                <w:b w:val="0"/>
                <w:bCs w:val="0"/>
              </w:rPr>
              <w:tab/>
            </w:r>
            <w:r w:rsidRPr="00AA29A2">
              <w:rPr>
                <w:rStyle w:val="Hyperlink"/>
                <w:rFonts w:cs="Arial"/>
              </w:rPr>
              <w:t>Identification and Authentication for Re-key Requests</w:t>
            </w:r>
            <w:r>
              <w:rPr>
                <w:webHidden/>
              </w:rPr>
              <w:tab/>
            </w:r>
            <w:r>
              <w:rPr>
                <w:webHidden/>
              </w:rPr>
              <w:fldChar w:fldCharType="begin"/>
            </w:r>
            <w:r>
              <w:rPr>
                <w:webHidden/>
              </w:rPr>
              <w:instrText xml:space="preserve"> PAGEREF _Toc209982556 \h </w:instrText>
            </w:r>
            <w:r>
              <w:rPr>
                <w:webHidden/>
              </w:rPr>
            </w:r>
            <w:r>
              <w:rPr>
                <w:webHidden/>
              </w:rPr>
              <w:fldChar w:fldCharType="separate"/>
            </w:r>
            <w:r>
              <w:rPr>
                <w:webHidden/>
              </w:rPr>
              <w:t>12</w:t>
            </w:r>
            <w:r>
              <w:rPr>
                <w:webHidden/>
              </w:rPr>
              <w:fldChar w:fldCharType="end"/>
            </w:r>
          </w:hyperlink>
        </w:p>
        <w:p w14:paraId="101BEF93" w14:textId="020AB93C" w:rsidR="001E5E6F" w:rsidRDefault="001E5E6F" w:rsidP="001E5E6F">
          <w:pPr>
            <w:pStyle w:val="TOC3"/>
            <w:tabs>
              <w:tab w:val="left" w:pos="2029"/>
            </w:tabs>
            <w:spacing w:line="240" w:lineRule="auto"/>
            <w:rPr>
              <w:rFonts w:asciiTheme="minorHAnsi" w:eastAsiaTheme="minorEastAsia" w:hAnsiTheme="minorHAnsi"/>
              <w:noProof/>
            </w:rPr>
          </w:pPr>
          <w:hyperlink w:anchor="_Toc209982557" w:history="1">
            <w:r w:rsidRPr="00AA29A2">
              <w:rPr>
                <w:rStyle w:val="Hyperlink"/>
                <w:rFonts w:cs="Arial"/>
                <w:b/>
                <w:bCs/>
                <w:noProof/>
              </w:rPr>
              <w:t>3.3.1</w:t>
            </w:r>
            <w:r>
              <w:rPr>
                <w:rFonts w:asciiTheme="minorHAnsi" w:eastAsiaTheme="minorEastAsia" w:hAnsiTheme="minorHAnsi"/>
                <w:noProof/>
              </w:rPr>
              <w:tab/>
            </w:r>
            <w:r w:rsidRPr="00AA29A2">
              <w:rPr>
                <w:rStyle w:val="Hyperlink"/>
                <w:rFonts w:cs="Arial"/>
                <w:b/>
                <w:bCs/>
                <w:noProof/>
              </w:rPr>
              <w:t>Identification and Authentication for Routine Re-key</w:t>
            </w:r>
            <w:r>
              <w:rPr>
                <w:noProof/>
                <w:webHidden/>
              </w:rPr>
              <w:tab/>
            </w:r>
            <w:r>
              <w:rPr>
                <w:noProof/>
                <w:webHidden/>
              </w:rPr>
              <w:fldChar w:fldCharType="begin"/>
            </w:r>
            <w:r>
              <w:rPr>
                <w:noProof/>
                <w:webHidden/>
              </w:rPr>
              <w:instrText xml:space="preserve"> PAGEREF _Toc209982557 \h </w:instrText>
            </w:r>
            <w:r>
              <w:rPr>
                <w:noProof/>
                <w:webHidden/>
              </w:rPr>
            </w:r>
            <w:r>
              <w:rPr>
                <w:noProof/>
                <w:webHidden/>
              </w:rPr>
              <w:fldChar w:fldCharType="separate"/>
            </w:r>
            <w:r>
              <w:rPr>
                <w:noProof/>
                <w:webHidden/>
              </w:rPr>
              <w:t>12</w:t>
            </w:r>
            <w:r>
              <w:rPr>
                <w:noProof/>
                <w:webHidden/>
              </w:rPr>
              <w:fldChar w:fldCharType="end"/>
            </w:r>
          </w:hyperlink>
        </w:p>
        <w:p w14:paraId="1AC295F9" w14:textId="2F115EE8" w:rsidR="001E5E6F" w:rsidRDefault="001E5E6F" w:rsidP="001E5E6F">
          <w:pPr>
            <w:pStyle w:val="TOC3"/>
            <w:tabs>
              <w:tab w:val="left" w:pos="2029"/>
            </w:tabs>
            <w:spacing w:line="240" w:lineRule="auto"/>
            <w:rPr>
              <w:rFonts w:asciiTheme="minorHAnsi" w:eastAsiaTheme="minorEastAsia" w:hAnsiTheme="minorHAnsi"/>
              <w:noProof/>
            </w:rPr>
          </w:pPr>
          <w:hyperlink w:anchor="_Toc209982558" w:history="1">
            <w:r w:rsidRPr="00AA29A2">
              <w:rPr>
                <w:rStyle w:val="Hyperlink"/>
                <w:rFonts w:cs="Arial"/>
                <w:b/>
                <w:bCs/>
                <w:noProof/>
              </w:rPr>
              <w:t>3.3.2</w:t>
            </w:r>
            <w:r>
              <w:rPr>
                <w:rFonts w:asciiTheme="minorHAnsi" w:eastAsiaTheme="minorEastAsia" w:hAnsiTheme="minorHAnsi"/>
                <w:noProof/>
              </w:rPr>
              <w:tab/>
            </w:r>
            <w:r w:rsidRPr="00AA29A2">
              <w:rPr>
                <w:rStyle w:val="Hyperlink"/>
                <w:rFonts w:cs="Arial"/>
                <w:b/>
                <w:bCs/>
                <w:noProof/>
              </w:rPr>
              <w:t>Identification and Authentication for Re-key after Revocation</w:t>
            </w:r>
            <w:r>
              <w:rPr>
                <w:noProof/>
                <w:webHidden/>
              </w:rPr>
              <w:tab/>
            </w:r>
            <w:r>
              <w:rPr>
                <w:noProof/>
                <w:webHidden/>
              </w:rPr>
              <w:fldChar w:fldCharType="begin"/>
            </w:r>
            <w:r>
              <w:rPr>
                <w:noProof/>
                <w:webHidden/>
              </w:rPr>
              <w:instrText xml:space="preserve"> PAGEREF _Toc209982558 \h </w:instrText>
            </w:r>
            <w:r>
              <w:rPr>
                <w:noProof/>
                <w:webHidden/>
              </w:rPr>
            </w:r>
            <w:r>
              <w:rPr>
                <w:noProof/>
                <w:webHidden/>
              </w:rPr>
              <w:fldChar w:fldCharType="separate"/>
            </w:r>
            <w:r>
              <w:rPr>
                <w:noProof/>
                <w:webHidden/>
              </w:rPr>
              <w:t>12</w:t>
            </w:r>
            <w:r>
              <w:rPr>
                <w:noProof/>
                <w:webHidden/>
              </w:rPr>
              <w:fldChar w:fldCharType="end"/>
            </w:r>
          </w:hyperlink>
        </w:p>
        <w:p w14:paraId="36003472" w14:textId="573ADAC9" w:rsidR="001E5E6F" w:rsidRDefault="001E5E6F" w:rsidP="001E5E6F">
          <w:pPr>
            <w:pStyle w:val="TOC2"/>
            <w:rPr>
              <w:rFonts w:asciiTheme="minorHAnsi" w:eastAsiaTheme="minorEastAsia" w:hAnsiTheme="minorHAnsi"/>
              <w:b w:val="0"/>
              <w:bCs w:val="0"/>
            </w:rPr>
          </w:pPr>
          <w:hyperlink w:anchor="_Toc209982559" w:history="1">
            <w:r w:rsidRPr="00AA29A2">
              <w:rPr>
                <w:rStyle w:val="Hyperlink"/>
                <w:rFonts w:cs="Arial"/>
              </w:rPr>
              <w:t>3.4</w:t>
            </w:r>
            <w:r>
              <w:rPr>
                <w:rFonts w:asciiTheme="minorHAnsi" w:eastAsiaTheme="minorEastAsia" w:hAnsiTheme="minorHAnsi"/>
                <w:b w:val="0"/>
                <w:bCs w:val="0"/>
              </w:rPr>
              <w:tab/>
            </w:r>
            <w:r w:rsidRPr="00AA29A2">
              <w:rPr>
                <w:rStyle w:val="Hyperlink"/>
                <w:rFonts w:cs="Arial"/>
              </w:rPr>
              <w:t>Identification and Authentication for Revocation Request</w:t>
            </w:r>
            <w:r>
              <w:rPr>
                <w:webHidden/>
              </w:rPr>
              <w:tab/>
            </w:r>
            <w:r>
              <w:rPr>
                <w:webHidden/>
              </w:rPr>
              <w:fldChar w:fldCharType="begin"/>
            </w:r>
            <w:r>
              <w:rPr>
                <w:webHidden/>
              </w:rPr>
              <w:instrText xml:space="preserve"> PAGEREF _Toc209982559 \h </w:instrText>
            </w:r>
            <w:r>
              <w:rPr>
                <w:webHidden/>
              </w:rPr>
            </w:r>
            <w:r>
              <w:rPr>
                <w:webHidden/>
              </w:rPr>
              <w:fldChar w:fldCharType="separate"/>
            </w:r>
            <w:r>
              <w:rPr>
                <w:webHidden/>
              </w:rPr>
              <w:t>12</w:t>
            </w:r>
            <w:r>
              <w:rPr>
                <w:webHidden/>
              </w:rPr>
              <w:fldChar w:fldCharType="end"/>
            </w:r>
          </w:hyperlink>
        </w:p>
        <w:p w14:paraId="40E8BBBA" w14:textId="3A510F3F" w:rsidR="001E5E6F" w:rsidRDefault="001E5E6F" w:rsidP="001E5E6F">
          <w:pPr>
            <w:pStyle w:val="TOC1"/>
            <w:spacing w:line="240" w:lineRule="auto"/>
            <w:rPr>
              <w:rFonts w:asciiTheme="minorHAnsi" w:eastAsiaTheme="minorEastAsia" w:hAnsiTheme="minorHAnsi"/>
              <w:noProof/>
            </w:rPr>
          </w:pPr>
          <w:hyperlink w:anchor="_Toc209982560" w:history="1">
            <w:r w:rsidRPr="00AA29A2">
              <w:rPr>
                <w:rStyle w:val="Hyperlink"/>
                <w:rFonts w:cs="Arial"/>
                <w:b/>
                <w:bCs/>
                <w:noProof/>
              </w:rPr>
              <w:t>4.</w:t>
            </w:r>
            <w:r>
              <w:rPr>
                <w:rFonts w:asciiTheme="minorHAnsi" w:eastAsiaTheme="minorEastAsia" w:hAnsiTheme="minorHAnsi"/>
                <w:noProof/>
              </w:rPr>
              <w:tab/>
            </w:r>
            <w:r w:rsidRPr="00AA29A2">
              <w:rPr>
                <w:rStyle w:val="Hyperlink"/>
                <w:rFonts w:cs="Arial"/>
                <w:b/>
                <w:bCs/>
                <w:noProof/>
              </w:rPr>
              <w:t>Certificate Life-Cycle Operational Requirements</w:t>
            </w:r>
            <w:r>
              <w:rPr>
                <w:noProof/>
                <w:webHidden/>
              </w:rPr>
              <w:tab/>
            </w:r>
            <w:r>
              <w:rPr>
                <w:noProof/>
                <w:webHidden/>
              </w:rPr>
              <w:fldChar w:fldCharType="begin"/>
            </w:r>
            <w:r>
              <w:rPr>
                <w:noProof/>
                <w:webHidden/>
              </w:rPr>
              <w:instrText xml:space="preserve"> PAGEREF _Toc209982560 \h </w:instrText>
            </w:r>
            <w:r>
              <w:rPr>
                <w:noProof/>
                <w:webHidden/>
              </w:rPr>
            </w:r>
            <w:r>
              <w:rPr>
                <w:noProof/>
                <w:webHidden/>
              </w:rPr>
              <w:fldChar w:fldCharType="separate"/>
            </w:r>
            <w:r>
              <w:rPr>
                <w:noProof/>
                <w:webHidden/>
              </w:rPr>
              <w:t>14</w:t>
            </w:r>
            <w:r>
              <w:rPr>
                <w:noProof/>
                <w:webHidden/>
              </w:rPr>
              <w:fldChar w:fldCharType="end"/>
            </w:r>
          </w:hyperlink>
        </w:p>
        <w:p w14:paraId="3B769EE5" w14:textId="50D0F8DF" w:rsidR="001E5E6F" w:rsidRDefault="001E5E6F" w:rsidP="001E5E6F">
          <w:pPr>
            <w:pStyle w:val="TOC2"/>
            <w:rPr>
              <w:rFonts w:asciiTheme="minorHAnsi" w:eastAsiaTheme="minorEastAsia" w:hAnsiTheme="minorHAnsi"/>
              <w:b w:val="0"/>
              <w:bCs w:val="0"/>
            </w:rPr>
          </w:pPr>
          <w:hyperlink w:anchor="_Toc209982561" w:history="1">
            <w:r w:rsidRPr="00AA29A2">
              <w:rPr>
                <w:rStyle w:val="Hyperlink"/>
                <w:rFonts w:cs="Arial"/>
              </w:rPr>
              <w:t>4.1</w:t>
            </w:r>
            <w:r>
              <w:rPr>
                <w:rFonts w:asciiTheme="minorHAnsi" w:eastAsiaTheme="minorEastAsia" w:hAnsiTheme="minorHAnsi"/>
                <w:b w:val="0"/>
                <w:bCs w:val="0"/>
              </w:rPr>
              <w:tab/>
            </w:r>
            <w:r w:rsidRPr="00AA29A2">
              <w:rPr>
                <w:rStyle w:val="Hyperlink"/>
                <w:rFonts w:cs="Arial"/>
              </w:rPr>
              <w:t>Certificate Application</w:t>
            </w:r>
            <w:r>
              <w:rPr>
                <w:webHidden/>
              </w:rPr>
              <w:tab/>
            </w:r>
            <w:r>
              <w:rPr>
                <w:webHidden/>
              </w:rPr>
              <w:fldChar w:fldCharType="begin"/>
            </w:r>
            <w:r>
              <w:rPr>
                <w:webHidden/>
              </w:rPr>
              <w:instrText xml:space="preserve"> PAGEREF _Toc209982561 \h </w:instrText>
            </w:r>
            <w:r>
              <w:rPr>
                <w:webHidden/>
              </w:rPr>
            </w:r>
            <w:r>
              <w:rPr>
                <w:webHidden/>
              </w:rPr>
              <w:fldChar w:fldCharType="separate"/>
            </w:r>
            <w:r>
              <w:rPr>
                <w:webHidden/>
              </w:rPr>
              <w:t>14</w:t>
            </w:r>
            <w:r>
              <w:rPr>
                <w:webHidden/>
              </w:rPr>
              <w:fldChar w:fldCharType="end"/>
            </w:r>
          </w:hyperlink>
        </w:p>
        <w:p w14:paraId="50BA863D" w14:textId="49834FEC" w:rsidR="001E5E6F" w:rsidRDefault="001E5E6F" w:rsidP="001E5E6F">
          <w:pPr>
            <w:pStyle w:val="TOC2"/>
            <w:rPr>
              <w:rFonts w:asciiTheme="minorHAnsi" w:eastAsiaTheme="minorEastAsia" w:hAnsiTheme="minorHAnsi"/>
              <w:b w:val="0"/>
              <w:bCs w:val="0"/>
            </w:rPr>
          </w:pPr>
          <w:hyperlink w:anchor="_Toc209982562" w:history="1">
            <w:r w:rsidRPr="00AA29A2">
              <w:rPr>
                <w:rStyle w:val="Hyperlink"/>
                <w:rFonts w:cs="Arial"/>
              </w:rPr>
              <w:t>4.2</w:t>
            </w:r>
            <w:r>
              <w:rPr>
                <w:rFonts w:asciiTheme="minorHAnsi" w:eastAsiaTheme="minorEastAsia" w:hAnsiTheme="minorHAnsi"/>
                <w:b w:val="0"/>
                <w:bCs w:val="0"/>
              </w:rPr>
              <w:tab/>
            </w:r>
            <w:r w:rsidRPr="00AA29A2">
              <w:rPr>
                <w:rStyle w:val="Hyperlink"/>
                <w:rFonts w:cs="Arial"/>
              </w:rPr>
              <w:t>Certificate Application Processing</w:t>
            </w:r>
            <w:r>
              <w:rPr>
                <w:webHidden/>
              </w:rPr>
              <w:tab/>
            </w:r>
            <w:r>
              <w:rPr>
                <w:webHidden/>
              </w:rPr>
              <w:fldChar w:fldCharType="begin"/>
            </w:r>
            <w:r>
              <w:rPr>
                <w:webHidden/>
              </w:rPr>
              <w:instrText xml:space="preserve"> PAGEREF _Toc209982562 \h </w:instrText>
            </w:r>
            <w:r>
              <w:rPr>
                <w:webHidden/>
              </w:rPr>
            </w:r>
            <w:r>
              <w:rPr>
                <w:webHidden/>
              </w:rPr>
              <w:fldChar w:fldCharType="separate"/>
            </w:r>
            <w:r>
              <w:rPr>
                <w:webHidden/>
              </w:rPr>
              <w:t>14</w:t>
            </w:r>
            <w:r>
              <w:rPr>
                <w:webHidden/>
              </w:rPr>
              <w:fldChar w:fldCharType="end"/>
            </w:r>
          </w:hyperlink>
        </w:p>
        <w:p w14:paraId="1EBCC434" w14:textId="4D5AD50F" w:rsidR="001E5E6F" w:rsidRDefault="001E5E6F" w:rsidP="001E5E6F">
          <w:pPr>
            <w:pStyle w:val="TOC2"/>
            <w:rPr>
              <w:rFonts w:asciiTheme="minorHAnsi" w:eastAsiaTheme="minorEastAsia" w:hAnsiTheme="minorHAnsi"/>
              <w:b w:val="0"/>
              <w:bCs w:val="0"/>
            </w:rPr>
          </w:pPr>
          <w:hyperlink w:anchor="_Toc209982563" w:history="1">
            <w:r w:rsidRPr="00AA29A2">
              <w:rPr>
                <w:rStyle w:val="Hyperlink"/>
                <w:rFonts w:cs="Arial"/>
              </w:rPr>
              <w:t>4.3</w:t>
            </w:r>
            <w:r>
              <w:rPr>
                <w:rFonts w:asciiTheme="minorHAnsi" w:eastAsiaTheme="minorEastAsia" w:hAnsiTheme="minorHAnsi"/>
                <w:b w:val="0"/>
                <w:bCs w:val="0"/>
              </w:rPr>
              <w:tab/>
            </w:r>
            <w:r w:rsidRPr="00AA29A2">
              <w:rPr>
                <w:rStyle w:val="Hyperlink"/>
                <w:rFonts w:cs="Arial"/>
              </w:rPr>
              <w:t>Certificate Issuance</w:t>
            </w:r>
            <w:r>
              <w:rPr>
                <w:webHidden/>
              </w:rPr>
              <w:tab/>
            </w:r>
            <w:r>
              <w:rPr>
                <w:webHidden/>
              </w:rPr>
              <w:fldChar w:fldCharType="begin"/>
            </w:r>
            <w:r>
              <w:rPr>
                <w:webHidden/>
              </w:rPr>
              <w:instrText xml:space="preserve"> PAGEREF _Toc209982563 \h </w:instrText>
            </w:r>
            <w:r>
              <w:rPr>
                <w:webHidden/>
              </w:rPr>
            </w:r>
            <w:r>
              <w:rPr>
                <w:webHidden/>
              </w:rPr>
              <w:fldChar w:fldCharType="separate"/>
            </w:r>
            <w:r>
              <w:rPr>
                <w:webHidden/>
              </w:rPr>
              <w:t>14</w:t>
            </w:r>
            <w:r>
              <w:rPr>
                <w:webHidden/>
              </w:rPr>
              <w:fldChar w:fldCharType="end"/>
            </w:r>
          </w:hyperlink>
        </w:p>
        <w:p w14:paraId="4ABFC3E6" w14:textId="1280F8C4" w:rsidR="001E5E6F" w:rsidRDefault="001E5E6F" w:rsidP="001E5E6F">
          <w:pPr>
            <w:pStyle w:val="TOC2"/>
            <w:rPr>
              <w:rFonts w:asciiTheme="minorHAnsi" w:eastAsiaTheme="minorEastAsia" w:hAnsiTheme="minorHAnsi"/>
              <w:b w:val="0"/>
              <w:bCs w:val="0"/>
            </w:rPr>
          </w:pPr>
          <w:hyperlink w:anchor="_Toc209982564" w:history="1">
            <w:r w:rsidRPr="00AA29A2">
              <w:rPr>
                <w:rStyle w:val="Hyperlink"/>
                <w:rFonts w:cs="Arial"/>
              </w:rPr>
              <w:t>4.4</w:t>
            </w:r>
            <w:r>
              <w:rPr>
                <w:rFonts w:asciiTheme="minorHAnsi" w:eastAsiaTheme="minorEastAsia" w:hAnsiTheme="minorHAnsi"/>
                <w:b w:val="0"/>
                <w:bCs w:val="0"/>
              </w:rPr>
              <w:tab/>
            </w:r>
            <w:r w:rsidRPr="00AA29A2">
              <w:rPr>
                <w:rStyle w:val="Hyperlink"/>
                <w:rFonts w:cs="Arial"/>
              </w:rPr>
              <w:t>Certificate Acceptance</w:t>
            </w:r>
            <w:r>
              <w:rPr>
                <w:webHidden/>
              </w:rPr>
              <w:tab/>
            </w:r>
            <w:r>
              <w:rPr>
                <w:webHidden/>
              </w:rPr>
              <w:fldChar w:fldCharType="begin"/>
            </w:r>
            <w:r>
              <w:rPr>
                <w:webHidden/>
              </w:rPr>
              <w:instrText xml:space="preserve"> PAGEREF _Toc209982564 \h </w:instrText>
            </w:r>
            <w:r>
              <w:rPr>
                <w:webHidden/>
              </w:rPr>
            </w:r>
            <w:r>
              <w:rPr>
                <w:webHidden/>
              </w:rPr>
              <w:fldChar w:fldCharType="separate"/>
            </w:r>
            <w:r>
              <w:rPr>
                <w:webHidden/>
              </w:rPr>
              <w:t>15</w:t>
            </w:r>
            <w:r>
              <w:rPr>
                <w:webHidden/>
              </w:rPr>
              <w:fldChar w:fldCharType="end"/>
            </w:r>
          </w:hyperlink>
        </w:p>
        <w:p w14:paraId="39CB338F" w14:textId="43117D6D" w:rsidR="001E5E6F" w:rsidRDefault="001E5E6F" w:rsidP="001E5E6F">
          <w:pPr>
            <w:pStyle w:val="TOC2"/>
            <w:rPr>
              <w:rFonts w:asciiTheme="minorHAnsi" w:eastAsiaTheme="minorEastAsia" w:hAnsiTheme="minorHAnsi"/>
              <w:b w:val="0"/>
              <w:bCs w:val="0"/>
            </w:rPr>
          </w:pPr>
          <w:hyperlink w:anchor="_Toc209982565" w:history="1">
            <w:r w:rsidRPr="00AA29A2">
              <w:rPr>
                <w:rStyle w:val="Hyperlink"/>
                <w:rFonts w:cs="Arial"/>
              </w:rPr>
              <w:t>4.5</w:t>
            </w:r>
            <w:r>
              <w:rPr>
                <w:rFonts w:asciiTheme="minorHAnsi" w:eastAsiaTheme="minorEastAsia" w:hAnsiTheme="minorHAnsi"/>
                <w:b w:val="0"/>
                <w:bCs w:val="0"/>
              </w:rPr>
              <w:tab/>
            </w:r>
            <w:r w:rsidRPr="00AA29A2">
              <w:rPr>
                <w:rStyle w:val="Hyperlink"/>
                <w:rFonts w:cs="Arial"/>
              </w:rPr>
              <w:t>Key Pair and Certificate Usage</w:t>
            </w:r>
            <w:r>
              <w:rPr>
                <w:webHidden/>
              </w:rPr>
              <w:tab/>
            </w:r>
            <w:r>
              <w:rPr>
                <w:webHidden/>
              </w:rPr>
              <w:fldChar w:fldCharType="begin"/>
            </w:r>
            <w:r>
              <w:rPr>
                <w:webHidden/>
              </w:rPr>
              <w:instrText xml:space="preserve"> PAGEREF _Toc209982565 \h </w:instrText>
            </w:r>
            <w:r>
              <w:rPr>
                <w:webHidden/>
              </w:rPr>
            </w:r>
            <w:r>
              <w:rPr>
                <w:webHidden/>
              </w:rPr>
              <w:fldChar w:fldCharType="separate"/>
            </w:r>
            <w:r>
              <w:rPr>
                <w:webHidden/>
              </w:rPr>
              <w:t>16</w:t>
            </w:r>
            <w:r>
              <w:rPr>
                <w:webHidden/>
              </w:rPr>
              <w:fldChar w:fldCharType="end"/>
            </w:r>
          </w:hyperlink>
        </w:p>
        <w:p w14:paraId="4385C918" w14:textId="5C2B88C6" w:rsidR="001E5E6F" w:rsidRDefault="001E5E6F" w:rsidP="001E5E6F">
          <w:pPr>
            <w:pStyle w:val="TOC2"/>
            <w:rPr>
              <w:rFonts w:asciiTheme="minorHAnsi" w:eastAsiaTheme="minorEastAsia" w:hAnsiTheme="minorHAnsi"/>
              <w:b w:val="0"/>
              <w:bCs w:val="0"/>
            </w:rPr>
          </w:pPr>
          <w:hyperlink w:anchor="_Toc209982566" w:history="1">
            <w:r w:rsidRPr="00AA29A2">
              <w:rPr>
                <w:rStyle w:val="Hyperlink"/>
                <w:rFonts w:cs="Arial"/>
              </w:rPr>
              <w:t>4.6</w:t>
            </w:r>
            <w:r>
              <w:rPr>
                <w:rFonts w:asciiTheme="minorHAnsi" w:eastAsiaTheme="minorEastAsia" w:hAnsiTheme="minorHAnsi"/>
                <w:b w:val="0"/>
                <w:bCs w:val="0"/>
              </w:rPr>
              <w:tab/>
            </w:r>
            <w:r w:rsidRPr="00AA29A2">
              <w:rPr>
                <w:rStyle w:val="Hyperlink"/>
                <w:rFonts w:cs="Arial"/>
              </w:rPr>
              <w:t>Certificate Renewal</w:t>
            </w:r>
            <w:r>
              <w:rPr>
                <w:webHidden/>
              </w:rPr>
              <w:tab/>
            </w:r>
            <w:r>
              <w:rPr>
                <w:webHidden/>
              </w:rPr>
              <w:fldChar w:fldCharType="begin"/>
            </w:r>
            <w:r>
              <w:rPr>
                <w:webHidden/>
              </w:rPr>
              <w:instrText xml:space="preserve"> PAGEREF _Toc209982566 \h </w:instrText>
            </w:r>
            <w:r>
              <w:rPr>
                <w:webHidden/>
              </w:rPr>
            </w:r>
            <w:r>
              <w:rPr>
                <w:webHidden/>
              </w:rPr>
              <w:fldChar w:fldCharType="separate"/>
            </w:r>
            <w:r>
              <w:rPr>
                <w:webHidden/>
              </w:rPr>
              <w:t>16</w:t>
            </w:r>
            <w:r>
              <w:rPr>
                <w:webHidden/>
              </w:rPr>
              <w:fldChar w:fldCharType="end"/>
            </w:r>
          </w:hyperlink>
        </w:p>
        <w:p w14:paraId="7E8076E1" w14:textId="7D4A2C59" w:rsidR="001E5E6F" w:rsidRDefault="001E5E6F" w:rsidP="001E5E6F">
          <w:pPr>
            <w:pStyle w:val="TOC2"/>
            <w:rPr>
              <w:rFonts w:asciiTheme="minorHAnsi" w:eastAsiaTheme="minorEastAsia" w:hAnsiTheme="minorHAnsi"/>
              <w:b w:val="0"/>
              <w:bCs w:val="0"/>
            </w:rPr>
          </w:pPr>
          <w:hyperlink w:anchor="_Toc209982567" w:history="1">
            <w:r w:rsidRPr="00AA29A2">
              <w:rPr>
                <w:rStyle w:val="Hyperlink"/>
                <w:rFonts w:cs="Arial"/>
              </w:rPr>
              <w:t>4.7</w:t>
            </w:r>
            <w:r>
              <w:rPr>
                <w:rFonts w:asciiTheme="minorHAnsi" w:eastAsiaTheme="minorEastAsia" w:hAnsiTheme="minorHAnsi"/>
                <w:b w:val="0"/>
                <w:bCs w:val="0"/>
              </w:rPr>
              <w:tab/>
            </w:r>
            <w:r w:rsidRPr="00AA29A2">
              <w:rPr>
                <w:rStyle w:val="Hyperlink"/>
                <w:rFonts w:cs="Arial"/>
              </w:rPr>
              <w:t>Certificate Re-key</w:t>
            </w:r>
            <w:r>
              <w:rPr>
                <w:webHidden/>
              </w:rPr>
              <w:tab/>
            </w:r>
            <w:r>
              <w:rPr>
                <w:webHidden/>
              </w:rPr>
              <w:fldChar w:fldCharType="begin"/>
            </w:r>
            <w:r>
              <w:rPr>
                <w:webHidden/>
              </w:rPr>
              <w:instrText xml:space="preserve"> PAGEREF _Toc209982567 \h </w:instrText>
            </w:r>
            <w:r>
              <w:rPr>
                <w:webHidden/>
              </w:rPr>
            </w:r>
            <w:r>
              <w:rPr>
                <w:webHidden/>
              </w:rPr>
              <w:fldChar w:fldCharType="separate"/>
            </w:r>
            <w:r>
              <w:rPr>
                <w:webHidden/>
              </w:rPr>
              <w:t>17</w:t>
            </w:r>
            <w:r>
              <w:rPr>
                <w:webHidden/>
              </w:rPr>
              <w:fldChar w:fldCharType="end"/>
            </w:r>
          </w:hyperlink>
        </w:p>
        <w:p w14:paraId="215D9BCA" w14:textId="0525F441" w:rsidR="001E5E6F" w:rsidRDefault="001E5E6F" w:rsidP="001E5E6F">
          <w:pPr>
            <w:pStyle w:val="TOC2"/>
            <w:rPr>
              <w:rFonts w:asciiTheme="minorHAnsi" w:eastAsiaTheme="minorEastAsia" w:hAnsiTheme="minorHAnsi"/>
              <w:b w:val="0"/>
              <w:bCs w:val="0"/>
            </w:rPr>
          </w:pPr>
          <w:hyperlink w:anchor="_Toc209982568" w:history="1">
            <w:r w:rsidRPr="00AA29A2">
              <w:rPr>
                <w:rStyle w:val="Hyperlink"/>
                <w:rFonts w:cs="Arial"/>
              </w:rPr>
              <w:t>4.8</w:t>
            </w:r>
            <w:r>
              <w:rPr>
                <w:rFonts w:asciiTheme="minorHAnsi" w:eastAsiaTheme="minorEastAsia" w:hAnsiTheme="minorHAnsi"/>
                <w:b w:val="0"/>
                <w:bCs w:val="0"/>
              </w:rPr>
              <w:tab/>
            </w:r>
            <w:r w:rsidRPr="00AA29A2">
              <w:rPr>
                <w:rStyle w:val="Hyperlink"/>
                <w:rFonts w:cs="Arial"/>
              </w:rPr>
              <w:t>Certificate Modification</w:t>
            </w:r>
            <w:r>
              <w:rPr>
                <w:webHidden/>
              </w:rPr>
              <w:tab/>
            </w:r>
            <w:r>
              <w:rPr>
                <w:webHidden/>
              </w:rPr>
              <w:fldChar w:fldCharType="begin"/>
            </w:r>
            <w:r>
              <w:rPr>
                <w:webHidden/>
              </w:rPr>
              <w:instrText xml:space="preserve"> PAGEREF _Toc209982568 \h </w:instrText>
            </w:r>
            <w:r>
              <w:rPr>
                <w:webHidden/>
              </w:rPr>
            </w:r>
            <w:r>
              <w:rPr>
                <w:webHidden/>
              </w:rPr>
              <w:fldChar w:fldCharType="separate"/>
            </w:r>
            <w:r>
              <w:rPr>
                <w:webHidden/>
              </w:rPr>
              <w:t>18</w:t>
            </w:r>
            <w:r>
              <w:rPr>
                <w:webHidden/>
              </w:rPr>
              <w:fldChar w:fldCharType="end"/>
            </w:r>
          </w:hyperlink>
        </w:p>
        <w:p w14:paraId="1F2E4636" w14:textId="34372296" w:rsidR="001E5E6F" w:rsidRDefault="001E5E6F" w:rsidP="001E5E6F">
          <w:pPr>
            <w:pStyle w:val="TOC2"/>
            <w:rPr>
              <w:rFonts w:asciiTheme="minorHAnsi" w:eastAsiaTheme="minorEastAsia" w:hAnsiTheme="minorHAnsi"/>
              <w:b w:val="0"/>
              <w:bCs w:val="0"/>
            </w:rPr>
          </w:pPr>
          <w:hyperlink w:anchor="_Toc209982569" w:history="1">
            <w:r w:rsidRPr="00AA29A2">
              <w:rPr>
                <w:rStyle w:val="Hyperlink"/>
                <w:rFonts w:cs="Arial"/>
              </w:rPr>
              <w:t>4.9</w:t>
            </w:r>
            <w:r>
              <w:rPr>
                <w:rFonts w:asciiTheme="minorHAnsi" w:eastAsiaTheme="minorEastAsia" w:hAnsiTheme="minorHAnsi"/>
                <w:b w:val="0"/>
                <w:bCs w:val="0"/>
              </w:rPr>
              <w:tab/>
            </w:r>
            <w:r w:rsidRPr="00AA29A2">
              <w:rPr>
                <w:rStyle w:val="Hyperlink"/>
                <w:rFonts w:cs="Arial"/>
              </w:rPr>
              <w:t>Certificate Revocation and Suspension</w:t>
            </w:r>
            <w:r>
              <w:rPr>
                <w:webHidden/>
              </w:rPr>
              <w:tab/>
            </w:r>
            <w:r>
              <w:rPr>
                <w:webHidden/>
              </w:rPr>
              <w:fldChar w:fldCharType="begin"/>
            </w:r>
            <w:r>
              <w:rPr>
                <w:webHidden/>
              </w:rPr>
              <w:instrText xml:space="preserve"> PAGEREF _Toc209982569 \h </w:instrText>
            </w:r>
            <w:r>
              <w:rPr>
                <w:webHidden/>
              </w:rPr>
            </w:r>
            <w:r>
              <w:rPr>
                <w:webHidden/>
              </w:rPr>
              <w:fldChar w:fldCharType="separate"/>
            </w:r>
            <w:r>
              <w:rPr>
                <w:webHidden/>
              </w:rPr>
              <w:t>19</w:t>
            </w:r>
            <w:r>
              <w:rPr>
                <w:webHidden/>
              </w:rPr>
              <w:fldChar w:fldCharType="end"/>
            </w:r>
          </w:hyperlink>
        </w:p>
        <w:p w14:paraId="4D485770" w14:textId="6FD013D8" w:rsidR="001E5E6F" w:rsidRDefault="001E5E6F" w:rsidP="001E5E6F">
          <w:pPr>
            <w:pStyle w:val="TOC2"/>
            <w:rPr>
              <w:rFonts w:asciiTheme="minorHAnsi" w:eastAsiaTheme="minorEastAsia" w:hAnsiTheme="minorHAnsi"/>
              <w:b w:val="0"/>
              <w:bCs w:val="0"/>
            </w:rPr>
          </w:pPr>
          <w:hyperlink w:anchor="_Toc209982570" w:history="1">
            <w:r w:rsidRPr="00AA29A2">
              <w:rPr>
                <w:rStyle w:val="Hyperlink"/>
                <w:rFonts w:cs="Arial"/>
              </w:rPr>
              <w:t>4.10</w:t>
            </w:r>
            <w:r>
              <w:rPr>
                <w:rFonts w:asciiTheme="minorHAnsi" w:eastAsiaTheme="minorEastAsia" w:hAnsiTheme="minorHAnsi"/>
                <w:b w:val="0"/>
                <w:bCs w:val="0"/>
              </w:rPr>
              <w:tab/>
            </w:r>
            <w:r w:rsidRPr="00AA29A2">
              <w:rPr>
                <w:rStyle w:val="Hyperlink"/>
                <w:rFonts w:cs="Arial"/>
              </w:rPr>
              <w:t>Certificate Status Services</w:t>
            </w:r>
            <w:r>
              <w:rPr>
                <w:webHidden/>
              </w:rPr>
              <w:tab/>
            </w:r>
            <w:r>
              <w:rPr>
                <w:webHidden/>
              </w:rPr>
              <w:fldChar w:fldCharType="begin"/>
            </w:r>
            <w:r>
              <w:rPr>
                <w:webHidden/>
              </w:rPr>
              <w:instrText xml:space="preserve"> PAGEREF _Toc209982570 \h </w:instrText>
            </w:r>
            <w:r>
              <w:rPr>
                <w:webHidden/>
              </w:rPr>
            </w:r>
            <w:r>
              <w:rPr>
                <w:webHidden/>
              </w:rPr>
              <w:fldChar w:fldCharType="separate"/>
            </w:r>
            <w:r>
              <w:rPr>
                <w:webHidden/>
              </w:rPr>
              <w:t>20</w:t>
            </w:r>
            <w:r>
              <w:rPr>
                <w:webHidden/>
              </w:rPr>
              <w:fldChar w:fldCharType="end"/>
            </w:r>
          </w:hyperlink>
        </w:p>
        <w:p w14:paraId="6B4F4B03" w14:textId="5F9679E9" w:rsidR="001E5E6F" w:rsidRDefault="001E5E6F" w:rsidP="001E5E6F">
          <w:pPr>
            <w:pStyle w:val="TOC2"/>
            <w:rPr>
              <w:rFonts w:asciiTheme="minorHAnsi" w:eastAsiaTheme="minorEastAsia" w:hAnsiTheme="minorHAnsi"/>
              <w:b w:val="0"/>
              <w:bCs w:val="0"/>
            </w:rPr>
          </w:pPr>
          <w:hyperlink w:anchor="_Toc209982571" w:history="1">
            <w:r w:rsidRPr="00AA29A2">
              <w:rPr>
                <w:rStyle w:val="Hyperlink"/>
                <w:rFonts w:cs="Arial"/>
              </w:rPr>
              <w:t>4.11</w:t>
            </w:r>
            <w:r>
              <w:rPr>
                <w:rFonts w:asciiTheme="minorHAnsi" w:eastAsiaTheme="minorEastAsia" w:hAnsiTheme="minorHAnsi"/>
                <w:b w:val="0"/>
                <w:bCs w:val="0"/>
              </w:rPr>
              <w:tab/>
            </w:r>
            <w:r w:rsidRPr="00AA29A2">
              <w:rPr>
                <w:rStyle w:val="Hyperlink"/>
                <w:rFonts w:cs="Arial"/>
              </w:rPr>
              <w:t>End of Subscription</w:t>
            </w:r>
            <w:r>
              <w:rPr>
                <w:webHidden/>
              </w:rPr>
              <w:tab/>
            </w:r>
            <w:r>
              <w:rPr>
                <w:webHidden/>
              </w:rPr>
              <w:fldChar w:fldCharType="begin"/>
            </w:r>
            <w:r>
              <w:rPr>
                <w:webHidden/>
              </w:rPr>
              <w:instrText xml:space="preserve"> PAGEREF _Toc209982571 \h </w:instrText>
            </w:r>
            <w:r>
              <w:rPr>
                <w:webHidden/>
              </w:rPr>
            </w:r>
            <w:r>
              <w:rPr>
                <w:webHidden/>
              </w:rPr>
              <w:fldChar w:fldCharType="separate"/>
            </w:r>
            <w:r>
              <w:rPr>
                <w:webHidden/>
              </w:rPr>
              <w:t>21</w:t>
            </w:r>
            <w:r>
              <w:rPr>
                <w:webHidden/>
              </w:rPr>
              <w:fldChar w:fldCharType="end"/>
            </w:r>
          </w:hyperlink>
        </w:p>
        <w:p w14:paraId="5BFD9E6F" w14:textId="4D3E3FD6" w:rsidR="001E5E6F" w:rsidRDefault="001E5E6F" w:rsidP="001E5E6F">
          <w:pPr>
            <w:pStyle w:val="TOC2"/>
            <w:rPr>
              <w:rFonts w:asciiTheme="minorHAnsi" w:eastAsiaTheme="minorEastAsia" w:hAnsiTheme="minorHAnsi"/>
              <w:b w:val="0"/>
              <w:bCs w:val="0"/>
            </w:rPr>
          </w:pPr>
          <w:hyperlink w:anchor="_Toc209982572" w:history="1">
            <w:r w:rsidRPr="00AA29A2">
              <w:rPr>
                <w:rStyle w:val="Hyperlink"/>
                <w:rFonts w:cs="Arial"/>
              </w:rPr>
              <w:t>4.12</w:t>
            </w:r>
            <w:r>
              <w:rPr>
                <w:rFonts w:asciiTheme="minorHAnsi" w:eastAsiaTheme="minorEastAsia" w:hAnsiTheme="minorHAnsi"/>
                <w:b w:val="0"/>
                <w:bCs w:val="0"/>
              </w:rPr>
              <w:tab/>
            </w:r>
            <w:r w:rsidRPr="00AA29A2">
              <w:rPr>
                <w:rStyle w:val="Hyperlink"/>
                <w:rFonts w:cs="Arial"/>
              </w:rPr>
              <w:t>Key Escrow and Recovery</w:t>
            </w:r>
            <w:r>
              <w:rPr>
                <w:webHidden/>
              </w:rPr>
              <w:tab/>
            </w:r>
            <w:r>
              <w:rPr>
                <w:webHidden/>
              </w:rPr>
              <w:fldChar w:fldCharType="begin"/>
            </w:r>
            <w:r>
              <w:rPr>
                <w:webHidden/>
              </w:rPr>
              <w:instrText xml:space="preserve"> PAGEREF _Toc209982572 \h </w:instrText>
            </w:r>
            <w:r>
              <w:rPr>
                <w:webHidden/>
              </w:rPr>
            </w:r>
            <w:r>
              <w:rPr>
                <w:webHidden/>
              </w:rPr>
              <w:fldChar w:fldCharType="separate"/>
            </w:r>
            <w:r>
              <w:rPr>
                <w:webHidden/>
              </w:rPr>
              <w:t>21</w:t>
            </w:r>
            <w:r>
              <w:rPr>
                <w:webHidden/>
              </w:rPr>
              <w:fldChar w:fldCharType="end"/>
            </w:r>
          </w:hyperlink>
        </w:p>
        <w:p w14:paraId="2BB3FB57" w14:textId="215D76FF" w:rsidR="001E5E6F" w:rsidRDefault="001E5E6F" w:rsidP="001E5E6F">
          <w:pPr>
            <w:pStyle w:val="TOC1"/>
            <w:spacing w:line="240" w:lineRule="auto"/>
            <w:rPr>
              <w:rFonts w:asciiTheme="minorHAnsi" w:eastAsiaTheme="minorEastAsia" w:hAnsiTheme="minorHAnsi"/>
              <w:noProof/>
            </w:rPr>
          </w:pPr>
          <w:hyperlink w:anchor="_Toc209982573" w:history="1">
            <w:r w:rsidRPr="00AA29A2">
              <w:rPr>
                <w:rStyle w:val="Hyperlink"/>
                <w:rFonts w:cs="Arial"/>
                <w:b/>
                <w:bCs/>
                <w:noProof/>
              </w:rPr>
              <w:t>5.</w:t>
            </w:r>
            <w:r>
              <w:rPr>
                <w:rFonts w:asciiTheme="minorHAnsi" w:eastAsiaTheme="minorEastAsia" w:hAnsiTheme="minorHAnsi"/>
                <w:noProof/>
              </w:rPr>
              <w:tab/>
            </w:r>
            <w:r w:rsidRPr="00AA29A2">
              <w:rPr>
                <w:rStyle w:val="Hyperlink"/>
                <w:rFonts w:cs="Arial"/>
                <w:b/>
                <w:bCs/>
                <w:noProof/>
              </w:rPr>
              <w:t>Facility, Management, and Operational Controls</w:t>
            </w:r>
            <w:r>
              <w:rPr>
                <w:noProof/>
                <w:webHidden/>
              </w:rPr>
              <w:tab/>
            </w:r>
            <w:r>
              <w:rPr>
                <w:noProof/>
                <w:webHidden/>
              </w:rPr>
              <w:fldChar w:fldCharType="begin"/>
            </w:r>
            <w:r>
              <w:rPr>
                <w:noProof/>
                <w:webHidden/>
              </w:rPr>
              <w:instrText xml:space="preserve"> PAGEREF _Toc209982573 \h </w:instrText>
            </w:r>
            <w:r>
              <w:rPr>
                <w:noProof/>
                <w:webHidden/>
              </w:rPr>
            </w:r>
            <w:r>
              <w:rPr>
                <w:noProof/>
                <w:webHidden/>
              </w:rPr>
              <w:fldChar w:fldCharType="separate"/>
            </w:r>
            <w:r>
              <w:rPr>
                <w:noProof/>
                <w:webHidden/>
              </w:rPr>
              <w:t>22</w:t>
            </w:r>
            <w:r>
              <w:rPr>
                <w:noProof/>
                <w:webHidden/>
              </w:rPr>
              <w:fldChar w:fldCharType="end"/>
            </w:r>
          </w:hyperlink>
        </w:p>
        <w:p w14:paraId="32BE0B7A" w14:textId="7313DB99" w:rsidR="001E5E6F" w:rsidRDefault="001E5E6F" w:rsidP="001E5E6F">
          <w:pPr>
            <w:pStyle w:val="TOC2"/>
            <w:rPr>
              <w:rFonts w:asciiTheme="minorHAnsi" w:eastAsiaTheme="minorEastAsia" w:hAnsiTheme="minorHAnsi"/>
              <w:b w:val="0"/>
              <w:bCs w:val="0"/>
            </w:rPr>
          </w:pPr>
          <w:hyperlink w:anchor="_Toc209982574" w:history="1">
            <w:r w:rsidRPr="00AA29A2">
              <w:rPr>
                <w:rStyle w:val="Hyperlink"/>
                <w:rFonts w:cs="Arial"/>
              </w:rPr>
              <w:t>5.1</w:t>
            </w:r>
            <w:r>
              <w:rPr>
                <w:rFonts w:asciiTheme="minorHAnsi" w:eastAsiaTheme="minorEastAsia" w:hAnsiTheme="minorHAnsi"/>
                <w:b w:val="0"/>
                <w:bCs w:val="0"/>
              </w:rPr>
              <w:tab/>
            </w:r>
            <w:r w:rsidRPr="00AA29A2">
              <w:rPr>
                <w:rStyle w:val="Hyperlink"/>
                <w:rFonts w:cs="Arial"/>
              </w:rPr>
              <w:t>Physical Security Controls</w:t>
            </w:r>
            <w:r>
              <w:rPr>
                <w:webHidden/>
              </w:rPr>
              <w:tab/>
            </w:r>
            <w:r>
              <w:rPr>
                <w:webHidden/>
              </w:rPr>
              <w:fldChar w:fldCharType="begin"/>
            </w:r>
            <w:r>
              <w:rPr>
                <w:webHidden/>
              </w:rPr>
              <w:instrText xml:space="preserve"> PAGEREF _Toc209982574 \h </w:instrText>
            </w:r>
            <w:r>
              <w:rPr>
                <w:webHidden/>
              </w:rPr>
            </w:r>
            <w:r>
              <w:rPr>
                <w:webHidden/>
              </w:rPr>
              <w:fldChar w:fldCharType="separate"/>
            </w:r>
            <w:r>
              <w:rPr>
                <w:webHidden/>
              </w:rPr>
              <w:t>22</w:t>
            </w:r>
            <w:r>
              <w:rPr>
                <w:webHidden/>
              </w:rPr>
              <w:fldChar w:fldCharType="end"/>
            </w:r>
          </w:hyperlink>
        </w:p>
        <w:p w14:paraId="3FCB1D1D" w14:textId="7C7DC945" w:rsidR="001E5E6F" w:rsidRDefault="001E5E6F" w:rsidP="001E5E6F">
          <w:pPr>
            <w:pStyle w:val="TOC2"/>
            <w:rPr>
              <w:rFonts w:asciiTheme="minorHAnsi" w:eastAsiaTheme="minorEastAsia" w:hAnsiTheme="minorHAnsi"/>
              <w:b w:val="0"/>
              <w:bCs w:val="0"/>
            </w:rPr>
          </w:pPr>
          <w:hyperlink w:anchor="_Toc209982575" w:history="1">
            <w:r w:rsidRPr="00AA29A2">
              <w:rPr>
                <w:rStyle w:val="Hyperlink"/>
                <w:rFonts w:cs="Arial"/>
              </w:rPr>
              <w:t>5.2</w:t>
            </w:r>
            <w:r>
              <w:rPr>
                <w:rFonts w:asciiTheme="minorHAnsi" w:eastAsiaTheme="minorEastAsia" w:hAnsiTheme="minorHAnsi"/>
                <w:b w:val="0"/>
                <w:bCs w:val="0"/>
              </w:rPr>
              <w:tab/>
            </w:r>
            <w:r w:rsidRPr="00AA29A2">
              <w:rPr>
                <w:rStyle w:val="Hyperlink"/>
                <w:rFonts w:cs="Arial"/>
              </w:rPr>
              <w:t>Procedural Controls</w:t>
            </w:r>
            <w:r>
              <w:rPr>
                <w:webHidden/>
              </w:rPr>
              <w:tab/>
            </w:r>
            <w:r>
              <w:rPr>
                <w:webHidden/>
              </w:rPr>
              <w:fldChar w:fldCharType="begin"/>
            </w:r>
            <w:r>
              <w:rPr>
                <w:webHidden/>
              </w:rPr>
              <w:instrText xml:space="preserve"> PAGEREF _Toc209982575 \h </w:instrText>
            </w:r>
            <w:r>
              <w:rPr>
                <w:webHidden/>
              </w:rPr>
            </w:r>
            <w:r>
              <w:rPr>
                <w:webHidden/>
              </w:rPr>
              <w:fldChar w:fldCharType="separate"/>
            </w:r>
            <w:r>
              <w:rPr>
                <w:webHidden/>
              </w:rPr>
              <w:t>22</w:t>
            </w:r>
            <w:r>
              <w:rPr>
                <w:webHidden/>
              </w:rPr>
              <w:fldChar w:fldCharType="end"/>
            </w:r>
          </w:hyperlink>
        </w:p>
        <w:p w14:paraId="6E28BA8C" w14:textId="63AA777B" w:rsidR="001E5E6F" w:rsidRDefault="001E5E6F" w:rsidP="001E5E6F">
          <w:pPr>
            <w:pStyle w:val="TOC2"/>
            <w:rPr>
              <w:rFonts w:asciiTheme="minorHAnsi" w:eastAsiaTheme="minorEastAsia" w:hAnsiTheme="minorHAnsi"/>
              <w:b w:val="0"/>
              <w:bCs w:val="0"/>
            </w:rPr>
          </w:pPr>
          <w:hyperlink w:anchor="_Toc209982576" w:history="1">
            <w:r w:rsidRPr="00AA29A2">
              <w:rPr>
                <w:rStyle w:val="Hyperlink"/>
                <w:rFonts w:cs="Arial"/>
              </w:rPr>
              <w:t>5.3</w:t>
            </w:r>
            <w:r>
              <w:rPr>
                <w:rFonts w:asciiTheme="minorHAnsi" w:eastAsiaTheme="minorEastAsia" w:hAnsiTheme="minorHAnsi"/>
                <w:b w:val="0"/>
                <w:bCs w:val="0"/>
              </w:rPr>
              <w:tab/>
            </w:r>
            <w:r w:rsidRPr="00AA29A2">
              <w:rPr>
                <w:rStyle w:val="Hyperlink"/>
                <w:rFonts w:cs="Arial"/>
              </w:rPr>
              <w:t>Personnel Controls</w:t>
            </w:r>
            <w:r>
              <w:rPr>
                <w:webHidden/>
              </w:rPr>
              <w:tab/>
            </w:r>
            <w:r>
              <w:rPr>
                <w:webHidden/>
              </w:rPr>
              <w:fldChar w:fldCharType="begin"/>
            </w:r>
            <w:r>
              <w:rPr>
                <w:webHidden/>
              </w:rPr>
              <w:instrText xml:space="preserve"> PAGEREF _Toc209982576 \h </w:instrText>
            </w:r>
            <w:r>
              <w:rPr>
                <w:webHidden/>
              </w:rPr>
            </w:r>
            <w:r>
              <w:rPr>
                <w:webHidden/>
              </w:rPr>
              <w:fldChar w:fldCharType="separate"/>
            </w:r>
            <w:r>
              <w:rPr>
                <w:webHidden/>
              </w:rPr>
              <w:t>23</w:t>
            </w:r>
            <w:r>
              <w:rPr>
                <w:webHidden/>
              </w:rPr>
              <w:fldChar w:fldCharType="end"/>
            </w:r>
          </w:hyperlink>
        </w:p>
        <w:p w14:paraId="2B8984F9" w14:textId="3322A30B" w:rsidR="001E5E6F" w:rsidRDefault="001E5E6F" w:rsidP="001E5E6F">
          <w:pPr>
            <w:pStyle w:val="TOC2"/>
            <w:rPr>
              <w:rFonts w:asciiTheme="minorHAnsi" w:eastAsiaTheme="minorEastAsia" w:hAnsiTheme="minorHAnsi"/>
              <w:b w:val="0"/>
              <w:bCs w:val="0"/>
            </w:rPr>
          </w:pPr>
          <w:hyperlink w:anchor="_Toc209982577" w:history="1">
            <w:r w:rsidRPr="00AA29A2">
              <w:rPr>
                <w:rStyle w:val="Hyperlink"/>
                <w:rFonts w:cs="Arial"/>
              </w:rPr>
              <w:t>5.4</w:t>
            </w:r>
            <w:r>
              <w:rPr>
                <w:rFonts w:asciiTheme="minorHAnsi" w:eastAsiaTheme="minorEastAsia" w:hAnsiTheme="minorHAnsi"/>
                <w:b w:val="0"/>
                <w:bCs w:val="0"/>
              </w:rPr>
              <w:tab/>
            </w:r>
            <w:r w:rsidRPr="00AA29A2">
              <w:rPr>
                <w:rStyle w:val="Hyperlink"/>
                <w:rFonts w:cs="Arial"/>
              </w:rPr>
              <w:t>Audit Logging Procedures</w:t>
            </w:r>
            <w:r>
              <w:rPr>
                <w:webHidden/>
              </w:rPr>
              <w:tab/>
            </w:r>
            <w:r>
              <w:rPr>
                <w:webHidden/>
              </w:rPr>
              <w:fldChar w:fldCharType="begin"/>
            </w:r>
            <w:r>
              <w:rPr>
                <w:webHidden/>
              </w:rPr>
              <w:instrText xml:space="preserve"> PAGEREF _Toc209982577 \h </w:instrText>
            </w:r>
            <w:r>
              <w:rPr>
                <w:webHidden/>
              </w:rPr>
            </w:r>
            <w:r>
              <w:rPr>
                <w:webHidden/>
              </w:rPr>
              <w:fldChar w:fldCharType="separate"/>
            </w:r>
            <w:r>
              <w:rPr>
                <w:webHidden/>
              </w:rPr>
              <w:t>24</w:t>
            </w:r>
            <w:r>
              <w:rPr>
                <w:webHidden/>
              </w:rPr>
              <w:fldChar w:fldCharType="end"/>
            </w:r>
          </w:hyperlink>
        </w:p>
        <w:p w14:paraId="55BEFE87" w14:textId="7494FFD2" w:rsidR="001E5E6F" w:rsidRDefault="001E5E6F" w:rsidP="001E5E6F">
          <w:pPr>
            <w:pStyle w:val="TOC2"/>
            <w:rPr>
              <w:rFonts w:asciiTheme="minorHAnsi" w:eastAsiaTheme="minorEastAsia" w:hAnsiTheme="minorHAnsi"/>
              <w:b w:val="0"/>
              <w:bCs w:val="0"/>
            </w:rPr>
          </w:pPr>
          <w:hyperlink w:anchor="_Toc209982578" w:history="1">
            <w:r w:rsidRPr="00AA29A2">
              <w:rPr>
                <w:rStyle w:val="Hyperlink"/>
                <w:rFonts w:cs="Arial"/>
              </w:rPr>
              <w:t>5.5</w:t>
            </w:r>
            <w:r>
              <w:rPr>
                <w:rFonts w:asciiTheme="minorHAnsi" w:eastAsiaTheme="minorEastAsia" w:hAnsiTheme="minorHAnsi"/>
                <w:b w:val="0"/>
                <w:bCs w:val="0"/>
              </w:rPr>
              <w:tab/>
            </w:r>
            <w:r w:rsidRPr="00AA29A2">
              <w:rPr>
                <w:rStyle w:val="Hyperlink"/>
                <w:rFonts w:cs="Arial"/>
              </w:rPr>
              <w:t>Records Archival</w:t>
            </w:r>
            <w:r>
              <w:rPr>
                <w:webHidden/>
              </w:rPr>
              <w:tab/>
            </w:r>
            <w:r>
              <w:rPr>
                <w:webHidden/>
              </w:rPr>
              <w:fldChar w:fldCharType="begin"/>
            </w:r>
            <w:r>
              <w:rPr>
                <w:webHidden/>
              </w:rPr>
              <w:instrText xml:space="preserve"> PAGEREF _Toc209982578 \h </w:instrText>
            </w:r>
            <w:r>
              <w:rPr>
                <w:webHidden/>
              </w:rPr>
            </w:r>
            <w:r>
              <w:rPr>
                <w:webHidden/>
              </w:rPr>
              <w:fldChar w:fldCharType="separate"/>
            </w:r>
            <w:r>
              <w:rPr>
                <w:webHidden/>
              </w:rPr>
              <w:t>25</w:t>
            </w:r>
            <w:r>
              <w:rPr>
                <w:webHidden/>
              </w:rPr>
              <w:fldChar w:fldCharType="end"/>
            </w:r>
          </w:hyperlink>
        </w:p>
        <w:p w14:paraId="1B37521E" w14:textId="500019BF" w:rsidR="001E5E6F" w:rsidRDefault="001E5E6F" w:rsidP="001E5E6F">
          <w:pPr>
            <w:pStyle w:val="TOC2"/>
            <w:rPr>
              <w:rFonts w:asciiTheme="minorHAnsi" w:eastAsiaTheme="minorEastAsia" w:hAnsiTheme="minorHAnsi"/>
              <w:b w:val="0"/>
              <w:bCs w:val="0"/>
            </w:rPr>
          </w:pPr>
          <w:hyperlink w:anchor="_Toc209982579" w:history="1">
            <w:r w:rsidRPr="00AA29A2">
              <w:rPr>
                <w:rStyle w:val="Hyperlink"/>
                <w:rFonts w:cs="Arial"/>
              </w:rPr>
              <w:t>5.6</w:t>
            </w:r>
            <w:r>
              <w:rPr>
                <w:rFonts w:asciiTheme="minorHAnsi" w:eastAsiaTheme="minorEastAsia" w:hAnsiTheme="minorHAnsi"/>
                <w:b w:val="0"/>
                <w:bCs w:val="0"/>
              </w:rPr>
              <w:tab/>
            </w:r>
            <w:r w:rsidRPr="00AA29A2">
              <w:rPr>
                <w:rStyle w:val="Hyperlink"/>
                <w:rFonts w:cs="Arial"/>
              </w:rPr>
              <w:t>Key Changeover</w:t>
            </w:r>
            <w:r>
              <w:rPr>
                <w:webHidden/>
              </w:rPr>
              <w:tab/>
            </w:r>
            <w:r>
              <w:rPr>
                <w:webHidden/>
              </w:rPr>
              <w:fldChar w:fldCharType="begin"/>
            </w:r>
            <w:r>
              <w:rPr>
                <w:webHidden/>
              </w:rPr>
              <w:instrText xml:space="preserve"> PAGEREF _Toc209982579 \h </w:instrText>
            </w:r>
            <w:r>
              <w:rPr>
                <w:webHidden/>
              </w:rPr>
            </w:r>
            <w:r>
              <w:rPr>
                <w:webHidden/>
              </w:rPr>
              <w:fldChar w:fldCharType="separate"/>
            </w:r>
            <w:r>
              <w:rPr>
                <w:webHidden/>
              </w:rPr>
              <w:t>25</w:t>
            </w:r>
            <w:r>
              <w:rPr>
                <w:webHidden/>
              </w:rPr>
              <w:fldChar w:fldCharType="end"/>
            </w:r>
          </w:hyperlink>
        </w:p>
        <w:p w14:paraId="345610E8" w14:textId="7558FA21" w:rsidR="001E5E6F" w:rsidRDefault="001E5E6F" w:rsidP="001E5E6F">
          <w:pPr>
            <w:pStyle w:val="TOC2"/>
            <w:rPr>
              <w:rFonts w:asciiTheme="minorHAnsi" w:eastAsiaTheme="minorEastAsia" w:hAnsiTheme="minorHAnsi"/>
              <w:b w:val="0"/>
              <w:bCs w:val="0"/>
            </w:rPr>
          </w:pPr>
          <w:hyperlink w:anchor="_Toc209982580" w:history="1">
            <w:r w:rsidRPr="00AA29A2">
              <w:rPr>
                <w:rStyle w:val="Hyperlink"/>
                <w:rFonts w:cs="Arial"/>
              </w:rPr>
              <w:t>5.7</w:t>
            </w:r>
            <w:r>
              <w:rPr>
                <w:rFonts w:asciiTheme="minorHAnsi" w:eastAsiaTheme="minorEastAsia" w:hAnsiTheme="minorHAnsi"/>
                <w:b w:val="0"/>
                <w:bCs w:val="0"/>
              </w:rPr>
              <w:tab/>
            </w:r>
            <w:r w:rsidRPr="00AA29A2">
              <w:rPr>
                <w:rStyle w:val="Hyperlink"/>
                <w:rFonts w:cs="Arial"/>
              </w:rPr>
              <w:t>Compromise and Disaster Recovery</w:t>
            </w:r>
            <w:r>
              <w:rPr>
                <w:webHidden/>
              </w:rPr>
              <w:tab/>
            </w:r>
            <w:r>
              <w:rPr>
                <w:webHidden/>
              </w:rPr>
              <w:fldChar w:fldCharType="begin"/>
            </w:r>
            <w:r>
              <w:rPr>
                <w:webHidden/>
              </w:rPr>
              <w:instrText xml:space="preserve"> PAGEREF _Toc209982580 \h </w:instrText>
            </w:r>
            <w:r>
              <w:rPr>
                <w:webHidden/>
              </w:rPr>
            </w:r>
            <w:r>
              <w:rPr>
                <w:webHidden/>
              </w:rPr>
              <w:fldChar w:fldCharType="separate"/>
            </w:r>
            <w:r>
              <w:rPr>
                <w:webHidden/>
              </w:rPr>
              <w:t>26</w:t>
            </w:r>
            <w:r>
              <w:rPr>
                <w:webHidden/>
              </w:rPr>
              <w:fldChar w:fldCharType="end"/>
            </w:r>
          </w:hyperlink>
        </w:p>
        <w:p w14:paraId="64D35D1C" w14:textId="5AF715B2" w:rsidR="001E5E6F" w:rsidRDefault="001E5E6F" w:rsidP="001E5E6F">
          <w:pPr>
            <w:pStyle w:val="TOC2"/>
            <w:rPr>
              <w:rFonts w:asciiTheme="minorHAnsi" w:eastAsiaTheme="minorEastAsia" w:hAnsiTheme="minorHAnsi"/>
              <w:b w:val="0"/>
              <w:bCs w:val="0"/>
            </w:rPr>
          </w:pPr>
          <w:hyperlink w:anchor="_Toc209982581" w:history="1">
            <w:r w:rsidRPr="00AA29A2">
              <w:rPr>
                <w:rStyle w:val="Hyperlink"/>
                <w:rFonts w:cs="Arial"/>
              </w:rPr>
              <w:t>5.8</w:t>
            </w:r>
            <w:r>
              <w:rPr>
                <w:rFonts w:asciiTheme="minorHAnsi" w:eastAsiaTheme="minorEastAsia" w:hAnsiTheme="minorHAnsi"/>
                <w:b w:val="0"/>
                <w:bCs w:val="0"/>
              </w:rPr>
              <w:tab/>
            </w:r>
            <w:r w:rsidRPr="00AA29A2">
              <w:rPr>
                <w:rStyle w:val="Hyperlink"/>
                <w:rFonts w:cs="Arial"/>
              </w:rPr>
              <w:t>CA or RA termination</w:t>
            </w:r>
            <w:r>
              <w:rPr>
                <w:webHidden/>
              </w:rPr>
              <w:tab/>
            </w:r>
            <w:r>
              <w:rPr>
                <w:webHidden/>
              </w:rPr>
              <w:fldChar w:fldCharType="begin"/>
            </w:r>
            <w:r>
              <w:rPr>
                <w:webHidden/>
              </w:rPr>
              <w:instrText xml:space="preserve"> PAGEREF _Toc209982581 \h </w:instrText>
            </w:r>
            <w:r>
              <w:rPr>
                <w:webHidden/>
              </w:rPr>
            </w:r>
            <w:r>
              <w:rPr>
                <w:webHidden/>
              </w:rPr>
              <w:fldChar w:fldCharType="separate"/>
            </w:r>
            <w:r>
              <w:rPr>
                <w:webHidden/>
              </w:rPr>
              <w:t>27</w:t>
            </w:r>
            <w:r>
              <w:rPr>
                <w:webHidden/>
              </w:rPr>
              <w:fldChar w:fldCharType="end"/>
            </w:r>
          </w:hyperlink>
        </w:p>
        <w:p w14:paraId="1BA7EA4B" w14:textId="60F50A9B" w:rsidR="001E5E6F" w:rsidRDefault="001E5E6F" w:rsidP="001E5E6F">
          <w:pPr>
            <w:pStyle w:val="TOC1"/>
            <w:spacing w:line="240" w:lineRule="auto"/>
            <w:rPr>
              <w:rFonts w:asciiTheme="minorHAnsi" w:eastAsiaTheme="minorEastAsia" w:hAnsiTheme="minorHAnsi"/>
              <w:noProof/>
            </w:rPr>
          </w:pPr>
          <w:hyperlink w:anchor="_Toc209982582" w:history="1">
            <w:r w:rsidRPr="00AA29A2">
              <w:rPr>
                <w:rStyle w:val="Hyperlink"/>
                <w:rFonts w:cs="Arial"/>
                <w:b/>
                <w:bCs/>
                <w:noProof/>
              </w:rPr>
              <w:t>6.</w:t>
            </w:r>
            <w:r>
              <w:rPr>
                <w:rFonts w:asciiTheme="minorHAnsi" w:eastAsiaTheme="minorEastAsia" w:hAnsiTheme="minorHAnsi"/>
                <w:noProof/>
              </w:rPr>
              <w:tab/>
            </w:r>
            <w:r w:rsidRPr="00AA29A2">
              <w:rPr>
                <w:rStyle w:val="Hyperlink"/>
                <w:rFonts w:cs="Arial"/>
                <w:b/>
                <w:bCs/>
                <w:noProof/>
              </w:rPr>
              <w:t>Technical Security Controls</w:t>
            </w:r>
            <w:r>
              <w:rPr>
                <w:noProof/>
                <w:webHidden/>
              </w:rPr>
              <w:tab/>
            </w:r>
            <w:r>
              <w:rPr>
                <w:noProof/>
                <w:webHidden/>
              </w:rPr>
              <w:fldChar w:fldCharType="begin"/>
            </w:r>
            <w:r>
              <w:rPr>
                <w:noProof/>
                <w:webHidden/>
              </w:rPr>
              <w:instrText xml:space="preserve"> PAGEREF _Toc209982582 \h </w:instrText>
            </w:r>
            <w:r>
              <w:rPr>
                <w:noProof/>
                <w:webHidden/>
              </w:rPr>
            </w:r>
            <w:r>
              <w:rPr>
                <w:noProof/>
                <w:webHidden/>
              </w:rPr>
              <w:fldChar w:fldCharType="separate"/>
            </w:r>
            <w:r>
              <w:rPr>
                <w:noProof/>
                <w:webHidden/>
              </w:rPr>
              <w:t>29</w:t>
            </w:r>
            <w:r>
              <w:rPr>
                <w:noProof/>
                <w:webHidden/>
              </w:rPr>
              <w:fldChar w:fldCharType="end"/>
            </w:r>
          </w:hyperlink>
        </w:p>
        <w:p w14:paraId="13D40109" w14:textId="05431FDB" w:rsidR="001E5E6F" w:rsidRDefault="001E5E6F" w:rsidP="001E5E6F">
          <w:pPr>
            <w:pStyle w:val="TOC2"/>
            <w:rPr>
              <w:rFonts w:asciiTheme="minorHAnsi" w:eastAsiaTheme="minorEastAsia" w:hAnsiTheme="minorHAnsi"/>
              <w:b w:val="0"/>
              <w:bCs w:val="0"/>
            </w:rPr>
          </w:pPr>
          <w:hyperlink w:anchor="_Toc209982583" w:history="1">
            <w:r w:rsidRPr="00AA29A2">
              <w:rPr>
                <w:rStyle w:val="Hyperlink"/>
                <w:rFonts w:cs="Arial"/>
              </w:rPr>
              <w:t>6.1</w:t>
            </w:r>
            <w:r>
              <w:rPr>
                <w:rFonts w:asciiTheme="minorHAnsi" w:eastAsiaTheme="minorEastAsia" w:hAnsiTheme="minorHAnsi"/>
                <w:b w:val="0"/>
                <w:bCs w:val="0"/>
              </w:rPr>
              <w:tab/>
            </w:r>
            <w:r w:rsidRPr="00AA29A2">
              <w:rPr>
                <w:rStyle w:val="Hyperlink"/>
                <w:rFonts w:cs="Arial"/>
              </w:rPr>
              <w:t>Key Pair Generation and Installation</w:t>
            </w:r>
            <w:r>
              <w:rPr>
                <w:webHidden/>
              </w:rPr>
              <w:tab/>
            </w:r>
            <w:r>
              <w:rPr>
                <w:webHidden/>
              </w:rPr>
              <w:fldChar w:fldCharType="begin"/>
            </w:r>
            <w:r>
              <w:rPr>
                <w:webHidden/>
              </w:rPr>
              <w:instrText xml:space="preserve"> PAGEREF _Toc209982583 \h </w:instrText>
            </w:r>
            <w:r>
              <w:rPr>
                <w:webHidden/>
              </w:rPr>
            </w:r>
            <w:r>
              <w:rPr>
                <w:webHidden/>
              </w:rPr>
              <w:fldChar w:fldCharType="separate"/>
            </w:r>
            <w:r>
              <w:rPr>
                <w:webHidden/>
              </w:rPr>
              <w:t>29</w:t>
            </w:r>
            <w:r>
              <w:rPr>
                <w:webHidden/>
              </w:rPr>
              <w:fldChar w:fldCharType="end"/>
            </w:r>
          </w:hyperlink>
        </w:p>
        <w:p w14:paraId="47387C2D" w14:textId="7ECBA99A" w:rsidR="001E5E6F" w:rsidRDefault="001E5E6F" w:rsidP="001E5E6F">
          <w:pPr>
            <w:pStyle w:val="TOC2"/>
            <w:rPr>
              <w:rFonts w:asciiTheme="minorHAnsi" w:eastAsiaTheme="minorEastAsia" w:hAnsiTheme="minorHAnsi"/>
              <w:b w:val="0"/>
              <w:bCs w:val="0"/>
            </w:rPr>
          </w:pPr>
          <w:hyperlink w:anchor="_Toc209982584" w:history="1">
            <w:r w:rsidRPr="00AA29A2">
              <w:rPr>
                <w:rStyle w:val="Hyperlink"/>
                <w:rFonts w:cs="Arial"/>
              </w:rPr>
              <w:t>6.2</w:t>
            </w:r>
            <w:r>
              <w:rPr>
                <w:rFonts w:asciiTheme="minorHAnsi" w:eastAsiaTheme="minorEastAsia" w:hAnsiTheme="minorHAnsi"/>
                <w:b w:val="0"/>
                <w:bCs w:val="0"/>
              </w:rPr>
              <w:tab/>
            </w:r>
            <w:r w:rsidRPr="00AA29A2">
              <w:rPr>
                <w:rStyle w:val="Hyperlink"/>
                <w:rFonts w:cs="Arial"/>
              </w:rPr>
              <w:t>Private Key Protection and Cryptographic Module Engineering Controls</w:t>
            </w:r>
            <w:r>
              <w:rPr>
                <w:webHidden/>
              </w:rPr>
              <w:tab/>
            </w:r>
            <w:r>
              <w:rPr>
                <w:webHidden/>
              </w:rPr>
              <w:fldChar w:fldCharType="begin"/>
            </w:r>
            <w:r>
              <w:rPr>
                <w:webHidden/>
              </w:rPr>
              <w:instrText xml:space="preserve"> PAGEREF _Toc209982584 \h </w:instrText>
            </w:r>
            <w:r>
              <w:rPr>
                <w:webHidden/>
              </w:rPr>
            </w:r>
            <w:r>
              <w:rPr>
                <w:webHidden/>
              </w:rPr>
              <w:fldChar w:fldCharType="separate"/>
            </w:r>
            <w:r>
              <w:rPr>
                <w:webHidden/>
              </w:rPr>
              <w:t>30</w:t>
            </w:r>
            <w:r>
              <w:rPr>
                <w:webHidden/>
              </w:rPr>
              <w:fldChar w:fldCharType="end"/>
            </w:r>
          </w:hyperlink>
        </w:p>
        <w:p w14:paraId="5D00B63E" w14:textId="04F1D7B1" w:rsidR="001E5E6F" w:rsidRDefault="001E5E6F" w:rsidP="001E5E6F">
          <w:pPr>
            <w:pStyle w:val="TOC2"/>
            <w:rPr>
              <w:rFonts w:asciiTheme="minorHAnsi" w:eastAsiaTheme="minorEastAsia" w:hAnsiTheme="minorHAnsi"/>
              <w:b w:val="0"/>
              <w:bCs w:val="0"/>
            </w:rPr>
          </w:pPr>
          <w:hyperlink w:anchor="_Toc209982585" w:history="1">
            <w:r w:rsidRPr="00AA29A2">
              <w:rPr>
                <w:rStyle w:val="Hyperlink"/>
                <w:rFonts w:cs="Arial"/>
              </w:rPr>
              <w:t>6.3</w:t>
            </w:r>
            <w:r>
              <w:rPr>
                <w:rFonts w:asciiTheme="minorHAnsi" w:eastAsiaTheme="minorEastAsia" w:hAnsiTheme="minorHAnsi"/>
                <w:b w:val="0"/>
                <w:bCs w:val="0"/>
              </w:rPr>
              <w:tab/>
            </w:r>
            <w:r w:rsidRPr="00AA29A2">
              <w:rPr>
                <w:rStyle w:val="Hyperlink"/>
                <w:rFonts w:cs="Arial"/>
              </w:rPr>
              <w:t>Other Aspects of Key Pair Management</w:t>
            </w:r>
            <w:r>
              <w:rPr>
                <w:webHidden/>
              </w:rPr>
              <w:tab/>
            </w:r>
            <w:r>
              <w:rPr>
                <w:webHidden/>
              </w:rPr>
              <w:fldChar w:fldCharType="begin"/>
            </w:r>
            <w:r>
              <w:rPr>
                <w:webHidden/>
              </w:rPr>
              <w:instrText xml:space="preserve"> PAGEREF _Toc209982585 \h </w:instrText>
            </w:r>
            <w:r>
              <w:rPr>
                <w:webHidden/>
              </w:rPr>
            </w:r>
            <w:r>
              <w:rPr>
                <w:webHidden/>
              </w:rPr>
              <w:fldChar w:fldCharType="separate"/>
            </w:r>
            <w:r>
              <w:rPr>
                <w:webHidden/>
              </w:rPr>
              <w:t>31</w:t>
            </w:r>
            <w:r>
              <w:rPr>
                <w:webHidden/>
              </w:rPr>
              <w:fldChar w:fldCharType="end"/>
            </w:r>
          </w:hyperlink>
        </w:p>
        <w:p w14:paraId="7F5C57F0" w14:textId="1E344248" w:rsidR="001E5E6F" w:rsidRDefault="001E5E6F" w:rsidP="001E5E6F">
          <w:pPr>
            <w:pStyle w:val="TOC2"/>
            <w:rPr>
              <w:rFonts w:asciiTheme="minorHAnsi" w:eastAsiaTheme="minorEastAsia" w:hAnsiTheme="minorHAnsi"/>
              <w:b w:val="0"/>
              <w:bCs w:val="0"/>
            </w:rPr>
          </w:pPr>
          <w:hyperlink w:anchor="_Toc209982586" w:history="1">
            <w:r w:rsidRPr="00AA29A2">
              <w:rPr>
                <w:rStyle w:val="Hyperlink"/>
                <w:rFonts w:cs="Arial"/>
              </w:rPr>
              <w:t>6.4</w:t>
            </w:r>
            <w:r>
              <w:rPr>
                <w:rFonts w:asciiTheme="minorHAnsi" w:eastAsiaTheme="minorEastAsia" w:hAnsiTheme="minorHAnsi"/>
                <w:b w:val="0"/>
                <w:bCs w:val="0"/>
              </w:rPr>
              <w:tab/>
            </w:r>
            <w:r w:rsidRPr="00AA29A2">
              <w:rPr>
                <w:rStyle w:val="Hyperlink"/>
                <w:rFonts w:cs="Arial"/>
              </w:rPr>
              <w:t>Activation Data</w:t>
            </w:r>
            <w:r>
              <w:rPr>
                <w:webHidden/>
              </w:rPr>
              <w:tab/>
            </w:r>
            <w:r>
              <w:rPr>
                <w:webHidden/>
              </w:rPr>
              <w:fldChar w:fldCharType="begin"/>
            </w:r>
            <w:r>
              <w:rPr>
                <w:webHidden/>
              </w:rPr>
              <w:instrText xml:space="preserve"> PAGEREF _Toc209982586 \h </w:instrText>
            </w:r>
            <w:r>
              <w:rPr>
                <w:webHidden/>
              </w:rPr>
            </w:r>
            <w:r>
              <w:rPr>
                <w:webHidden/>
              </w:rPr>
              <w:fldChar w:fldCharType="separate"/>
            </w:r>
            <w:r>
              <w:rPr>
                <w:webHidden/>
              </w:rPr>
              <w:t>31</w:t>
            </w:r>
            <w:r>
              <w:rPr>
                <w:webHidden/>
              </w:rPr>
              <w:fldChar w:fldCharType="end"/>
            </w:r>
          </w:hyperlink>
        </w:p>
        <w:p w14:paraId="14A69637" w14:textId="3C9E1AD1" w:rsidR="001E5E6F" w:rsidRDefault="001E5E6F" w:rsidP="001E5E6F">
          <w:pPr>
            <w:pStyle w:val="TOC2"/>
            <w:rPr>
              <w:rFonts w:asciiTheme="minorHAnsi" w:eastAsiaTheme="minorEastAsia" w:hAnsiTheme="minorHAnsi"/>
              <w:b w:val="0"/>
              <w:bCs w:val="0"/>
            </w:rPr>
          </w:pPr>
          <w:hyperlink w:anchor="_Toc209982587" w:history="1">
            <w:r w:rsidRPr="00AA29A2">
              <w:rPr>
                <w:rStyle w:val="Hyperlink"/>
                <w:rFonts w:cs="Arial"/>
              </w:rPr>
              <w:t>6.5</w:t>
            </w:r>
            <w:r>
              <w:rPr>
                <w:rFonts w:asciiTheme="minorHAnsi" w:eastAsiaTheme="minorEastAsia" w:hAnsiTheme="minorHAnsi"/>
                <w:b w:val="0"/>
                <w:bCs w:val="0"/>
              </w:rPr>
              <w:tab/>
            </w:r>
            <w:r w:rsidRPr="00AA29A2">
              <w:rPr>
                <w:rStyle w:val="Hyperlink"/>
                <w:rFonts w:cs="Arial"/>
              </w:rPr>
              <w:t>Computer Security Controls</w:t>
            </w:r>
            <w:r>
              <w:rPr>
                <w:webHidden/>
              </w:rPr>
              <w:tab/>
            </w:r>
            <w:r>
              <w:rPr>
                <w:webHidden/>
              </w:rPr>
              <w:fldChar w:fldCharType="begin"/>
            </w:r>
            <w:r>
              <w:rPr>
                <w:webHidden/>
              </w:rPr>
              <w:instrText xml:space="preserve"> PAGEREF _Toc209982587 \h </w:instrText>
            </w:r>
            <w:r>
              <w:rPr>
                <w:webHidden/>
              </w:rPr>
            </w:r>
            <w:r>
              <w:rPr>
                <w:webHidden/>
              </w:rPr>
              <w:fldChar w:fldCharType="separate"/>
            </w:r>
            <w:r>
              <w:rPr>
                <w:webHidden/>
              </w:rPr>
              <w:t>31</w:t>
            </w:r>
            <w:r>
              <w:rPr>
                <w:webHidden/>
              </w:rPr>
              <w:fldChar w:fldCharType="end"/>
            </w:r>
          </w:hyperlink>
        </w:p>
        <w:p w14:paraId="55DD718E" w14:textId="590BC761" w:rsidR="001E5E6F" w:rsidRDefault="001E5E6F" w:rsidP="001E5E6F">
          <w:pPr>
            <w:pStyle w:val="TOC2"/>
            <w:rPr>
              <w:rFonts w:asciiTheme="minorHAnsi" w:eastAsiaTheme="minorEastAsia" w:hAnsiTheme="minorHAnsi"/>
              <w:b w:val="0"/>
              <w:bCs w:val="0"/>
            </w:rPr>
          </w:pPr>
          <w:hyperlink w:anchor="_Toc209982588" w:history="1">
            <w:r w:rsidRPr="00AA29A2">
              <w:rPr>
                <w:rStyle w:val="Hyperlink"/>
                <w:rFonts w:cs="Arial"/>
              </w:rPr>
              <w:t>6.6</w:t>
            </w:r>
            <w:r>
              <w:rPr>
                <w:rFonts w:asciiTheme="minorHAnsi" w:eastAsiaTheme="minorEastAsia" w:hAnsiTheme="minorHAnsi"/>
                <w:b w:val="0"/>
                <w:bCs w:val="0"/>
              </w:rPr>
              <w:tab/>
            </w:r>
            <w:r w:rsidRPr="00AA29A2">
              <w:rPr>
                <w:rStyle w:val="Hyperlink"/>
                <w:rFonts w:cs="Arial"/>
              </w:rPr>
              <w:t>Life Cycle Technical Controls</w:t>
            </w:r>
            <w:r>
              <w:rPr>
                <w:webHidden/>
              </w:rPr>
              <w:tab/>
            </w:r>
            <w:r>
              <w:rPr>
                <w:webHidden/>
              </w:rPr>
              <w:fldChar w:fldCharType="begin"/>
            </w:r>
            <w:r>
              <w:rPr>
                <w:webHidden/>
              </w:rPr>
              <w:instrText xml:space="preserve"> PAGEREF _Toc209982588 \h </w:instrText>
            </w:r>
            <w:r>
              <w:rPr>
                <w:webHidden/>
              </w:rPr>
            </w:r>
            <w:r>
              <w:rPr>
                <w:webHidden/>
              </w:rPr>
              <w:fldChar w:fldCharType="separate"/>
            </w:r>
            <w:r>
              <w:rPr>
                <w:webHidden/>
              </w:rPr>
              <w:t>31</w:t>
            </w:r>
            <w:r>
              <w:rPr>
                <w:webHidden/>
              </w:rPr>
              <w:fldChar w:fldCharType="end"/>
            </w:r>
          </w:hyperlink>
        </w:p>
        <w:p w14:paraId="2B5A298E" w14:textId="44E47FAB" w:rsidR="001E5E6F" w:rsidRDefault="001E5E6F" w:rsidP="001E5E6F">
          <w:pPr>
            <w:pStyle w:val="TOC2"/>
            <w:rPr>
              <w:rFonts w:asciiTheme="minorHAnsi" w:eastAsiaTheme="minorEastAsia" w:hAnsiTheme="minorHAnsi"/>
              <w:b w:val="0"/>
              <w:bCs w:val="0"/>
            </w:rPr>
          </w:pPr>
          <w:hyperlink w:anchor="_Toc209982589" w:history="1">
            <w:r w:rsidRPr="00AA29A2">
              <w:rPr>
                <w:rStyle w:val="Hyperlink"/>
                <w:rFonts w:cs="Arial"/>
              </w:rPr>
              <w:t>6.7</w:t>
            </w:r>
            <w:r>
              <w:rPr>
                <w:rFonts w:asciiTheme="minorHAnsi" w:eastAsiaTheme="minorEastAsia" w:hAnsiTheme="minorHAnsi"/>
                <w:b w:val="0"/>
                <w:bCs w:val="0"/>
              </w:rPr>
              <w:tab/>
            </w:r>
            <w:r w:rsidRPr="00AA29A2">
              <w:rPr>
                <w:rStyle w:val="Hyperlink"/>
                <w:rFonts w:cs="Arial"/>
              </w:rPr>
              <w:t>Network Security Controls</w:t>
            </w:r>
            <w:r>
              <w:rPr>
                <w:webHidden/>
              </w:rPr>
              <w:tab/>
            </w:r>
            <w:r>
              <w:rPr>
                <w:webHidden/>
              </w:rPr>
              <w:fldChar w:fldCharType="begin"/>
            </w:r>
            <w:r>
              <w:rPr>
                <w:webHidden/>
              </w:rPr>
              <w:instrText xml:space="preserve"> PAGEREF _Toc209982589 \h </w:instrText>
            </w:r>
            <w:r>
              <w:rPr>
                <w:webHidden/>
              </w:rPr>
            </w:r>
            <w:r>
              <w:rPr>
                <w:webHidden/>
              </w:rPr>
              <w:fldChar w:fldCharType="separate"/>
            </w:r>
            <w:r>
              <w:rPr>
                <w:webHidden/>
              </w:rPr>
              <w:t>32</w:t>
            </w:r>
            <w:r>
              <w:rPr>
                <w:webHidden/>
              </w:rPr>
              <w:fldChar w:fldCharType="end"/>
            </w:r>
          </w:hyperlink>
        </w:p>
        <w:p w14:paraId="3CF905AD" w14:textId="4524785C" w:rsidR="001E5E6F" w:rsidRDefault="001E5E6F" w:rsidP="001E5E6F">
          <w:pPr>
            <w:pStyle w:val="TOC2"/>
            <w:rPr>
              <w:rFonts w:asciiTheme="minorHAnsi" w:eastAsiaTheme="minorEastAsia" w:hAnsiTheme="minorHAnsi"/>
              <w:b w:val="0"/>
              <w:bCs w:val="0"/>
            </w:rPr>
          </w:pPr>
          <w:hyperlink w:anchor="_Toc209982590" w:history="1">
            <w:r w:rsidRPr="00AA29A2">
              <w:rPr>
                <w:rStyle w:val="Hyperlink"/>
                <w:rFonts w:cs="Arial"/>
              </w:rPr>
              <w:t>6.8</w:t>
            </w:r>
            <w:r>
              <w:rPr>
                <w:rFonts w:asciiTheme="minorHAnsi" w:eastAsiaTheme="minorEastAsia" w:hAnsiTheme="minorHAnsi"/>
                <w:b w:val="0"/>
                <w:bCs w:val="0"/>
              </w:rPr>
              <w:tab/>
            </w:r>
            <w:r w:rsidRPr="00AA29A2">
              <w:rPr>
                <w:rStyle w:val="Hyperlink"/>
                <w:rFonts w:cs="Arial"/>
              </w:rPr>
              <w:t>Time-stamping</w:t>
            </w:r>
            <w:r>
              <w:rPr>
                <w:webHidden/>
              </w:rPr>
              <w:tab/>
            </w:r>
            <w:r>
              <w:rPr>
                <w:webHidden/>
              </w:rPr>
              <w:fldChar w:fldCharType="begin"/>
            </w:r>
            <w:r>
              <w:rPr>
                <w:webHidden/>
              </w:rPr>
              <w:instrText xml:space="preserve"> PAGEREF _Toc209982590 \h </w:instrText>
            </w:r>
            <w:r>
              <w:rPr>
                <w:webHidden/>
              </w:rPr>
            </w:r>
            <w:r>
              <w:rPr>
                <w:webHidden/>
              </w:rPr>
              <w:fldChar w:fldCharType="separate"/>
            </w:r>
            <w:r>
              <w:rPr>
                <w:webHidden/>
              </w:rPr>
              <w:t>32</w:t>
            </w:r>
            <w:r>
              <w:rPr>
                <w:webHidden/>
              </w:rPr>
              <w:fldChar w:fldCharType="end"/>
            </w:r>
          </w:hyperlink>
        </w:p>
        <w:p w14:paraId="385B9690" w14:textId="5EF35026" w:rsidR="001E5E6F" w:rsidRDefault="001E5E6F" w:rsidP="001E5E6F">
          <w:pPr>
            <w:pStyle w:val="TOC1"/>
            <w:spacing w:line="240" w:lineRule="auto"/>
            <w:rPr>
              <w:rFonts w:asciiTheme="minorHAnsi" w:eastAsiaTheme="minorEastAsia" w:hAnsiTheme="minorHAnsi"/>
              <w:noProof/>
            </w:rPr>
          </w:pPr>
          <w:hyperlink w:anchor="_Toc209982591" w:history="1">
            <w:r w:rsidRPr="00AA29A2">
              <w:rPr>
                <w:rStyle w:val="Hyperlink"/>
                <w:rFonts w:cs="Arial"/>
                <w:b/>
                <w:bCs/>
                <w:noProof/>
              </w:rPr>
              <w:t>7.</w:t>
            </w:r>
            <w:r>
              <w:rPr>
                <w:rFonts w:asciiTheme="minorHAnsi" w:eastAsiaTheme="minorEastAsia" w:hAnsiTheme="minorHAnsi"/>
                <w:noProof/>
              </w:rPr>
              <w:tab/>
            </w:r>
            <w:r w:rsidRPr="00AA29A2">
              <w:rPr>
                <w:rStyle w:val="Hyperlink"/>
                <w:rFonts w:cs="Arial"/>
                <w:b/>
                <w:bCs/>
                <w:noProof/>
              </w:rPr>
              <w:t>Certificate, CRL, and OCSP Profiles</w:t>
            </w:r>
            <w:r>
              <w:rPr>
                <w:noProof/>
                <w:webHidden/>
              </w:rPr>
              <w:tab/>
            </w:r>
            <w:r>
              <w:rPr>
                <w:noProof/>
                <w:webHidden/>
              </w:rPr>
              <w:fldChar w:fldCharType="begin"/>
            </w:r>
            <w:r>
              <w:rPr>
                <w:noProof/>
                <w:webHidden/>
              </w:rPr>
              <w:instrText xml:space="preserve"> PAGEREF _Toc209982591 \h </w:instrText>
            </w:r>
            <w:r>
              <w:rPr>
                <w:noProof/>
                <w:webHidden/>
              </w:rPr>
            </w:r>
            <w:r>
              <w:rPr>
                <w:noProof/>
                <w:webHidden/>
              </w:rPr>
              <w:fldChar w:fldCharType="separate"/>
            </w:r>
            <w:r>
              <w:rPr>
                <w:noProof/>
                <w:webHidden/>
              </w:rPr>
              <w:t>32</w:t>
            </w:r>
            <w:r>
              <w:rPr>
                <w:noProof/>
                <w:webHidden/>
              </w:rPr>
              <w:fldChar w:fldCharType="end"/>
            </w:r>
          </w:hyperlink>
        </w:p>
        <w:p w14:paraId="2CABEE8D" w14:textId="792614BC" w:rsidR="001E5E6F" w:rsidRDefault="001E5E6F" w:rsidP="001E5E6F">
          <w:pPr>
            <w:pStyle w:val="TOC2"/>
            <w:rPr>
              <w:rFonts w:asciiTheme="minorHAnsi" w:eastAsiaTheme="minorEastAsia" w:hAnsiTheme="minorHAnsi"/>
              <w:b w:val="0"/>
              <w:bCs w:val="0"/>
            </w:rPr>
          </w:pPr>
          <w:hyperlink w:anchor="_Toc209982592" w:history="1">
            <w:r w:rsidRPr="00AA29A2">
              <w:rPr>
                <w:rStyle w:val="Hyperlink"/>
                <w:rFonts w:cs="Arial"/>
              </w:rPr>
              <w:t>7.1</w:t>
            </w:r>
            <w:r>
              <w:rPr>
                <w:rFonts w:asciiTheme="minorHAnsi" w:eastAsiaTheme="minorEastAsia" w:hAnsiTheme="minorHAnsi"/>
                <w:b w:val="0"/>
                <w:bCs w:val="0"/>
              </w:rPr>
              <w:tab/>
            </w:r>
            <w:r w:rsidRPr="00AA29A2">
              <w:rPr>
                <w:rStyle w:val="Hyperlink"/>
                <w:rFonts w:cs="Arial"/>
              </w:rPr>
              <w:t>Certificate Profile</w:t>
            </w:r>
            <w:r>
              <w:rPr>
                <w:webHidden/>
              </w:rPr>
              <w:tab/>
            </w:r>
            <w:r>
              <w:rPr>
                <w:webHidden/>
              </w:rPr>
              <w:fldChar w:fldCharType="begin"/>
            </w:r>
            <w:r>
              <w:rPr>
                <w:webHidden/>
              </w:rPr>
              <w:instrText xml:space="preserve"> PAGEREF _Toc209982592 \h </w:instrText>
            </w:r>
            <w:r>
              <w:rPr>
                <w:webHidden/>
              </w:rPr>
            </w:r>
            <w:r>
              <w:rPr>
                <w:webHidden/>
              </w:rPr>
              <w:fldChar w:fldCharType="separate"/>
            </w:r>
            <w:r>
              <w:rPr>
                <w:webHidden/>
              </w:rPr>
              <w:t>32</w:t>
            </w:r>
            <w:r>
              <w:rPr>
                <w:webHidden/>
              </w:rPr>
              <w:fldChar w:fldCharType="end"/>
            </w:r>
          </w:hyperlink>
        </w:p>
        <w:p w14:paraId="5AEB61B3" w14:textId="16C2CFE5" w:rsidR="001E5E6F" w:rsidRDefault="001E5E6F" w:rsidP="001E5E6F">
          <w:pPr>
            <w:pStyle w:val="TOC2"/>
            <w:rPr>
              <w:rFonts w:asciiTheme="minorHAnsi" w:eastAsiaTheme="minorEastAsia" w:hAnsiTheme="minorHAnsi"/>
              <w:b w:val="0"/>
              <w:bCs w:val="0"/>
            </w:rPr>
          </w:pPr>
          <w:hyperlink w:anchor="_Toc209982593" w:history="1">
            <w:r w:rsidRPr="00AA29A2">
              <w:rPr>
                <w:rStyle w:val="Hyperlink"/>
                <w:rFonts w:cs="Arial"/>
              </w:rPr>
              <w:t>7.2</w:t>
            </w:r>
            <w:r>
              <w:rPr>
                <w:rFonts w:asciiTheme="minorHAnsi" w:eastAsiaTheme="minorEastAsia" w:hAnsiTheme="minorHAnsi"/>
                <w:b w:val="0"/>
                <w:bCs w:val="0"/>
              </w:rPr>
              <w:tab/>
            </w:r>
            <w:r w:rsidRPr="00AA29A2">
              <w:rPr>
                <w:rStyle w:val="Hyperlink"/>
                <w:rFonts w:cs="Arial"/>
              </w:rPr>
              <w:t>CRL Profile</w:t>
            </w:r>
            <w:r>
              <w:rPr>
                <w:webHidden/>
              </w:rPr>
              <w:tab/>
            </w:r>
            <w:r>
              <w:rPr>
                <w:webHidden/>
              </w:rPr>
              <w:fldChar w:fldCharType="begin"/>
            </w:r>
            <w:r>
              <w:rPr>
                <w:webHidden/>
              </w:rPr>
              <w:instrText xml:space="preserve"> PAGEREF _Toc209982593 \h </w:instrText>
            </w:r>
            <w:r>
              <w:rPr>
                <w:webHidden/>
              </w:rPr>
            </w:r>
            <w:r>
              <w:rPr>
                <w:webHidden/>
              </w:rPr>
              <w:fldChar w:fldCharType="separate"/>
            </w:r>
            <w:r>
              <w:rPr>
                <w:webHidden/>
              </w:rPr>
              <w:t>40</w:t>
            </w:r>
            <w:r>
              <w:rPr>
                <w:webHidden/>
              </w:rPr>
              <w:fldChar w:fldCharType="end"/>
            </w:r>
          </w:hyperlink>
        </w:p>
        <w:p w14:paraId="130FFF00" w14:textId="59118CAE" w:rsidR="001E5E6F" w:rsidRDefault="001E5E6F" w:rsidP="001E5E6F">
          <w:pPr>
            <w:pStyle w:val="TOC2"/>
            <w:rPr>
              <w:rFonts w:asciiTheme="minorHAnsi" w:eastAsiaTheme="minorEastAsia" w:hAnsiTheme="minorHAnsi"/>
              <w:b w:val="0"/>
              <w:bCs w:val="0"/>
            </w:rPr>
          </w:pPr>
          <w:hyperlink w:anchor="_Toc209982594" w:history="1">
            <w:r w:rsidRPr="00AA29A2">
              <w:rPr>
                <w:rStyle w:val="Hyperlink"/>
                <w:rFonts w:cs="Arial"/>
              </w:rPr>
              <w:t>7.3</w:t>
            </w:r>
            <w:r>
              <w:rPr>
                <w:rFonts w:asciiTheme="minorHAnsi" w:eastAsiaTheme="minorEastAsia" w:hAnsiTheme="minorHAnsi"/>
                <w:b w:val="0"/>
                <w:bCs w:val="0"/>
              </w:rPr>
              <w:tab/>
            </w:r>
            <w:r w:rsidRPr="00AA29A2">
              <w:rPr>
                <w:rStyle w:val="Hyperlink"/>
                <w:rFonts w:cs="Arial"/>
              </w:rPr>
              <w:t>OCSP profile</w:t>
            </w:r>
            <w:r>
              <w:rPr>
                <w:webHidden/>
              </w:rPr>
              <w:tab/>
            </w:r>
            <w:r>
              <w:rPr>
                <w:webHidden/>
              </w:rPr>
              <w:fldChar w:fldCharType="begin"/>
            </w:r>
            <w:r>
              <w:rPr>
                <w:webHidden/>
              </w:rPr>
              <w:instrText xml:space="preserve"> PAGEREF _Toc209982594 \h </w:instrText>
            </w:r>
            <w:r>
              <w:rPr>
                <w:webHidden/>
              </w:rPr>
            </w:r>
            <w:r>
              <w:rPr>
                <w:webHidden/>
              </w:rPr>
              <w:fldChar w:fldCharType="separate"/>
            </w:r>
            <w:r>
              <w:rPr>
                <w:webHidden/>
              </w:rPr>
              <w:t>41</w:t>
            </w:r>
            <w:r>
              <w:rPr>
                <w:webHidden/>
              </w:rPr>
              <w:fldChar w:fldCharType="end"/>
            </w:r>
          </w:hyperlink>
        </w:p>
        <w:p w14:paraId="67B656D9" w14:textId="568DC5B2" w:rsidR="001E5E6F" w:rsidRDefault="001E5E6F" w:rsidP="001E5E6F">
          <w:pPr>
            <w:pStyle w:val="TOC1"/>
            <w:spacing w:line="240" w:lineRule="auto"/>
            <w:rPr>
              <w:rFonts w:asciiTheme="minorHAnsi" w:eastAsiaTheme="minorEastAsia" w:hAnsiTheme="minorHAnsi"/>
              <w:noProof/>
            </w:rPr>
          </w:pPr>
          <w:hyperlink w:anchor="_Toc209982595" w:history="1">
            <w:r w:rsidRPr="00AA29A2">
              <w:rPr>
                <w:rStyle w:val="Hyperlink"/>
                <w:rFonts w:cs="Arial"/>
                <w:b/>
                <w:bCs/>
                <w:noProof/>
              </w:rPr>
              <w:t>8.</w:t>
            </w:r>
            <w:r>
              <w:rPr>
                <w:rFonts w:asciiTheme="minorHAnsi" w:eastAsiaTheme="minorEastAsia" w:hAnsiTheme="minorHAnsi"/>
                <w:noProof/>
              </w:rPr>
              <w:tab/>
            </w:r>
            <w:r w:rsidRPr="00AA29A2">
              <w:rPr>
                <w:rStyle w:val="Hyperlink"/>
                <w:rFonts w:cs="Arial"/>
                <w:b/>
                <w:bCs/>
                <w:noProof/>
              </w:rPr>
              <w:t>Compliance Audit and Other Assessments</w:t>
            </w:r>
            <w:r>
              <w:rPr>
                <w:noProof/>
                <w:webHidden/>
              </w:rPr>
              <w:tab/>
            </w:r>
            <w:r>
              <w:rPr>
                <w:noProof/>
                <w:webHidden/>
              </w:rPr>
              <w:fldChar w:fldCharType="begin"/>
            </w:r>
            <w:r>
              <w:rPr>
                <w:noProof/>
                <w:webHidden/>
              </w:rPr>
              <w:instrText xml:space="preserve"> PAGEREF _Toc209982595 \h </w:instrText>
            </w:r>
            <w:r>
              <w:rPr>
                <w:noProof/>
                <w:webHidden/>
              </w:rPr>
            </w:r>
            <w:r>
              <w:rPr>
                <w:noProof/>
                <w:webHidden/>
              </w:rPr>
              <w:fldChar w:fldCharType="separate"/>
            </w:r>
            <w:r>
              <w:rPr>
                <w:noProof/>
                <w:webHidden/>
              </w:rPr>
              <w:t>43</w:t>
            </w:r>
            <w:r>
              <w:rPr>
                <w:noProof/>
                <w:webHidden/>
              </w:rPr>
              <w:fldChar w:fldCharType="end"/>
            </w:r>
          </w:hyperlink>
        </w:p>
        <w:p w14:paraId="592EB758" w14:textId="2A4B302A" w:rsidR="001E5E6F" w:rsidRDefault="001E5E6F" w:rsidP="001E5E6F">
          <w:pPr>
            <w:pStyle w:val="TOC2"/>
            <w:rPr>
              <w:rFonts w:asciiTheme="minorHAnsi" w:eastAsiaTheme="minorEastAsia" w:hAnsiTheme="minorHAnsi"/>
              <w:b w:val="0"/>
              <w:bCs w:val="0"/>
            </w:rPr>
          </w:pPr>
          <w:hyperlink w:anchor="_Toc209982596" w:history="1">
            <w:r w:rsidRPr="00AA29A2">
              <w:rPr>
                <w:rStyle w:val="Hyperlink"/>
                <w:rFonts w:cs="Arial"/>
              </w:rPr>
              <w:t>8.1</w:t>
            </w:r>
            <w:r>
              <w:rPr>
                <w:rFonts w:asciiTheme="minorHAnsi" w:eastAsiaTheme="minorEastAsia" w:hAnsiTheme="minorHAnsi"/>
                <w:b w:val="0"/>
                <w:bCs w:val="0"/>
              </w:rPr>
              <w:tab/>
            </w:r>
            <w:r w:rsidRPr="00AA29A2">
              <w:rPr>
                <w:rStyle w:val="Hyperlink"/>
                <w:rFonts w:cs="Arial"/>
              </w:rPr>
              <w:t>Frequency or Circumstances of Assessment</w:t>
            </w:r>
            <w:r>
              <w:rPr>
                <w:webHidden/>
              </w:rPr>
              <w:tab/>
            </w:r>
            <w:r>
              <w:rPr>
                <w:webHidden/>
              </w:rPr>
              <w:fldChar w:fldCharType="begin"/>
            </w:r>
            <w:r>
              <w:rPr>
                <w:webHidden/>
              </w:rPr>
              <w:instrText xml:space="preserve"> PAGEREF _Toc209982596 \h </w:instrText>
            </w:r>
            <w:r>
              <w:rPr>
                <w:webHidden/>
              </w:rPr>
            </w:r>
            <w:r>
              <w:rPr>
                <w:webHidden/>
              </w:rPr>
              <w:fldChar w:fldCharType="separate"/>
            </w:r>
            <w:r>
              <w:rPr>
                <w:webHidden/>
              </w:rPr>
              <w:t>43</w:t>
            </w:r>
            <w:r>
              <w:rPr>
                <w:webHidden/>
              </w:rPr>
              <w:fldChar w:fldCharType="end"/>
            </w:r>
          </w:hyperlink>
        </w:p>
        <w:p w14:paraId="703C961D" w14:textId="52B85158" w:rsidR="001E5E6F" w:rsidRDefault="001E5E6F" w:rsidP="001E5E6F">
          <w:pPr>
            <w:pStyle w:val="TOC2"/>
            <w:rPr>
              <w:rFonts w:asciiTheme="minorHAnsi" w:eastAsiaTheme="minorEastAsia" w:hAnsiTheme="minorHAnsi"/>
              <w:b w:val="0"/>
              <w:bCs w:val="0"/>
            </w:rPr>
          </w:pPr>
          <w:hyperlink w:anchor="_Toc209982597" w:history="1">
            <w:r w:rsidRPr="00AA29A2">
              <w:rPr>
                <w:rStyle w:val="Hyperlink"/>
                <w:rFonts w:cs="Arial"/>
              </w:rPr>
              <w:t>8.2</w:t>
            </w:r>
            <w:r>
              <w:rPr>
                <w:rFonts w:asciiTheme="minorHAnsi" w:eastAsiaTheme="minorEastAsia" w:hAnsiTheme="minorHAnsi"/>
                <w:b w:val="0"/>
                <w:bCs w:val="0"/>
              </w:rPr>
              <w:tab/>
            </w:r>
            <w:r w:rsidRPr="00AA29A2">
              <w:rPr>
                <w:rStyle w:val="Hyperlink"/>
                <w:rFonts w:cs="Arial"/>
              </w:rPr>
              <w:t>Identity/Qualifications of Assessor</w:t>
            </w:r>
            <w:r>
              <w:rPr>
                <w:webHidden/>
              </w:rPr>
              <w:tab/>
            </w:r>
            <w:r>
              <w:rPr>
                <w:webHidden/>
              </w:rPr>
              <w:fldChar w:fldCharType="begin"/>
            </w:r>
            <w:r>
              <w:rPr>
                <w:webHidden/>
              </w:rPr>
              <w:instrText xml:space="preserve"> PAGEREF _Toc209982597 \h </w:instrText>
            </w:r>
            <w:r>
              <w:rPr>
                <w:webHidden/>
              </w:rPr>
            </w:r>
            <w:r>
              <w:rPr>
                <w:webHidden/>
              </w:rPr>
              <w:fldChar w:fldCharType="separate"/>
            </w:r>
            <w:r>
              <w:rPr>
                <w:webHidden/>
              </w:rPr>
              <w:t>43</w:t>
            </w:r>
            <w:r>
              <w:rPr>
                <w:webHidden/>
              </w:rPr>
              <w:fldChar w:fldCharType="end"/>
            </w:r>
          </w:hyperlink>
        </w:p>
        <w:p w14:paraId="5F57CCFF" w14:textId="5B468D95" w:rsidR="001E5E6F" w:rsidRDefault="001E5E6F" w:rsidP="001E5E6F">
          <w:pPr>
            <w:pStyle w:val="TOC2"/>
            <w:rPr>
              <w:rFonts w:asciiTheme="minorHAnsi" w:eastAsiaTheme="minorEastAsia" w:hAnsiTheme="minorHAnsi"/>
              <w:b w:val="0"/>
              <w:bCs w:val="0"/>
            </w:rPr>
          </w:pPr>
          <w:hyperlink w:anchor="_Toc209982598" w:history="1">
            <w:r w:rsidRPr="00AA29A2">
              <w:rPr>
                <w:rStyle w:val="Hyperlink"/>
                <w:rFonts w:cs="Arial"/>
              </w:rPr>
              <w:t>8.3</w:t>
            </w:r>
            <w:r>
              <w:rPr>
                <w:rFonts w:asciiTheme="minorHAnsi" w:eastAsiaTheme="minorEastAsia" w:hAnsiTheme="minorHAnsi"/>
                <w:b w:val="0"/>
                <w:bCs w:val="0"/>
              </w:rPr>
              <w:tab/>
            </w:r>
            <w:r w:rsidRPr="00AA29A2">
              <w:rPr>
                <w:rStyle w:val="Hyperlink"/>
                <w:rFonts w:cs="Arial"/>
              </w:rPr>
              <w:t>Assessor’s Relationship to Assessed Entity</w:t>
            </w:r>
            <w:r>
              <w:rPr>
                <w:webHidden/>
              </w:rPr>
              <w:tab/>
            </w:r>
            <w:r>
              <w:rPr>
                <w:webHidden/>
              </w:rPr>
              <w:fldChar w:fldCharType="begin"/>
            </w:r>
            <w:r>
              <w:rPr>
                <w:webHidden/>
              </w:rPr>
              <w:instrText xml:space="preserve"> PAGEREF _Toc209982598 \h </w:instrText>
            </w:r>
            <w:r>
              <w:rPr>
                <w:webHidden/>
              </w:rPr>
            </w:r>
            <w:r>
              <w:rPr>
                <w:webHidden/>
              </w:rPr>
              <w:fldChar w:fldCharType="separate"/>
            </w:r>
            <w:r>
              <w:rPr>
                <w:webHidden/>
              </w:rPr>
              <w:t>43</w:t>
            </w:r>
            <w:r>
              <w:rPr>
                <w:webHidden/>
              </w:rPr>
              <w:fldChar w:fldCharType="end"/>
            </w:r>
          </w:hyperlink>
        </w:p>
        <w:p w14:paraId="46603338" w14:textId="6ADA4A67" w:rsidR="001E5E6F" w:rsidRDefault="001E5E6F" w:rsidP="001E5E6F">
          <w:pPr>
            <w:pStyle w:val="TOC2"/>
            <w:rPr>
              <w:rFonts w:asciiTheme="minorHAnsi" w:eastAsiaTheme="minorEastAsia" w:hAnsiTheme="minorHAnsi"/>
              <w:b w:val="0"/>
              <w:bCs w:val="0"/>
            </w:rPr>
          </w:pPr>
          <w:hyperlink w:anchor="_Toc209982599" w:history="1">
            <w:r w:rsidRPr="00AA29A2">
              <w:rPr>
                <w:rStyle w:val="Hyperlink"/>
                <w:rFonts w:cs="Arial"/>
              </w:rPr>
              <w:t>8.4</w:t>
            </w:r>
            <w:r>
              <w:rPr>
                <w:rFonts w:asciiTheme="minorHAnsi" w:eastAsiaTheme="minorEastAsia" w:hAnsiTheme="minorHAnsi"/>
                <w:b w:val="0"/>
                <w:bCs w:val="0"/>
              </w:rPr>
              <w:tab/>
            </w:r>
            <w:r w:rsidRPr="00AA29A2">
              <w:rPr>
                <w:rStyle w:val="Hyperlink"/>
                <w:rFonts w:cs="Arial"/>
              </w:rPr>
              <w:t>Topics Covered by Assessment</w:t>
            </w:r>
            <w:r>
              <w:rPr>
                <w:webHidden/>
              </w:rPr>
              <w:tab/>
            </w:r>
            <w:r>
              <w:rPr>
                <w:webHidden/>
              </w:rPr>
              <w:fldChar w:fldCharType="begin"/>
            </w:r>
            <w:r>
              <w:rPr>
                <w:webHidden/>
              </w:rPr>
              <w:instrText xml:space="preserve"> PAGEREF _Toc209982599 \h </w:instrText>
            </w:r>
            <w:r>
              <w:rPr>
                <w:webHidden/>
              </w:rPr>
            </w:r>
            <w:r>
              <w:rPr>
                <w:webHidden/>
              </w:rPr>
              <w:fldChar w:fldCharType="separate"/>
            </w:r>
            <w:r>
              <w:rPr>
                <w:webHidden/>
              </w:rPr>
              <w:t>43</w:t>
            </w:r>
            <w:r>
              <w:rPr>
                <w:webHidden/>
              </w:rPr>
              <w:fldChar w:fldCharType="end"/>
            </w:r>
          </w:hyperlink>
        </w:p>
        <w:p w14:paraId="7399CA5A" w14:textId="151FE8B8" w:rsidR="001E5E6F" w:rsidRDefault="001E5E6F" w:rsidP="001E5E6F">
          <w:pPr>
            <w:pStyle w:val="TOC2"/>
            <w:rPr>
              <w:rFonts w:asciiTheme="minorHAnsi" w:eastAsiaTheme="minorEastAsia" w:hAnsiTheme="minorHAnsi"/>
              <w:b w:val="0"/>
              <w:bCs w:val="0"/>
            </w:rPr>
          </w:pPr>
          <w:hyperlink w:anchor="_Toc209982600" w:history="1">
            <w:r w:rsidRPr="00AA29A2">
              <w:rPr>
                <w:rStyle w:val="Hyperlink"/>
                <w:rFonts w:cs="Arial"/>
              </w:rPr>
              <w:t>8.5</w:t>
            </w:r>
            <w:r>
              <w:rPr>
                <w:rFonts w:asciiTheme="minorHAnsi" w:eastAsiaTheme="minorEastAsia" w:hAnsiTheme="minorHAnsi"/>
                <w:b w:val="0"/>
                <w:bCs w:val="0"/>
              </w:rPr>
              <w:tab/>
            </w:r>
            <w:r w:rsidRPr="00AA29A2">
              <w:rPr>
                <w:rStyle w:val="Hyperlink"/>
                <w:rFonts w:cs="Arial"/>
              </w:rPr>
              <w:t>Actions Taken as a Result of Deficiencies</w:t>
            </w:r>
            <w:r>
              <w:rPr>
                <w:webHidden/>
              </w:rPr>
              <w:tab/>
            </w:r>
            <w:r>
              <w:rPr>
                <w:webHidden/>
              </w:rPr>
              <w:fldChar w:fldCharType="begin"/>
            </w:r>
            <w:r>
              <w:rPr>
                <w:webHidden/>
              </w:rPr>
              <w:instrText xml:space="preserve"> PAGEREF _Toc209982600 \h </w:instrText>
            </w:r>
            <w:r>
              <w:rPr>
                <w:webHidden/>
              </w:rPr>
            </w:r>
            <w:r>
              <w:rPr>
                <w:webHidden/>
              </w:rPr>
              <w:fldChar w:fldCharType="separate"/>
            </w:r>
            <w:r>
              <w:rPr>
                <w:webHidden/>
              </w:rPr>
              <w:t>43</w:t>
            </w:r>
            <w:r>
              <w:rPr>
                <w:webHidden/>
              </w:rPr>
              <w:fldChar w:fldCharType="end"/>
            </w:r>
          </w:hyperlink>
        </w:p>
        <w:p w14:paraId="6DF4C4D2" w14:textId="21EC1B12" w:rsidR="001E5E6F" w:rsidRDefault="001E5E6F" w:rsidP="001E5E6F">
          <w:pPr>
            <w:pStyle w:val="TOC2"/>
            <w:rPr>
              <w:rFonts w:asciiTheme="minorHAnsi" w:eastAsiaTheme="minorEastAsia" w:hAnsiTheme="minorHAnsi"/>
              <w:b w:val="0"/>
              <w:bCs w:val="0"/>
            </w:rPr>
          </w:pPr>
          <w:hyperlink w:anchor="_Toc209982601" w:history="1">
            <w:r w:rsidRPr="00AA29A2">
              <w:rPr>
                <w:rStyle w:val="Hyperlink"/>
                <w:rFonts w:cs="Arial"/>
              </w:rPr>
              <w:t>8.6</w:t>
            </w:r>
            <w:r>
              <w:rPr>
                <w:rFonts w:asciiTheme="minorHAnsi" w:eastAsiaTheme="minorEastAsia" w:hAnsiTheme="minorHAnsi"/>
                <w:b w:val="0"/>
                <w:bCs w:val="0"/>
              </w:rPr>
              <w:tab/>
            </w:r>
            <w:r w:rsidRPr="00AA29A2">
              <w:rPr>
                <w:rStyle w:val="Hyperlink"/>
                <w:rFonts w:cs="Arial"/>
              </w:rPr>
              <w:t>Communication of Results</w:t>
            </w:r>
            <w:r>
              <w:rPr>
                <w:webHidden/>
              </w:rPr>
              <w:tab/>
            </w:r>
            <w:r>
              <w:rPr>
                <w:webHidden/>
              </w:rPr>
              <w:fldChar w:fldCharType="begin"/>
            </w:r>
            <w:r>
              <w:rPr>
                <w:webHidden/>
              </w:rPr>
              <w:instrText xml:space="preserve"> PAGEREF _Toc209982601 \h </w:instrText>
            </w:r>
            <w:r>
              <w:rPr>
                <w:webHidden/>
              </w:rPr>
            </w:r>
            <w:r>
              <w:rPr>
                <w:webHidden/>
              </w:rPr>
              <w:fldChar w:fldCharType="separate"/>
            </w:r>
            <w:r>
              <w:rPr>
                <w:webHidden/>
              </w:rPr>
              <w:t>43</w:t>
            </w:r>
            <w:r>
              <w:rPr>
                <w:webHidden/>
              </w:rPr>
              <w:fldChar w:fldCharType="end"/>
            </w:r>
          </w:hyperlink>
        </w:p>
        <w:p w14:paraId="622F9C4E" w14:textId="5FA0291F" w:rsidR="001E5E6F" w:rsidRDefault="001E5E6F" w:rsidP="001E5E6F">
          <w:pPr>
            <w:pStyle w:val="TOC1"/>
            <w:spacing w:line="240" w:lineRule="auto"/>
            <w:rPr>
              <w:rFonts w:asciiTheme="minorHAnsi" w:eastAsiaTheme="minorEastAsia" w:hAnsiTheme="minorHAnsi"/>
              <w:noProof/>
            </w:rPr>
          </w:pPr>
          <w:hyperlink w:anchor="_Toc209982602" w:history="1">
            <w:r w:rsidRPr="00AA29A2">
              <w:rPr>
                <w:rStyle w:val="Hyperlink"/>
                <w:rFonts w:cs="Arial"/>
                <w:b/>
                <w:bCs/>
                <w:noProof/>
              </w:rPr>
              <w:t>9.</w:t>
            </w:r>
            <w:r>
              <w:rPr>
                <w:rFonts w:asciiTheme="minorHAnsi" w:eastAsiaTheme="minorEastAsia" w:hAnsiTheme="minorHAnsi"/>
                <w:noProof/>
              </w:rPr>
              <w:tab/>
            </w:r>
            <w:r w:rsidRPr="00AA29A2">
              <w:rPr>
                <w:rStyle w:val="Hyperlink"/>
                <w:rFonts w:cs="Arial"/>
                <w:b/>
                <w:bCs/>
                <w:noProof/>
              </w:rPr>
              <w:t>Other Business and Legal Matters</w:t>
            </w:r>
            <w:r>
              <w:rPr>
                <w:noProof/>
                <w:webHidden/>
              </w:rPr>
              <w:tab/>
            </w:r>
            <w:r>
              <w:rPr>
                <w:noProof/>
                <w:webHidden/>
              </w:rPr>
              <w:fldChar w:fldCharType="begin"/>
            </w:r>
            <w:r>
              <w:rPr>
                <w:noProof/>
                <w:webHidden/>
              </w:rPr>
              <w:instrText xml:space="preserve"> PAGEREF _Toc209982602 \h </w:instrText>
            </w:r>
            <w:r>
              <w:rPr>
                <w:noProof/>
                <w:webHidden/>
              </w:rPr>
            </w:r>
            <w:r>
              <w:rPr>
                <w:noProof/>
                <w:webHidden/>
              </w:rPr>
              <w:fldChar w:fldCharType="separate"/>
            </w:r>
            <w:r>
              <w:rPr>
                <w:noProof/>
                <w:webHidden/>
              </w:rPr>
              <w:t>44</w:t>
            </w:r>
            <w:r>
              <w:rPr>
                <w:noProof/>
                <w:webHidden/>
              </w:rPr>
              <w:fldChar w:fldCharType="end"/>
            </w:r>
          </w:hyperlink>
        </w:p>
        <w:p w14:paraId="578C4B74" w14:textId="0318BA28" w:rsidR="001E5E6F" w:rsidRDefault="001E5E6F" w:rsidP="001E5E6F">
          <w:pPr>
            <w:pStyle w:val="TOC2"/>
            <w:rPr>
              <w:rFonts w:asciiTheme="minorHAnsi" w:eastAsiaTheme="minorEastAsia" w:hAnsiTheme="minorHAnsi"/>
              <w:b w:val="0"/>
              <w:bCs w:val="0"/>
            </w:rPr>
          </w:pPr>
          <w:hyperlink w:anchor="_Toc209982603" w:history="1">
            <w:r w:rsidRPr="00AA29A2">
              <w:rPr>
                <w:rStyle w:val="Hyperlink"/>
                <w:rFonts w:cs="Arial"/>
              </w:rPr>
              <w:t>9.1</w:t>
            </w:r>
            <w:r>
              <w:rPr>
                <w:rFonts w:asciiTheme="minorHAnsi" w:eastAsiaTheme="minorEastAsia" w:hAnsiTheme="minorHAnsi"/>
                <w:b w:val="0"/>
                <w:bCs w:val="0"/>
              </w:rPr>
              <w:tab/>
            </w:r>
            <w:r w:rsidRPr="00AA29A2">
              <w:rPr>
                <w:rStyle w:val="Hyperlink"/>
                <w:rFonts w:cs="Arial"/>
              </w:rPr>
              <w:t>Fees</w:t>
            </w:r>
            <w:r>
              <w:rPr>
                <w:webHidden/>
              </w:rPr>
              <w:tab/>
            </w:r>
            <w:r>
              <w:rPr>
                <w:webHidden/>
              </w:rPr>
              <w:fldChar w:fldCharType="begin"/>
            </w:r>
            <w:r>
              <w:rPr>
                <w:webHidden/>
              </w:rPr>
              <w:instrText xml:space="preserve"> PAGEREF _Toc209982603 \h </w:instrText>
            </w:r>
            <w:r>
              <w:rPr>
                <w:webHidden/>
              </w:rPr>
            </w:r>
            <w:r>
              <w:rPr>
                <w:webHidden/>
              </w:rPr>
              <w:fldChar w:fldCharType="separate"/>
            </w:r>
            <w:r>
              <w:rPr>
                <w:webHidden/>
              </w:rPr>
              <w:t>44</w:t>
            </w:r>
            <w:r>
              <w:rPr>
                <w:webHidden/>
              </w:rPr>
              <w:fldChar w:fldCharType="end"/>
            </w:r>
          </w:hyperlink>
        </w:p>
        <w:p w14:paraId="3C37894B" w14:textId="066D8CB5" w:rsidR="001E5E6F" w:rsidRDefault="001E5E6F" w:rsidP="001E5E6F">
          <w:pPr>
            <w:pStyle w:val="TOC2"/>
            <w:rPr>
              <w:rFonts w:asciiTheme="minorHAnsi" w:eastAsiaTheme="minorEastAsia" w:hAnsiTheme="minorHAnsi"/>
              <w:b w:val="0"/>
              <w:bCs w:val="0"/>
            </w:rPr>
          </w:pPr>
          <w:hyperlink w:anchor="_Toc209982604" w:history="1">
            <w:r w:rsidRPr="00AA29A2">
              <w:rPr>
                <w:rStyle w:val="Hyperlink"/>
                <w:rFonts w:cs="Arial"/>
              </w:rPr>
              <w:t>9.2</w:t>
            </w:r>
            <w:r>
              <w:rPr>
                <w:rFonts w:asciiTheme="minorHAnsi" w:eastAsiaTheme="minorEastAsia" w:hAnsiTheme="minorHAnsi"/>
                <w:b w:val="0"/>
                <w:bCs w:val="0"/>
              </w:rPr>
              <w:tab/>
            </w:r>
            <w:r w:rsidRPr="00AA29A2">
              <w:rPr>
                <w:rStyle w:val="Hyperlink"/>
                <w:rFonts w:cs="Arial"/>
              </w:rPr>
              <w:t>Financial Responsibility</w:t>
            </w:r>
            <w:r>
              <w:rPr>
                <w:webHidden/>
              </w:rPr>
              <w:tab/>
            </w:r>
            <w:r>
              <w:rPr>
                <w:webHidden/>
              </w:rPr>
              <w:fldChar w:fldCharType="begin"/>
            </w:r>
            <w:r>
              <w:rPr>
                <w:webHidden/>
              </w:rPr>
              <w:instrText xml:space="preserve"> PAGEREF _Toc209982604 \h </w:instrText>
            </w:r>
            <w:r>
              <w:rPr>
                <w:webHidden/>
              </w:rPr>
            </w:r>
            <w:r>
              <w:rPr>
                <w:webHidden/>
              </w:rPr>
              <w:fldChar w:fldCharType="separate"/>
            </w:r>
            <w:r>
              <w:rPr>
                <w:webHidden/>
              </w:rPr>
              <w:t>44</w:t>
            </w:r>
            <w:r>
              <w:rPr>
                <w:webHidden/>
              </w:rPr>
              <w:fldChar w:fldCharType="end"/>
            </w:r>
          </w:hyperlink>
        </w:p>
        <w:p w14:paraId="399AC828" w14:textId="75E4EDA4" w:rsidR="001E5E6F" w:rsidRDefault="001E5E6F" w:rsidP="001E5E6F">
          <w:pPr>
            <w:pStyle w:val="TOC2"/>
            <w:rPr>
              <w:rFonts w:asciiTheme="minorHAnsi" w:eastAsiaTheme="minorEastAsia" w:hAnsiTheme="minorHAnsi"/>
              <w:b w:val="0"/>
              <w:bCs w:val="0"/>
            </w:rPr>
          </w:pPr>
          <w:hyperlink w:anchor="_Toc209982605" w:history="1">
            <w:r w:rsidRPr="00AA29A2">
              <w:rPr>
                <w:rStyle w:val="Hyperlink"/>
                <w:rFonts w:cs="Arial"/>
              </w:rPr>
              <w:t>9.3</w:t>
            </w:r>
            <w:r>
              <w:rPr>
                <w:rFonts w:asciiTheme="minorHAnsi" w:eastAsiaTheme="minorEastAsia" w:hAnsiTheme="minorHAnsi"/>
                <w:b w:val="0"/>
                <w:bCs w:val="0"/>
              </w:rPr>
              <w:tab/>
            </w:r>
            <w:r w:rsidRPr="00AA29A2">
              <w:rPr>
                <w:rStyle w:val="Hyperlink"/>
                <w:rFonts w:cs="Arial"/>
              </w:rPr>
              <w:t>Confidentiality of Business Information</w:t>
            </w:r>
            <w:r>
              <w:rPr>
                <w:webHidden/>
              </w:rPr>
              <w:tab/>
            </w:r>
            <w:r>
              <w:rPr>
                <w:webHidden/>
              </w:rPr>
              <w:fldChar w:fldCharType="begin"/>
            </w:r>
            <w:r>
              <w:rPr>
                <w:webHidden/>
              </w:rPr>
              <w:instrText xml:space="preserve"> PAGEREF _Toc209982605 \h </w:instrText>
            </w:r>
            <w:r>
              <w:rPr>
                <w:webHidden/>
              </w:rPr>
            </w:r>
            <w:r>
              <w:rPr>
                <w:webHidden/>
              </w:rPr>
              <w:fldChar w:fldCharType="separate"/>
            </w:r>
            <w:r>
              <w:rPr>
                <w:webHidden/>
              </w:rPr>
              <w:t>45</w:t>
            </w:r>
            <w:r>
              <w:rPr>
                <w:webHidden/>
              </w:rPr>
              <w:fldChar w:fldCharType="end"/>
            </w:r>
          </w:hyperlink>
        </w:p>
        <w:p w14:paraId="01FD6C12" w14:textId="70905F0C" w:rsidR="001E5E6F" w:rsidRDefault="001E5E6F" w:rsidP="001E5E6F">
          <w:pPr>
            <w:pStyle w:val="TOC2"/>
            <w:rPr>
              <w:rFonts w:asciiTheme="minorHAnsi" w:eastAsiaTheme="minorEastAsia" w:hAnsiTheme="minorHAnsi"/>
              <w:b w:val="0"/>
              <w:bCs w:val="0"/>
            </w:rPr>
          </w:pPr>
          <w:hyperlink w:anchor="_Toc209982606" w:history="1">
            <w:r w:rsidRPr="00AA29A2">
              <w:rPr>
                <w:rStyle w:val="Hyperlink"/>
                <w:rFonts w:cs="Arial"/>
              </w:rPr>
              <w:t>9.4</w:t>
            </w:r>
            <w:r>
              <w:rPr>
                <w:rFonts w:asciiTheme="minorHAnsi" w:eastAsiaTheme="minorEastAsia" w:hAnsiTheme="minorHAnsi"/>
                <w:b w:val="0"/>
                <w:bCs w:val="0"/>
              </w:rPr>
              <w:tab/>
            </w:r>
            <w:r w:rsidRPr="00AA29A2">
              <w:rPr>
                <w:rStyle w:val="Hyperlink"/>
                <w:rFonts w:cs="Arial"/>
              </w:rPr>
              <w:t>Privacy of Personal Information</w:t>
            </w:r>
            <w:r>
              <w:rPr>
                <w:webHidden/>
              </w:rPr>
              <w:tab/>
            </w:r>
            <w:r>
              <w:rPr>
                <w:webHidden/>
              </w:rPr>
              <w:fldChar w:fldCharType="begin"/>
            </w:r>
            <w:r>
              <w:rPr>
                <w:webHidden/>
              </w:rPr>
              <w:instrText xml:space="preserve"> PAGEREF _Toc209982606 \h </w:instrText>
            </w:r>
            <w:r>
              <w:rPr>
                <w:webHidden/>
              </w:rPr>
            </w:r>
            <w:r>
              <w:rPr>
                <w:webHidden/>
              </w:rPr>
              <w:fldChar w:fldCharType="separate"/>
            </w:r>
            <w:r>
              <w:rPr>
                <w:webHidden/>
              </w:rPr>
              <w:t>45</w:t>
            </w:r>
            <w:r>
              <w:rPr>
                <w:webHidden/>
              </w:rPr>
              <w:fldChar w:fldCharType="end"/>
            </w:r>
          </w:hyperlink>
        </w:p>
        <w:p w14:paraId="7227913A" w14:textId="3B72A94F" w:rsidR="001E5E6F" w:rsidRDefault="001E5E6F" w:rsidP="001E5E6F">
          <w:pPr>
            <w:pStyle w:val="TOC2"/>
            <w:rPr>
              <w:rFonts w:asciiTheme="minorHAnsi" w:eastAsiaTheme="minorEastAsia" w:hAnsiTheme="minorHAnsi"/>
              <w:b w:val="0"/>
              <w:bCs w:val="0"/>
            </w:rPr>
          </w:pPr>
          <w:hyperlink w:anchor="_Toc209982607" w:history="1">
            <w:r w:rsidRPr="00AA29A2">
              <w:rPr>
                <w:rStyle w:val="Hyperlink"/>
                <w:rFonts w:cs="Arial"/>
              </w:rPr>
              <w:t>9.5</w:t>
            </w:r>
            <w:r>
              <w:rPr>
                <w:rFonts w:asciiTheme="minorHAnsi" w:eastAsiaTheme="minorEastAsia" w:hAnsiTheme="minorHAnsi"/>
                <w:b w:val="0"/>
                <w:bCs w:val="0"/>
              </w:rPr>
              <w:tab/>
            </w:r>
            <w:r w:rsidRPr="00AA29A2">
              <w:rPr>
                <w:rStyle w:val="Hyperlink"/>
                <w:rFonts w:cs="Arial"/>
              </w:rPr>
              <w:t>Intellectual Property Rights</w:t>
            </w:r>
            <w:r>
              <w:rPr>
                <w:webHidden/>
              </w:rPr>
              <w:tab/>
            </w:r>
            <w:r>
              <w:rPr>
                <w:webHidden/>
              </w:rPr>
              <w:fldChar w:fldCharType="begin"/>
            </w:r>
            <w:r>
              <w:rPr>
                <w:webHidden/>
              </w:rPr>
              <w:instrText xml:space="preserve"> PAGEREF _Toc209982607 \h </w:instrText>
            </w:r>
            <w:r>
              <w:rPr>
                <w:webHidden/>
              </w:rPr>
            </w:r>
            <w:r>
              <w:rPr>
                <w:webHidden/>
              </w:rPr>
              <w:fldChar w:fldCharType="separate"/>
            </w:r>
            <w:r>
              <w:rPr>
                <w:webHidden/>
              </w:rPr>
              <w:t>46</w:t>
            </w:r>
            <w:r>
              <w:rPr>
                <w:webHidden/>
              </w:rPr>
              <w:fldChar w:fldCharType="end"/>
            </w:r>
          </w:hyperlink>
        </w:p>
        <w:p w14:paraId="72FB6218" w14:textId="78C9FB1A" w:rsidR="001E5E6F" w:rsidRDefault="001E5E6F" w:rsidP="001E5E6F">
          <w:pPr>
            <w:pStyle w:val="TOC2"/>
            <w:rPr>
              <w:rFonts w:asciiTheme="minorHAnsi" w:eastAsiaTheme="minorEastAsia" w:hAnsiTheme="minorHAnsi"/>
              <w:b w:val="0"/>
              <w:bCs w:val="0"/>
            </w:rPr>
          </w:pPr>
          <w:hyperlink w:anchor="_Toc209982608" w:history="1">
            <w:r w:rsidRPr="00AA29A2">
              <w:rPr>
                <w:rStyle w:val="Hyperlink"/>
                <w:rFonts w:cs="Arial"/>
              </w:rPr>
              <w:t>9.6</w:t>
            </w:r>
            <w:r>
              <w:rPr>
                <w:rFonts w:asciiTheme="minorHAnsi" w:eastAsiaTheme="minorEastAsia" w:hAnsiTheme="minorHAnsi"/>
                <w:b w:val="0"/>
                <w:bCs w:val="0"/>
              </w:rPr>
              <w:tab/>
            </w:r>
            <w:r w:rsidRPr="00AA29A2">
              <w:rPr>
                <w:rStyle w:val="Hyperlink"/>
                <w:rFonts w:cs="Arial"/>
              </w:rPr>
              <w:t>Representations and Warranties</w:t>
            </w:r>
            <w:r>
              <w:rPr>
                <w:webHidden/>
              </w:rPr>
              <w:tab/>
            </w:r>
            <w:r>
              <w:rPr>
                <w:webHidden/>
              </w:rPr>
              <w:fldChar w:fldCharType="begin"/>
            </w:r>
            <w:r>
              <w:rPr>
                <w:webHidden/>
              </w:rPr>
              <w:instrText xml:space="preserve"> PAGEREF _Toc209982608 \h </w:instrText>
            </w:r>
            <w:r>
              <w:rPr>
                <w:webHidden/>
              </w:rPr>
            </w:r>
            <w:r>
              <w:rPr>
                <w:webHidden/>
              </w:rPr>
              <w:fldChar w:fldCharType="separate"/>
            </w:r>
            <w:r>
              <w:rPr>
                <w:webHidden/>
              </w:rPr>
              <w:t>46</w:t>
            </w:r>
            <w:r>
              <w:rPr>
                <w:webHidden/>
              </w:rPr>
              <w:fldChar w:fldCharType="end"/>
            </w:r>
          </w:hyperlink>
        </w:p>
        <w:p w14:paraId="30EF2596" w14:textId="511A9A9C" w:rsidR="001E5E6F" w:rsidRDefault="001E5E6F" w:rsidP="001E5E6F">
          <w:pPr>
            <w:pStyle w:val="TOC2"/>
            <w:rPr>
              <w:rFonts w:asciiTheme="minorHAnsi" w:eastAsiaTheme="minorEastAsia" w:hAnsiTheme="minorHAnsi"/>
              <w:b w:val="0"/>
              <w:bCs w:val="0"/>
            </w:rPr>
          </w:pPr>
          <w:hyperlink w:anchor="_Toc209982609" w:history="1">
            <w:r w:rsidRPr="00AA29A2">
              <w:rPr>
                <w:rStyle w:val="Hyperlink"/>
                <w:rFonts w:cs="Arial"/>
              </w:rPr>
              <w:t>9.7</w:t>
            </w:r>
            <w:r>
              <w:rPr>
                <w:rFonts w:asciiTheme="minorHAnsi" w:eastAsiaTheme="minorEastAsia" w:hAnsiTheme="minorHAnsi"/>
                <w:b w:val="0"/>
                <w:bCs w:val="0"/>
              </w:rPr>
              <w:tab/>
            </w:r>
            <w:r w:rsidRPr="00AA29A2">
              <w:rPr>
                <w:rStyle w:val="Hyperlink"/>
                <w:rFonts w:cs="Arial"/>
              </w:rPr>
              <w:t>Disclaimers of Warranties</w:t>
            </w:r>
            <w:r>
              <w:rPr>
                <w:webHidden/>
              </w:rPr>
              <w:tab/>
            </w:r>
            <w:r>
              <w:rPr>
                <w:webHidden/>
              </w:rPr>
              <w:fldChar w:fldCharType="begin"/>
            </w:r>
            <w:r>
              <w:rPr>
                <w:webHidden/>
              </w:rPr>
              <w:instrText xml:space="preserve"> PAGEREF _Toc209982609 \h </w:instrText>
            </w:r>
            <w:r>
              <w:rPr>
                <w:webHidden/>
              </w:rPr>
            </w:r>
            <w:r>
              <w:rPr>
                <w:webHidden/>
              </w:rPr>
              <w:fldChar w:fldCharType="separate"/>
            </w:r>
            <w:r>
              <w:rPr>
                <w:webHidden/>
              </w:rPr>
              <w:t>47</w:t>
            </w:r>
            <w:r>
              <w:rPr>
                <w:webHidden/>
              </w:rPr>
              <w:fldChar w:fldCharType="end"/>
            </w:r>
          </w:hyperlink>
        </w:p>
        <w:p w14:paraId="6181B080" w14:textId="70ACC827" w:rsidR="001E5E6F" w:rsidRDefault="001E5E6F" w:rsidP="001E5E6F">
          <w:pPr>
            <w:pStyle w:val="TOC2"/>
            <w:rPr>
              <w:rFonts w:asciiTheme="minorHAnsi" w:eastAsiaTheme="minorEastAsia" w:hAnsiTheme="minorHAnsi"/>
              <w:b w:val="0"/>
              <w:bCs w:val="0"/>
            </w:rPr>
          </w:pPr>
          <w:hyperlink w:anchor="_Toc209982610" w:history="1">
            <w:r w:rsidRPr="00AA29A2">
              <w:rPr>
                <w:rStyle w:val="Hyperlink"/>
                <w:rFonts w:cs="Arial"/>
              </w:rPr>
              <w:t>9.8</w:t>
            </w:r>
            <w:r>
              <w:rPr>
                <w:rFonts w:asciiTheme="minorHAnsi" w:eastAsiaTheme="minorEastAsia" w:hAnsiTheme="minorHAnsi"/>
                <w:b w:val="0"/>
                <w:bCs w:val="0"/>
              </w:rPr>
              <w:tab/>
            </w:r>
            <w:r w:rsidRPr="00AA29A2">
              <w:rPr>
                <w:rStyle w:val="Hyperlink"/>
                <w:rFonts w:cs="Arial"/>
              </w:rPr>
              <w:t>Limitations of Liability</w:t>
            </w:r>
            <w:r>
              <w:rPr>
                <w:webHidden/>
              </w:rPr>
              <w:tab/>
            </w:r>
            <w:r>
              <w:rPr>
                <w:webHidden/>
              </w:rPr>
              <w:fldChar w:fldCharType="begin"/>
            </w:r>
            <w:r>
              <w:rPr>
                <w:webHidden/>
              </w:rPr>
              <w:instrText xml:space="preserve"> PAGEREF _Toc209982610 \h </w:instrText>
            </w:r>
            <w:r>
              <w:rPr>
                <w:webHidden/>
              </w:rPr>
            </w:r>
            <w:r>
              <w:rPr>
                <w:webHidden/>
              </w:rPr>
              <w:fldChar w:fldCharType="separate"/>
            </w:r>
            <w:r>
              <w:rPr>
                <w:webHidden/>
              </w:rPr>
              <w:t>48</w:t>
            </w:r>
            <w:r>
              <w:rPr>
                <w:webHidden/>
              </w:rPr>
              <w:fldChar w:fldCharType="end"/>
            </w:r>
          </w:hyperlink>
        </w:p>
        <w:p w14:paraId="475D0381" w14:textId="31944C65" w:rsidR="001E5E6F" w:rsidRDefault="001E5E6F" w:rsidP="001E5E6F">
          <w:pPr>
            <w:pStyle w:val="TOC2"/>
            <w:rPr>
              <w:rFonts w:asciiTheme="minorHAnsi" w:eastAsiaTheme="minorEastAsia" w:hAnsiTheme="minorHAnsi"/>
              <w:b w:val="0"/>
              <w:bCs w:val="0"/>
            </w:rPr>
          </w:pPr>
          <w:hyperlink w:anchor="_Toc209982611" w:history="1">
            <w:r w:rsidRPr="00AA29A2">
              <w:rPr>
                <w:rStyle w:val="Hyperlink"/>
                <w:rFonts w:cs="Arial"/>
              </w:rPr>
              <w:t>9.9</w:t>
            </w:r>
            <w:r>
              <w:rPr>
                <w:rFonts w:asciiTheme="minorHAnsi" w:eastAsiaTheme="minorEastAsia" w:hAnsiTheme="minorHAnsi"/>
                <w:b w:val="0"/>
                <w:bCs w:val="0"/>
              </w:rPr>
              <w:tab/>
            </w:r>
            <w:r w:rsidRPr="00AA29A2">
              <w:rPr>
                <w:rStyle w:val="Hyperlink"/>
                <w:rFonts w:cs="Arial"/>
              </w:rPr>
              <w:t>Indemnities</w:t>
            </w:r>
            <w:r>
              <w:rPr>
                <w:webHidden/>
              </w:rPr>
              <w:tab/>
            </w:r>
            <w:r>
              <w:rPr>
                <w:webHidden/>
              </w:rPr>
              <w:fldChar w:fldCharType="begin"/>
            </w:r>
            <w:r>
              <w:rPr>
                <w:webHidden/>
              </w:rPr>
              <w:instrText xml:space="preserve"> PAGEREF _Toc209982611 \h </w:instrText>
            </w:r>
            <w:r>
              <w:rPr>
                <w:webHidden/>
              </w:rPr>
            </w:r>
            <w:r>
              <w:rPr>
                <w:webHidden/>
              </w:rPr>
              <w:fldChar w:fldCharType="separate"/>
            </w:r>
            <w:r>
              <w:rPr>
                <w:webHidden/>
              </w:rPr>
              <w:t>48</w:t>
            </w:r>
            <w:r>
              <w:rPr>
                <w:webHidden/>
              </w:rPr>
              <w:fldChar w:fldCharType="end"/>
            </w:r>
          </w:hyperlink>
        </w:p>
        <w:p w14:paraId="565C4002" w14:textId="1E1330B7" w:rsidR="001E5E6F" w:rsidRDefault="001E5E6F" w:rsidP="001E5E6F">
          <w:pPr>
            <w:pStyle w:val="TOC2"/>
            <w:rPr>
              <w:rFonts w:asciiTheme="minorHAnsi" w:eastAsiaTheme="minorEastAsia" w:hAnsiTheme="minorHAnsi"/>
              <w:b w:val="0"/>
              <w:bCs w:val="0"/>
            </w:rPr>
          </w:pPr>
          <w:hyperlink w:anchor="_Toc209982612" w:history="1">
            <w:r w:rsidRPr="00AA29A2">
              <w:rPr>
                <w:rStyle w:val="Hyperlink"/>
                <w:rFonts w:cs="Arial"/>
              </w:rPr>
              <w:t>9.10</w:t>
            </w:r>
            <w:r>
              <w:rPr>
                <w:rFonts w:asciiTheme="minorHAnsi" w:eastAsiaTheme="minorEastAsia" w:hAnsiTheme="minorHAnsi"/>
                <w:b w:val="0"/>
                <w:bCs w:val="0"/>
              </w:rPr>
              <w:tab/>
            </w:r>
            <w:r w:rsidRPr="00AA29A2">
              <w:rPr>
                <w:rStyle w:val="Hyperlink"/>
                <w:rFonts w:cs="Arial"/>
              </w:rPr>
              <w:t>Term and Termination</w:t>
            </w:r>
            <w:r>
              <w:rPr>
                <w:webHidden/>
              </w:rPr>
              <w:tab/>
            </w:r>
            <w:r>
              <w:rPr>
                <w:webHidden/>
              </w:rPr>
              <w:fldChar w:fldCharType="begin"/>
            </w:r>
            <w:r>
              <w:rPr>
                <w:webHidden/>
              </w:rPr>
              <w:instrText xml:space="preserve"> PAGEREF _Toc209982612 \h </w:instrText>
            </w:r>
            <w:r>
              <w:rPr>
                <w:webHidden/>
              </w:rPr>
            </w:r>
            <w:r>
              <w:rPr>
                <w:webHidden/>
              </w:rPr>
              <w:fldChar w:fldCharType="separate"/>
            </w:r>
            <w:r>
              <w:rPr>
                <w:webHidden/>
              </w:rPr>
              <w:t>49</w:t>
            </w:r>
            <w:r>
              <w:rPr>
                <w:webHidden/>
              </w:rPr>
              <w:fldChar w:fldCharType="end"/>
            </w:r>
          </w:hyperlink>
        </w:p>
        <w:p w14:paraId="2C1065E5" w14:textId="63134581" w:rsidR="001E5E6F" w:rsidRDefault="001E5E6F" w:rsidP="001E5E6F">
          <w:pPr>
            <w:pStyle w:val="TOC2"/>
            <w:rPr>
              <w:rFonts w:asciiTheme="minorHAnsi" w:eastAsiaTheme="minorEastAsia" w:hAnsiTheme="minorHAnsi"/>
              <w:b w:val="0"/>
              <w:bCs w:val="0"/>
            </w:rPr>
          </w:pPr>
          <w:hyperlink w:anchor="_Toc209982613" w:history="1">
            <w:r w:rsidRPr="00AA29A2">
              <w:rPr>
                <w:rStyle w:val="Hyperlink"/>
                <w:rFonts w:cs="Arial"/>
              </w:rPr>
              <w:t>9.11</w:t>
            </w:r>
            <w:r>
              <w:rPr>
                <w:rFonts w:asciiTheme="minorHAnsi" w:eastAsiaTheme="minorEastAsia" w:hAnsiTheme="minorHAnsi"/>
                <w:b w:val="0"/>
                <w:bCs w:val="0"/>
              </w:rPr>
              <w:tab/>
            </w:r>
            <w:r w:rsidRPr="00AA29A2">
              <w:rPr>
                <w:rStyle w:val="Hyperlink"/>
                <w:rFonts w:cs="Arial"/>
              </w:rPr>
              <w:t>Individual Notices and Communications with Participants</w:t>
            </w:r>
            <w:r>
              <w:rPr>
                <w:webHidden/>
              </w:rPr>
              <w:tab/>
            </w:r>
            <w:r>
              <w:rPr>
                <w:webHidden/>
              </w:rPr>
              <w:fldChar w:fldCharType="begin"/>
            </w:r>
            <w:r>
              <w:rPr>
                <w:webHidden/>
              </w:rPr>
              <w:instrText xml:space="preserve"> PAGEREF _Toc209982613 \h </w:instrText>
            </w:r>
            <w:r>
              <w:rPr>
                <w:webHidden/>
              </w:rPr>
            </w:r>
            <w:r>
              <w:rPr>
                <w:webHidden/>
              </w:rPr>
              <w:fldChar w:fldCharType="separate"/>
            </w:r>
            <w:r>
              <w:rPr>
                <w:webHidden/>
              </w:rPr>
              <w:t>50</w:t>
            </w:r>
            <w:r>
              <w:rPr>
                <w:webHidden/>
              </w:rPr>
              <w:fldChar w:fldCharType="end"/>
            </w:r>
          </w:hyperlink>
        </w:p>
        <w:p w14:paraId="0C21BB84" w14:textId="08EC697F" w:rsidR="001E5E6F" w:rsidRDefault="001E5E6F" w:rsidP="001E5E6F">
          <w:pPr>
            <w:pStyle w:val="TOC2"/>
            <w:rPr>
              <w:rFonts w:asciiTheme="minorHAnsi" w:eastAsiaTheme="minorEastAsia" w:hAnsiTheme="minorHAnsi"/>
              <w:b w:val="0"/>
              <w:bCs w:val="0"/>
            </w:rPr>
          </w:pPr>
          <w:hyperlink w:anchor="_Toc209982614" w:history="1">
            <w:r w:rsidRPr="00AA29A2">
              <w:rPr>
                <w:rStyle w:val="Hyperlink"/>
                <w:rFonts w:cs="Arial"/>
              </w:rPr>
              <w:t>9.12</w:t>
            </w:r>
            <w:r>
              <w:rPr>
                <w:rFonts w:asciiTheme="minorHAnsi" w:eastAsiaTheme="minorEastAsia" w:hAnsiTheme="minorHAnsi"/>
                <w:b w:val="0"/>
                <w:bCs w:val="0"/>
              </w:rPr>
              <w:tab/>
            </w:r>
            <w:r w:rsidRPr="00AA29A2">
              <w:rPr>
                <w:rStyle w:val="Hyperlink"/>
                <w:rFonts w:cs="Arial"/>
              </w:rPr>
              <w:t>Amendments</w:t>
            </w:r>
            <w:r>
              <w:rPr>
                <w:webHidden/>
              </w:rPr>
              <w:tab/>
            </w:r>
            <w:r>
              <w:rPr>
                <w:webHidden/>
              </w:rPr>
              <w:fldChar w:fldCharType="begin"/>
            </w:r>
            <w:r>
              <w:rPr>
                <w:webHidden/>
              </w:rPr>
              <w:instrText xml:space="preserve"> PAGEREF _Toc209982614 \h </w:instrText>
            </w:r>
            <w:r>
              <w:rPr>
                <w:webHidden/>
              </w:rPr>
            </w:r>
            <w:r>
              <w:rPr>
                <w:webHidden/>
              </w:rPr>
              <w:fldChar w:fldCharType="separate"/>
            </w:r>
            <w:r>
              <w:rPr>
                <w:webHidden/>
              </w:rPr>
              <w:t>50</w:t>
            </w:r>
            <w:r>
              <w:rPr>
                <w:webHidden/>
              </w:rPr>
              <w:fldChar w:fldCharType="end"/>
            </w:r>
          </w:hyperlink>
        </w:p>
        <w:p w14:paraId="052368B6" w14:textId="4094E997" w:rsidR="001E5E6F" w:rsidRDefault="001E5E6F" w:rsidP="001E5E6F">
          <w:pPr>
            <w:pStyle w:val="TOC2"/>
            <w:rPr>
              <w:rFonts w:asciiTheme="minorHAnsi" w:eastAsiaTheme="minorEastAsia" w:hAnsiTheme="minorHAnsi"/>
              <w:b w:val="0"/>
              <w:bCs w:val="0"/>
            </w:rPr>
          </w:pPr>
          <w:hyperlink w:anchor="_Toc209982615" w:history="1">
            <w:r w:rsidRPr="00AA29A2">
              <w:rPr>
                <w:rStyle w:val="Hyperlink"/>
                <w:rFonts w:cs="Arial"/>
              </w:rPr>
              <w:t>9.13</w:t>
            </w:r>
            <w:r>
              <w:rPr>
                <w:rFonts w:asciiTheme="minorHAnsi" w:eastAsiaTheme="minorEastAsia" w:hAnsiTheme="minorHAnsi"/>
                <w:b w:val="0"/>
                <w:bCs w:val="0"/>
              </w:rPr>
              <w:tab/>
            </w:r>
            <w:r w:rsidRPr="00AA29A2">
              <w:rPr>
                <w:rStyle w:val="Hyperlink"/>
                <w:rFonts w:cs="Arial"/>
              </w:rPr>
              <w:t>Dispute Resolution Procedures</w:t>
            </w:r>
            <w:r>
              <w:rPr>
                <w:webHidden/>
              </w:rPr>
              <w:tab/>
            </w:r>
            <w:r>
              <w:rPr>
                <w:webHidden/>
              </w:rPr>
              <w:fldChar w:fldCharType="begin"/>
            </w:r>
            <w:r>
              <w:rPr>
                <w:webHidden/>
              </w:rPr>
              <w:instrText xml:space="preserve"> PAGEREF _Toc209982615 \h </w:instrText>
            </w:r>
            <w:r>
              <w:rPr>
                <w:webHidden/>
              </w:rPr>
            </w:r>
            <w:r>
              <w:rPr>
                <w:webHidden/>
              </w:rPr>
              <w:fldChar w:fldCharType="separate"/>
            </w:r>
            <w:r>
              <w:rPr>
                <w:webHidden/>
              </w:rPr>
              <w:t>51</w:t>
            </w:r>
            <w:r>
              <w:rPr>
                <w:webHidden/>
              </w:rPr>
              <w:fldChar w:fldCharType="end"/>
            </w:r>
          </w:hyperlink>
        </w:p>
        <w:p w14:paraId="3A74B29C" w14:textId="522D5633" w:rsidR="001E5E6F" w:rsidRDefault="001E5E6F" w:rsidP="001E5E6F">
          <w:pPr>
            <w:pStyle w:val="TOC2"/>
            <w:rPr>
              <w:rFonts w:asciiTheme="minorHAnsi" w:eastAsiaTheme="minorEastAsia" w:hAnsiTheme="minorHAnsi"/>
              <w:b w:val="0"/>
              <w:bCs w:val="0"/>
            </w:rPr>
          </w:pPr>
          <w:hyperlink w:anchor="_Toc209982616" w:history="1">
            <w:r w:rsidRPr="00AA29A2">
              <w:rPr>
                <w:rStyle w:val="Hyperlink"/>
                <w:rFonts w:cs="Arial"/>
              </w:rPr>
              <w:t>9.14</w:t>
            </w:r>
            <w:r>
              <w:rPr>
                <w:rFonts w:asciiTheme="minorHAnsi" w:eastAsiaTheme="minorEastAsia" w:hAnsiTheme="minorHAnsi"/>
                <w:b w:val="0"/>
                <w:bCs w:val="0"/>
              </w:rPr>
              <w:tab/>
            </w:r>
            <w:r w:rsidRPr="00AA29A2">
              <w:rPr>
                <w:rStyle w:val="Hyperlink"/>
                <w:rFonts w:cs="Arial"/>
              </w:rPr>
              <w:t>Governing law</w:t>
            </w:r>
            <w:r>
              <w:rPr>
                <w:webHidden/>
              </w:rPr>
              <w:tab/>
            </w:r>
            <w:r>
              <w:rPr>
                <w:webHidden/>
              </w:rPr>
              <w:fldChar w:fldCharType="begin"/>
            </w:r>
            <w:r>
              <w:rPr>
                <w:webHidden/>
              </w:rPr>
              <w:instrText xml:space="preserve"> PAGEREF _Toc209982616 \h </w:instrText>
            </w:r>
            <w:r>
              <w:rPr>
                <w:webHidden/>
              </w:rPr>
            </w:r>
            <w:r>
              <w:rPr>
                <w:webHidden/>
              </w:rPr>
              <w:fldChar w:fldCharType="separate"/>
            </w:r>
            <w:r>
              <w:rPr>
                <w:webHidden/>
              </w:rPr>
              <w:t>51</w:t>
            </w:r>
            <w:r>
              <w:rPr>
                <w:webHidden/>
              </w:rPr>
              <w:fldChar w:fldCharType="end"/>
            </w:r>
          </w:hyperlink>
        </w:p>
        <w:p w14:paraId="29F4CFC2" w14:textId="42148287" w:rsidR="001E5E6F" w:rsidRDefault="001E5E6F" w:rsidP="001E5E6F">
          <w:pPr>
            <w:pStyle w:val="TOC2"/>
            <w:rPr>
              <w:rFonts w:asciiTheme="minorHAnsi" w:eastAsiaTheme="minorEastAsia" w:hAnsiTheme="minorHAnsi"/>
              <w:b w:val="0"/>
              <w:bCs w:val="0"/>
            </w:rPr>
          </w:pPr>
          <w:hyperlink w:anchor="_Toc209982617" w:history="1">
            <w:r w:rsidRPr="00AA29A2">
              <w:rPr>
                <w:rStyle w:val="Hyperlink"/>
                <w:rFonts w:cs="Arial"/>
              </w:rPr>
              <w:t>9.15</w:t>
            </w:r>
            <w:r>
              <w:rPr>
                <w:rFonts w:asciiTheme="minorHAnsi" w:eastAsiaTheme="minorEastAsia" w:hAnsiTheme="minorHAnsi"/>
                <w:b w:val="0"/>
                <w:bCs w:val="0"/>
              </w:rPr>
              <w:tab/>
            </w:r>
            <w:r w:rsidRPr="00AA29A2">
              <w:rPr>
                <w:rStyle w:val="Hyperlink"/>
                <w:rFonts w:cs="Arial"/>
              </w:rPr>
              <w:t>Compliance with Applicable Law</w:t>
            </w:r>
            <w:r>
              <w:rPr>
                <w:webHidden/>
              </w:rPr>
              <w:tab/>
            </w:r>
            <w:r>
              <w:rPr>
                <w:webHidden/>
              </w:rPr>
              <w:fldChar w:fldCharType="begin"/>
            </w:r>
            <w:r>
              <w:rPr>
                <w:webHidden/>
              </w:rPr>
              <w:instrText xml:space="preserve"> PAGEREF _Toc209982617 \h </w:instrText>
            </w:r>
            <w:r>
              <w:rPr>
                <w:webHidden/>
              </w:rPr>
            </w:r>
            <w:r>
              <w:rPr>
                <w:webHidden/>
              </w:rPr>
              <w:fldChar w:fldCharType="separate"/>
            </w:r>
            <w:r>
              <w:rPr>
                <w:webHidden/>
              </w:rPr>
              <w:t>51</w:t>
            </w:r>
            <w:r>
              <w:rPr>
                <w:webHidden/>
              </w:rPr>
              <w:fldChar w:fldCharType="end"/>
            </w:r>
          </w:hyperlink>
        </w:p>
        <w:p w14:paraId="2FD30B16" w14:textId="3AA2C27F" w:rsidR="001E5E6F" w:rsidRDefault="001E5E6F" w:rsidP="001E5E6F">
          <w:pPr>
            <w:pStyle w:val="TOC2"/>
            <w:rPr>
              <w:rFonts w:asciiTheme="minorHAnsi" w:eastAsiaTheme="minorEastAsia" w:hAnsiTheme="minorHAnsi"/>
              <w:b w:val="0"/>
              <w:bCs w:val="0"/>
            </w:rPr>
          </w:pPr>
          <w:hyperlink w:anchor="_Toc209982618" w:history="1">
            <w:r w:rsidRPr="00AA29A2">
              <w:rPr>
                <w:rStyle w:val="Hyperlink"/>
                <w:rFonts w:cs="Arial"/>
              </w:rPr>
              <w:t>9.16</w:t>
            </w:r>
            <w:r>
              <w:rPr>
                <w:rFonts w:asciiTheme="minorHAnsi" w:eastAsiaTheme="minorEastAsia" w:hAnsiTheme="minorHAnsi"/>
                <w:b w:val="0"/>
                <w:bCs w:val="0"/>
              </w:rPr>
              <w:tab/>
            </w:r>
            <w:r w:rsidRPr="00AA29A2">
              <w:rPr>
                <w:rStyle w:val="Hyperlink"/>
                <w:rFonts w:cs="Arial"/>
              </w:rPr>
              <w:t>Miscellaneous Provisions</w:t>
            </w:r>
            <w:r>
              <w:rPr>
                <w:webHidden/>
              </w:rPr>
              <w:tab/>
            </w:r>
            <w:r>
              <w:rPr>
                <w:webHidden/>
              </w:rPr>
              <w:fldChar w:fldCharType="begin"/>
            </w:r>
            <w:r>
              <w:rPr>
                <w:webHidden/>
              </w:rPr>
              <w:instrText xml:space="preserve"> PAGEREF _Toc209982618 \h </w:instrText>
            </w:r>
            <w:r>
              <w:rPr>
                <w:webHidden/>
              </w:rPr>
            </w:r>
            <w:r>
              <w:rPr>
                <w:webHidden/>
              </w:rPr>
              <w:fldChar w:fldCharType="separate"/>
            </w:r>
            <w:r>
              <w:rPr>
                <w:webHidden/>
              </w:rPr>
              <w:t>52</w:t>
            </w:r>
            <w:r>
              <w:rPr>
                <w:webHidden/>
              </w:rPr>
              <w:fldChar w:fldCharType="end"/>
            </w:r>
          </w:hyperlink>
        </w:p>
        <w:p w14:paraId="4E5D1B04" w14:textId="1AAB8DFC" w:rsidR="001E5E6F" w:rsidRDefault="001E5E6F" w:rsidP="001E5E6F">
          <w:pPr>
            <w:pStyle w:val="TOC2"/>
            <w:rPr>
              <w:rFonts w:asciiTheme="minorHAnsi" w:eastAsiaTheme="minorEastAsia" w:hAnsiTheme="minorHAnsi"/>
              <w:b w:val="0"/>
              <w:bCs w:val="0"/>
            </w:rPr>
          </w:pPr>
          <w:hyperlink w:anchor="_Toc209982619" w:history="1">
            <w:r w:rsidRPr="00AA29A2">
              <w:rPr>
                <w:rStyle w:val="Hyperlink"/>
                <w:rFonts w:cs="Arial"/>
              </w:rPr>
              <w:t>9.17</w:t>
            </w:r>
            <w:r>
              <w:rPr>
                <w:rFonts w:asciiTheme="minorHAnsi" w:eastAsiaTheme="minorEastAsia" w:hAnsiTheme="minorHAnsi"/>
                <w:b w:val="0"/>
                <w:bCs w:val="0"/>
              </w:rPr>
              <w:tab/>
            </w:r>
            <w:r w:rsidRPr="00AA29A2">
              <w:rPr>
                <w:rStyle w:val="Hyperlink"/>
                <w:rFonts w:cs="Arial"/>
              </w:rPr>
              <w:t>Other Provisions</w:t>
            </w:r>
            <w:r>
              <w:rPr>
                <w:webHidden/>
              </w:rPr>
              <w:tab/>
            </w:r>
            <w:r>
              <w:rPr>
                <w:webHidden/>
              </w:rPr>
              <w:fldChar w:fldCharType="begin"/>
            </w:r>
            <w:r>
              <w:rPr>
                <w:webHidden/>
              </w:rPr>
              <w:instrText xml:space="preserve"> PAGEREF _Toc209982619 \h </w:instrText>
            </w:r>
            <w:r>
              <w:rPr>
                <w:webHidden/>
              </w:rPr>
            </w:r>
            <w:r>
              <w:rPr>
                <w:webHidden/>
              </w:rPr>
              <w:fldChar w:fldCharType="separate"/>
            </w:r>
            <w:r>
              <w:rPr>
                <w:webHidden/>
              </w:rPr>
              <w:t>52</w:t>
            </w:r>
            <w:r>
              <w:rPr>
                <w:webHidden/>
              </w:rPr>
              <w:fldChar w:fldCharType="end"/>
            </w:r>
          </w:hyperlink>
        </w:p>
        <w:p w14:paraId="64E241FE" w14:textId="1263619B" w:rsidR="001E5E6F" w:rsidRDefault="001E5E6F" w:rsidP="001E5E6F">
          <w:pPr>
            <w:pStyle w:val="TOC1"/>
            <w:spacing w:line="240" w:lineRule="auto"/>
            <w:rPr>
              <w:rFonts w:asciiTheme="minorHAnsi" w:eastAsiaTheme="minorEastAsia" w:hAnsiTheme="minorHAnsi"/>
              <w:noProof/>
            </w:rPr>
          </w:pPr>
          <w:hyperlink w:anchor="_Toc209982620" w:history="1">
            <w:r w:rsidRPr="00AA29A2">
              <w:rPr>
                <w:rStyle w:val="Hyperlink"/>
                <w:rFonts w:cs="Arial"/>
                <w:b/>
                <w:bCs/>
                <w:noProof/>
              </w:rPr>
              <w:t>10.</w:t>
            </w:r>
            <w:r>
              <w:rPr>
                <w:rFonts w:asciiTheme="minorHAnsi" w:eastAsiaTheme="minorEastAsia" w:hAnsiTheme="minorHAnsi"/>
                <w:noProof/>
              </w:rPr>
              <w:tab/>
            </w:r>
            <w:r w:rsidRPr="00AA29A2">
              <w:rPr>
                <w:rStyle w:val="Hyperlink"/>
                <w:rFonts w:cs="Arial"/>
                <w:b/>
                <w:bCs/>
                <w:noProof/>
              </w:rPr>
              <w:t>References</w:t>
            </w:r>
            <w:r>
              <w:rPr>
                <w:noProof/>
                <w:webHidden/>
              </w:rPr>
              <w:tab/>
            </w:r>
            <w:r>
              <w:rPr>
                <w:noProof/>
                <w:webHidden/>
              </w:rPr>
              <w:fldChar w:fldCharType="begin"/>
            </w:r>
            <w:r>
              <w:rPr>
                <w:noProof/>
                <w:webHidden/>
              </w:rPr>
              <w:instrText xml:space="preserve"> PAGEREF _Toc209982620 \h </w:instrText>
            </w:r>
            <w:r>
              <w:rPr>
                <w:noProof/>
                <w:webHidden/>
              </w:rPr>
            </w:r>
            <w:r>
              <w:rPr>
                <w:noProof/>
                <w:webHidden/>
              </w:rPr>
              <w:fldChar w:fldCharType="separate"/>
            </w:r>
            <w:r>
              <w:rPr>
                <w:noProof/>
                <w:webHidden/>
              </w:rPr>
              <w:t>54</w:t>
            </w:r>
            <w:r>
              <w:rPr>
                <w:noProof/>
                <w:webHidden/>
              </w:rPr>
              <w:fldChar w:fldCharType="end"/>
            </w:r>
          </w:hyperlink>
        </w:p>
        <w:p w14:paraId="570A896F" w14:textId="6A0A66BA" w:rsidR="001E5E6F" w:rsidRDefault="001E5E6F" w:rsidP="001E5E6F">
          <w:pPr>
            <w:pStyle w:val="TOC2"/>
            <w:rPr>
              <w:rFonts w:asciiTheme="minorHAnsi" w:eastAsiaTheme="minorEastAsia" w:hAnsiTheme="minorHAnsi"/>
              <w:b w:val="0"/>
              <w:bCs w:val="0"/>
            </w:rPr>
          </w:pPr>
          <w:hyperlink w:anchor="_Toc209982621" w:history="1">
            <w:r w:rsidRPr="00AA29A2">
              <w:rPr>
                <w:rStyle w:val="Hyperlink"/>
                <w:rFonts w:cs="Arial"/>
              </w:rPr>
              <w:t>10.1</w:t>
            </w:r>
            <w:r>
              <w:rPr>
                <w:rFonts w:asciiTheme="minorHAnsi" w:eastAsiaTheme="minorEastAsia" w:hAnsiTheme="minorHAnsi"/>
                <w:b w:val="0"/>
                <w:bCs w:val="0"/>
              </w:rPr>
              <w:tab/>
            </w:r>
            <w:r w:rsidRPr="00AA29A2">
              <w:rPr>
                <w:rStyle w:val="Hyperlink"/>
                <w:rFonts w:cs="Arial"/>
              </w:rPr>
              <w:t>Normative references</w:t>
            </w:r>
            <w:r>
              <w:rPr>
                <w:webHidden/>
              </w:rPr>
              <w:tab/>
            </w:r>
            <w:r>
              <w:rPr>
                <w:webHidden/>
              </w:rPr>
              <w:fldChar w:fldCharType="begin"/>
            </w:r>
            <w:r>
              <w:rPr>
                <w:webHidden/>
              </w:rPr>
              <w:instrText xml:space="preserve"> PAGEREF _Toc209982621 \h </w:instrText>
            </w:r>
            <w:r>
              <w:rPr>
                <w:webHidden/>
              </w:rPr>
            </w:r>
            <w:r>
              <w:rPr>
                <w:webHidden/>
              </w:rPr>
              <w:fldChar w:fldCharType="separate"/>
            </w:r>
            <w:r>
              <w:rPr>
                <w:webHidden/>
              </w:rPr>
              <w:t>54</w:t>
            </w:r>
            <w:r>
              <w:rPr>
                <w:webHidden/>
              </w:rPr>
              <w:fldChar w:fldCharType="end"/>
            </w:r>
          </w:hyperlink>
        </w:p>
        <w:p w14:paraId="4A475133" w14:textId="498A7954" w:rsidR="001E5E6F" w:rsidRDefault="001E5E6F" w:rsidP="001E5E6F">
          <w:pPr>
            <w:pStyle w:val="TOC2"/>
            <w:rPr>
              <w:rFonts w:asciiTheme="minorHAnsi" w:eastAsiaTheme="minorEastAsia" w:hAnsiTheme="minorHAnsi"/>
              <w:b w:val="0"/>
              <w:bCs w:val="0"/>
            </w:rPr>
          </w:pPr>
          <w:hyperlink w:anchor="_Toc209982622" w:history="1">
            <w:r w:rsidRPr="00AA29A2">
              <w:rPr>
                <w:rStyle w:val="Hyperlink"/>
                <w:rFonts w:cs="Arial"/>
              </w:rPr>
              <w:t>10.2</w:t>
            </w:r>
            <w:r>
              <w:rPr>
                <w:rFonts w:asciiTheme="minorHAnsi" w:eastAsiaTheme="minorEastAsia" w:hAnsiTheme="minorHAnsi"/>
                <w:b w:val="0"/>
                <w:bCs w:val="0"/>
              </w:rPr>
              <w:tab/>
            </w:r>
            <w:r w:rsidRPr="00AA29A2">
              <w:rPr>
                <w:rStyle w:val="Hyperlink"/>
                <w:rFonts w:cs="Arial"/>
              </w:rPr>
              <w:t>Informative references</w:t>
            </w:r>
            <w:r>
              <w:rPr>
                <w:webHidden/>
              </w:rPr>
              <w:tab/>
            </w:r>
            <w:r>
              <w:rPr>
                <w:webHidden/>
              </w:rPr>
              <w:fldChar w:fldCharType="begin"/>
            </w:r>
            <w:r>
              <w:rPr>
                <w:webHidden/>
              </w:rPr>
              <w:instrText xml:space="preserve"> PAGEREF _Toc209982622 \h </w:instrText>
            </w:r>
            <w:r>
              <w:rPr>
                <w:webHidden/>
              </w:rPr>
            </w:r>
            <w:r>
              <w:rPr>
                <w:webHidden/>
              </w:rPr>
              <w:fldChar w:fldCharType="separate"/>
            </w:r>
            <w:r>
              <w:rPr>
                <w:webHidden/>
              </w:rPr>
              <w:t>55</w:t>
            </w:r>
            <w:r>
              <w:rPr>
                <w:webHidden/>
              </w:rPr>
              <w:fldChar w:fldCharType="end"/>
            </w:r>
          </w:hyperlink>
        </w:p>
        <w:p w14:paraId="388F3787" w14:textId="2D02DE41" w:rsidR="00806165" w:rsidRPr="00AA6E06" w:rsidRDefault="004B63C6" w:rsidP="001E5E6F">
          <w:pPr>
            <w:spacing w:line="240" w:lineRule="auto"/>
            <w:rPr>
              <w:rFonts w:ascii="Arial" w:hAnsi="Arial" w:cs="Arial"/>
              <w:color w:val="000000" w:themeColor="text1"/>
              <w:sz w:val="24"/>
              <w:szCs w:val="24"/>
            </w:rPr>
          </w:pPr>
          <w:r w:rsidRPr="00AA6E06">
            <w:rPr>
              <w:rFonts w:ascii="Arial" w:hAnsi="Arial" w:cs="Arial"/>
              <w:b/>
              <w:bCs/>
              <w:noProof/>
              <w:color w:val="000000" w:themeColor="text1"/>
              <w:sz w:val="24"/>
              <w:szCs w:val="24"/>
            </w:rPr>
            <w:fldChar w:fldCharType="end"/>
          </w:r>
        </w:p>
      </w:sdtContent>
    </w:sdt>
    <w:p w14:paraId="44B44A8D" w14:textId="77777777" w:rsidR="00D56EE1" w:rsidRPr="00AA6E06" w:rsidRDefault="00D56EE1" w:rsidP="00D56EE1">
      <w:pPr>
        <w:rPr>
          <w:rFonts w:ascii="Arial" w:hAnsi="Arial" w:cs="Arial"/>
          <w:color w:val="000000" w:themeColor="text1"/>
          <w:sz w:val="24"/>
          <w:szCs w:val="24"/>
        </w:rPr>
        <w:sectPr w:rsidR="00D56EE1" w:rsidRPr="00AA6E06" w:rsidSect="00890119">
          <w:pgSz w:w="12240" w:h="15840"/>
          <w:pgMar w:top="590" w:right="576" w:bottom="576" w:left="720" w:header="0" w:footer="0" w:gutter="0"/>
          <w:cols w:space="720"/>
          <w:titlePg/>
          <w:docGrid w:linePitch="360"/>
        </w:sectPr>
      </w:pPr>
    </w:p>
    <w:p w14:paraId="2328E46D" w14:textId="4B6C1259" w:rsidR="00305B4A" w:rsidRPr="00AA6E06" w:rsidRDefault="00F249C9" w:rsidP="00305B4A">
      <w:pPr>
        <w:pStyle w:val="NoSpacing"/>
        <w:numPr>
          <w:ilvl w:val="0"/>
          <w:numId w:val="69"/>
        </w:numPr>
        <w:spacing w:line="276" w:lineRule="auto"/>
        <w:outlineLvl w:val="0"/>
        <w:rPr>
          <w:rFonts w:ascii="Arial" w:hAnsi="Arial" w:cs="Arial"/>
          <w:b/>
          <w:color w:val="000000" w:themeColor="text1"/>
          <w:sz w:val="28"/>
          <w:szCs w:val="28"/>
        </w:rPr>
      </w:pPr>
      <w:bookmarkStart w:id="6" w:name="_Toc138847114"/>
      <w:bookmarkStart w:id="7" w:name="_Toc209982523"/>
      <w:r w:rsidRPr="00AA6E06">
        <w:rPr>
          <w:rFonts w:ascii="Arial" w:hAnsi="Arial" w:cs="Arial"/>
          <w:b/>
          <w:color w:val="000000" w:themeColor="text1"/>
          <w:sz w:val="28"/>
          <w:szCs w:val="28"/>
        </w:rPr>
        <w:lastRenderedPageBreak/>
        <w:t>Introduction</w:t>
      </w:r>
      <w:bookmarkEnd w:id="6"/>
      <w:bookmarkEnd w:id="7"/>
    </w:p>
    <w:p w14:paraId="44F22622" w14:textId="77777777" w:rsidR="00B12637" w:rsidRPr="00AA6E06" w:rsidRDefault="00B12637" w:rsidP="000A0529">
      <w:pPr>
        <w:pStyle w:val="NoSpacing"/>
        <w:spacing w:line="276" w:lineRule="auto"/>
        <w:rPr>
          <w:rFonts w:ascii="Arial" w:hAnsi="Arial" w:cs="Arial"/>
          <w:b/>
          <w:color w:val="000000" w:themeColor="text1"/>
          <w:sz w:val="28"/>
          <w:szCs w:val="28"/>
        </w:rPr>
      </w:pPr>
    </w:p>
    <w:p w14:paraId="74347BE3" w14:textId="2B4475F0" w:rsidR="00F249C9" w:rsidRPr="00AA6E06" w:rsidRDefault="00CC249C" w:rsidP="00083570">
      <w:pPr>
        <w:pStyle w:val="NoSpacing"/>
        <w:numPr>
          <w:ilvl w:val="1"/>
          <w:numId w:val="122"/>
        </w:numPr>
        <w:spacing w:line="276" w:lineRule="auto"/>
        <w:outlineLvl w:val="1"/>
        <w:rPr>
          <w:rFonts w:ascii="Arial" w:hAnsi="Arial" w:cs="Arial"/>
          <w:b/>
          <w:color w:val="000000" w:themeColor="text1"/>
        </w:rPr>
      </w:pPr>
      <w:bookmarkStart w:id="8" w:name="_Toc209982524"/>
      <w:r>
        <w:rPr>
          <w:rFonts w:ascii="Arial" w:hAnsi="Arial" w:cs="Arial"/>
          <w:b/>
          <w:color w:val="000000" w:themeColor="text1"/>
        </w:rPr>
        <w:t>Overview</w:t>
      </w:r>
      <w:bookmarkEnd w:id="8"/>
    </w:p>
    <w:p w14:paraId="1C81B4B8" w14:textId="77777777" w:rsidR="00F249C9" w:rsidRPr="00AA6E06" w:rsidRDefault="00F249C9" w:rsidP="00F249C9">
      <w:pPr>
        <w:pStyle w:val="NoSpacing"/>
        <w:spacing w:line="276" w:lineRule="auto"/>
        <w:rPr>
          <w:rFonts w:ascii="Arial" w:hAnsi="Arial" w:cs="Arial"/>
          <w:color w:val="000000" w:themeColor="text1"/>
        </w:rPr>
      </w:pPr>
    </w:p>
    <w:p w14:paraId="2BD04163" w14:textId="77777777" w:rsidR="00B12637" w:rsidRPr="00AA6E06" w:rsidRDefault="00B12637" w:rsidP="00B12637">
      <w:pPr>
        <w:pStyle w:val="NoSpacing"/>
        <w:spacing w:line="276" w:lineRule="auto"/>
        <w:jc w:val="both"/>
        <w:rPr>
          <w:rFonts w:ascii="Arial" w:hAnsi="Arial" w:cs="Arial"/>
          <w:color w:val="000000" w:themeColor="text1"/>
        </w:rPr>
      </w:pPr>
      <w:r w:rsidRPr="00AA6E06">
        <w:rPr>
          <w:rFonts w:ascii="Arial" w:hAnsi="Arial" w:cs="Arial"/>
          <w:color w:val="000000" w:themeColor="text1"/>
        </w:rPr>
        <w:t xml:space="preserve">This combined </w:t>
      </w:r>
      <w:r w:rsidRPr="00AA6E06">
        <w:rPr>
          <w:rFonts w:ascii="Arial" w:hAnsi="Arial" w:cs="Arial"/>
          <w:b/>
          <w:bCs/>
          <w:color w:val="000000" w:themeColor="text1"/>
        </w:rPr>
        <w:t>Certificate Policy and Certification Practice Statement (CP/CPS)</w:t>
      </w:r>
      <w:r w:rsidRPr="00AA6E06">
        <w:rPr>
          <w:rFonts w:ascii="Arial" w:hAnsi="Arial" w:cs="Arial"/>
          <w:color w:val="000000" w:themeColor="text1"/>
        </w:rPr>
        <w:t xml:space="preserve"> defines the policies and operational practices by which QSIGN operates its Public Key Infrastructure (PKI) to issue, manage, and revoke certificates used for electronic </w:t>
      </w:r>
      <w:r w:rsidRPr="00AA6E06">
        <w:rPr>
          <w:rFonts w:ascii="Arial" w:hAnsi="Arial" w:cs="Arial"/>
          <w:b/>
          <w:bCs/>
          <w:color w:val="000000" w:themeColor="text1"/>
        </w:rPr>
        <w:t>signatures</w:t>
      </w:r>
      <w:r w:rsidRPr="00AA6E06">
        <w:rPr>
          <w:rFonts w:ascii="Arial" w:hAnsi="Arial" w:cs="Arial"/>
          <w:color w:val="000000" w:themeColor="text1"/>
        </w:rPr>
        <w:t xml:space="preserve"> (natural persons) and </w:t>
      </w:r>
      <w:r w:rsidRPr="00AA6E06">
        <w:rPr>
          <w:rFonts w:ascii="Arial" w:hAnsi="Arial" w:cs="Arial"/>
          <w:b/>
          <w:bCs/>
          <w:color w:val="000000" w:themeColor="text1"/>
        </w:rPr>
        <w:t>seals</w:t>
      </w:r>
      <w:r w:rsidRPr="00AA6E06">
        <w:rPr>
          <w:rFonts w:ascii="Arial" w:hAnsi="Arial" w:cs="Arial"/>
          <w:color w:val="000000" w:themeColor="text1"/>
        </w:rPr>
        <w:t xml:space="preserve"> (legal persons) under </w:t>
      </w:r>
      <w:r w:rsidRPr="00AA6E06">
        <w:rPr>
          <w:rFonts w:ascii="Arial" w:hAnsi="Arial" w:cs="Arial"/>
          <w:b/>
          <w:bCs/>
          <w:color w:val="000000" w:themeColor="text1"/>
        </w:rPr>
        <w:t>eIDAS</w:t>
      </w:r>
      <w:r w:rsidRPr="00AA6E06">
        <w:rPr>
          <w:rFonts w:ascii="Arial" w:hAnsi="Arial" w:cs="Arial"/>
          <w:color w:val="000000" w:themeColor="text1"/>
        </w:rPr>
        <w:t>. The document is organized in accordance with RFC 3647 and is intended for Subscribers, Relying Parties, auditors, conformity assessment bodies, and supervisory authorities.</w:t>
      </w:r>
    </w:p>
    <w:p w14:paraId="6F694502" w14:textId="77777777" w:rsidR="00B12637" w:rsidRPr="00AA6E06" w:rsidRDefault="00B12637" w:rsidP="00B12637">
      <w:pPr>
        <w:pStyle w:val="NoSpacing"/>
        <w:spacing w:line="276" w:lineRule="auto"/>
        <w:jc w:val="both"/>
        <w:rPr>
          <w:rFonts w:ascii="Arial" w:hAnsi="Arial" w:cs="Arial"/>
          <w:color w:val="000000" w:themeColor="text1"/>
        </w:rPr>
      </w:pPr>
    </w:p>
    <w:p w14:paraId="348959F5" w14:textId="77777777" w:rsidR="00B12637" w:rsidRPr="00AA6E06" w:rsidRDefault="00B12637" w:rsidP="00B12637">
      <w:pPr>
        <w:pStyle w:val="NoSpacing"/>
        <w:spacing w:line="276" w:lineRule="auto"/>
        <w:jc w:val="both"/>
        <w:rPr>
          <w:rFonts w:ascii="Arial" w:hAnsi="Arial" w:cs="Arial"/>
          <w:color w:val="000000" w:themeColor="text1"/>
        </w:rPr>
      </w:pPr>
      <w:r w:rsidRPr="00AA6E06">
        <w:rPr>
          <w:rFonts w:ascii="Arial" w:hAnsi="Arial" w:cs="Arial"/>
          <w:color w:val="000000" w:themeColor="text1"/>
        </w:rPr>
        <w:t xml:space="preserve">This CP/CPS complements QSIGN’s Trust Service Practice Statement (EN 319 401) and service-specific policies/profiles (EN 319 411-1/-2, EN 319 412). </w:t>
      </w:r>
      <w:r w:rsidRPr="00AA6E06">
        <w:rPr>
          <w:rFonts w:ascii="Arial" w:hAnsi="Arial" w:cs="Arial"/>
          <w:b/>
          <w:bCs/>
          <w:color w:val="000000" w:themeColor="text1"/>
        </w:rPr>
        <w:t>Time-stamping</w:t>
      </w:r>
      <w:r w:rsidRPr="00AA6E06">
        <w:rPr>
          <w:rFonts w:ascii="Arial" w:hAnsi="Arial" w:cs="Arial"/>
          <w:color w:val="000000" w:themeColor="text1"/>
        </w:rPr>
        <w:t xml:space="preserve"> is governed separately by QSIGN’s TSA Policy/Practice and is out of scope for this CP/CPS.</w:t>
      </w:r>
    </w:p>
    <w:p w14:paraId="5143A9A7" w14:textId="77777777" w:rsidR="00B12637" w:rsidRPr="00AA6E06" w:rsidRDefault="00B12637" w:rsidP="00F249C9">
      <w:pPr>
        <w:pStyle w:val="NoSpacing"/>
        <w:spacing w:line="276" w:lineRule="auto"/>
        <w:rPr>
          <w:rFonts w:ascii="Arial" w:hAnsi="Arial" w:cs="Arial"/>
          <w:color w:val="000000" w:themeColor="text1"/>
        </w:rPr>
      </w:pPr>
    </w:p>
    <w:p w14:paraId="58DC0B1C" w14:textId="77777777" w:rsidR="00305B4A" w:rsidRPr="00AA6E06" w:rsidRDefault="00305B4A" w:rsidP="00305B4A">
      <w:pPr>
        <w:pStyle w:val="NoSpacing"/>
        <w:spacing w:line="276" w:lineRule="auto"/>
        <w:jc w:val="both"/>
        <w:rPr>
          <w:rFonts w:ascii="Arial" w:hAnsi="Arial" w:cs="Arial"/>
          <w:noProof/>
          <w:color w:val="000000" w:themeColor="text1"/>
        </w:rPr>
      </w:pPr>
      <w:r w:rsidRPr="00AA6E06">
        <w:rPr>
          <w:rFonts w:ascii="Arial" w:hAnsi="Arial" w:cs="Arial"/>
          <w:noProof/>
          <w:color w:val="000000" w:themeColor="text1"/>
        </w:rPr>
        <w:t>QSIGN’s PKI supports the issuance and lifecycle of:</w:t>
      </w:r>
    </w:p>
    <w:p w14:paraId="0CA31607" w14:textId="77777777" w:rsidR="00305B4A" w:rsidRPr="00AA6E06" w:rsidRDefault="00305B4A" w:rsidP="00305B4A">
      <w:pPr>
        <w:pStyle w:val="NoSpacing"/>
        <w:spacing w:line="276" w:lineRule="auto"/>
        <w:jc w:val="both"/>
        <w:rPr>
          <w:rFonts w:ascii="Arial" w:hAnsi="Arial" w:cs="Arial"/>
          <w:noProof/>
          <w:color w:val="000000" w:themeColor="text1"/>
        </w:rPr>
      </w:pPr>
    </w:p>
    <w:p w14:paraId="6790D0C0" w14:textId="77777777" w:rsidR="00305B4A" w:rsidRPr="00AA6E06" w:rsidRDefault="00305B4A" w:rsidP="00CC11EB">
      <w:pPr>
        <w:pStyle w:val="NoSpacing"/>
        <w:spacing w:line="276" w:lineRule="auto"/>
        <w:jc w:val="both"/>
        <w:rPr>
          <w:rFonts w:ascii="Arial" w:hAnsi="Arial" w:cs="Arial"/>
          <w:noProof/>
          <w:color w:val="000000" w:themeColor="text1"/>
        </w:rPr>
      </w:pPr>
      <w:r w:rsidRPr="00AA6E06">
        <w:rPr>
          <w:rFonts w:ascii="Arial" w:hAnsi="Arial" w:cs="Arial"/>
          <w:b/>
          <w:bCs/>
          <w:noProof/>
          <w:color w:val="000000" w:themeColor="text1"/>
        </w:rPr>
        <w:t>Qualified certificates for electronic signatures (QES)</w:t>
      </w:r>
      <w:r w:rsidRPr="00AA6E06">
        <w:rPr>
          <w:rFonts w:ascii="Arial" w:hAnsi="Arial" w:cs="Arial"/>
          <w:noProof/>
          <w:color w:val="000000" w:themeColor="text1"/>
        </w:rPr>
        <w:t xml:space="preserve"> for natural persons and qualified certificates for electronic seals (QSeal) for legal persons, aligned with ETSI EN 319 411-2 (e.g., QCP-n, QCP-n-QSCD, QCP-l, QCP-l-QSCD) and profiled per EN 319 412.</w:t>
      </w:r>
    </w:p>
    <w:p w14:paraId="39A53728" w14:textId="77777777" w:rsidR="00305B4A" w:rsidRPr="00AA6E06" w:rsidRDefault="00305B4A" w:rsidP="00305B4A">
      <w:pPr>
        <w:pStyle w:val="NoSpacing"/>
        <w:spacing w:line="276" w:lineRule="auto"/>
        <w:jc w:val="both"/>
        <w:rPr>
          <w:rFonts w:ascii="Arial" w:hAnsi="Arial" w:cs="Arial"/>
          <w:noProof/>
          <w:color w:val="000000" w:themeColor="text1"/>
        </w:rPr>
      </w:pPr>
    </w:p>
    <w:p w14:paraId="1241D878" w14:textId="5BE639C2" w:rsidR="00305B4A" w:rsidRPr="00AA6E06" w:rsidRDefault="00305B4A" w:rsidP="00CC11EB">
      <w:pPr>
        <w:pStyle w:val="NoSpacing"/>
        <w:spacing w:line="276" w:lineRule="auto"/>
        <w:jc w:val="both"/>
        <w:rPr>
          <w:rFonts w:ascii="Arial" w:hAnsi="Arial" w:cs="Arial"/>
          <w:noProof/>
          <w:color w:val="000000" w:themeColor="text1"/>
        </w:rPr>
      </w:pPr>
      <w:r w:rsidRPr="00AA6E06">
        <w:rPr>
          <w:rFonts w:ascii="Arial" w:hAnsi="Arial" w:cs="Arial"/>
          <w:noProof/>
          <w:color w:val="000000" w:themeColor="text1"/>
        </w:rPr>
        <w:t>Non-qualified/advanced certificates aligned with ETSI EN 319 411-1 (e.g., NCP/NCP+) clearly identified as non-qualified and distinct from qualified services.</w:t>
      </w:r>
    </w:p>
    <w:p w14:paraId="031A2C65" w14:textId="77777777" w:rsidR="00305B4A" w:rsidRPr="00AA6E06" w:rsidRDefault="00305B4A" w:rsidP="00305B4A">
      <w:pPr>
        <w:pStyle w:val="NoSpacing"/>
        <w:spacing w:line="276" w:lineRule="auto"/>
        <w:jc w:val="both"/>
        <w:rPr>
          <w:rFonts w:ascii="Arial" w:hAnsi="Arial" w:cs="Arial"/>
          <w:noProof/>
          <w:color w:val="000000" w:themeColor="text1"/>
        </w:rPr>
      </w:pPr>
    </w:p>
    <w:p w14:paraId="1E25C608" w14:textId="543C5F86" w:rsidR="00305B4A" w:rsidRPr="00AA6E06" w:rsidRDefault="00305B4A" w:rsidP="00305B4A">
      <w:pPr>
        <w:pStyle w:val="NoSpacing"/>
        <w:spacing w:line="276" w:lineRule="auto"/>
        <w:jc w:val="both"/>
        <w:rPr>
          <w:rFonts w:ascii="Arial" w:hAnsi="Arial" w:cs="Arial"/>
          <w:noProof/>
          <w:color w:val="000000" w:themeColor="text1"/>
        </w:rPr>
      </w:pPr>
      <w:r w:rsidRPr="00AA6E06">
        <w:rPr>
          <w:rFonts w:ascii="Arial" w:hAnsi="Arial" w:cs="Arial"/>
          <w:noProof/>
          <w:color w:val="000000" w:themeColor="text1"/>
        </w:rPr>
        <w:t xml:space="preserve">Certificates reference the applicable policy and embed status/locator information (AIA/CDP) for </w:t>
      </w:r>
      <w:r w:rsidRPr="00AA6E06">
        <w:rPr>
          <w:rFonts w:ascii="Arial" w:hAnsi="Arial" w:cs="Arial"/>
          <w:b/>
          <w:bCs/>
          <w:noProof/>
          <w:color w:val="000000" w:themeColor="text1"/>
        </w:rPr>
        <w:t>OCSP/CRL</w:t>
      </w:r>
      <w:r w:rsidRPr="00AA6E06">
        <w:rPr>
          <w:rFonts w:ascii="Arial" w:hAnsi="Arial" w:cs="Arial"/>
          <w:noProof/>
          <w:color w:val="000000" w:themeColor="text1"/>
        </w:rPr>
        <w:t xml:space="preserve">. Identity proofing, key management (including </w:t>
      </w:r>
      <w:r w:rsidRPr="00AA6E06">
        <w:rPr>
          <w:rFonts w:ascii="Arial" w:hAnsi="Arial" w:cs="Arial"/>
          <w:b/>
          <w:bCs/>
          <w:noProof/>
          <w:color w:val="000000" w:themeColor="text1"/>
        </w:rPr>
        <w:t>QSCD/remote-QSCD</w:t>
      </w:r>
      <w:r w:rsidRPr="00AA6E06">
        <w:rPr>
          <w:rFonts w:ascii="Arial" w:hAnsi="Arial" w:cs="Arial"/>
          <w:noProof/>
          <w:color w:val="000000" w:themeColor="text1"/>
        </w:rPr>
        <w:t xml:space="preserve"> controls), issuance, renewal/rekey, suspension/revocation, publication, and logging are performed as specified in this CP/CPS and the governing ETSI standards.</w:t>
      </w:r>
    </w:p>
    <w:p w14:paraId="717E9B45" w14:textId="77777777" w:rsidR="00AC46FE" w:rsidRPr="00AA6E06" w:rsidRDefault="00AC46FE" w:rsidP="00305B4A">
      <w:pPr>
        <w:pStyle w:val="NoSpacing"/>
        <w:spacing w:line="276" w:lineRule="auto"/>
        <w:jc w:val="both"/>
        <w:rPr>
          <w:rFonts w:ascii="Arial" w:hAnsi="Arial" w:cs="Arial"/>
          <w:noProof/>
          <w:color w:val="000000" w:themeColor="text1"/>
        </w:rPr>
      </w:pPr>
    </w:p>
    <w:p w14:paraId="6701E806" w14:textId="09334075" w:rsidR="00F249C9" w:rsidRPr="00AA6E06" w:rsidRDefault="00305B4A" w:rsidP="00305B4A">
      <w:pPr>
        <w:pStyle w:val="NoSpacing"/>
        <w:spacing w:line="276" w:lineRule="auto"/>
        <w:jc w:val="both"/>
        <w:rPr>
          <w:rFonts w:ascii="Arial" w:hAnsi="Arial" w:cs="Arial"/>
          <w:noProof/>
          <w:color w:val="000000" w:themeColor="text1"/>
        </w:rPr>
      </w:pPr>
      <w:r w:rsidRPr="00AA6E06">
        <w:rPr>
          <w:rFonts w:ascii="Arial" w:hAnsi="Arial" w:cs="Arial"/>
          <w:noProof/>
          <w:color w:val="000000" w:themeColor="text1"/>
        </w:rPr>
        <w:t xml:space="preserve">Subscribers and Relying Parties must use and validate certificates </w:t>
      </w:r>
      <w:r w:rsidRPr="00AA6E06">
        <w:rPr>
          <w:rFonts w:ascii="Arial" w:hAnsi="Arial" w:cs="Arial"/>
          <w:b/>
          <w:bCs/>
          <w:noProof/>
          <w:color w:val="000000" w:themeColor="text1"/>
        </w:rPr>
        <w:t>within the stated policy scope and usage limitations</w:t>
      </w:r>
      <w:r w:rsidRPr="00AA6E06">
        <w:rPr>
          <w:rFonts w:ascii="Arial" w:hAnsi="Arial" w:cs="Arial"/>
          <w:noProof/>
          <w:color w:val="000000" w:themeColor="text1"/>
        </w:rPr>
        <w:t xml:space="preserve"> and consult QSIGN’s </w:t>
      </w:r>
      <w:r w:rsidRPr="00AA6E06">
        <w:rPr>
          <w:rFonts w:ascii="Arial" w:hAnsi="Arial" w:cs="Arial"/>
          <w:b/>
          <w:bCs/>
          <w:noProof/>
          <w:color w:val="000000" w:themeColor="text1"/>
        </w:rPr>
        <w:t>Repository</w:t>
      </w:r>
      <w:r w:rsidRPr="00AA6E06">
        <w:rPr>
          <w:rFonts w:ascii="Arial" w:hAnsi="Arial" w:cs="Arial"/>
          <w:noProof/>
          <w:color w:val="000000" w:themeColor="text1"/>
        </w:rPr>
        <w:t xml:space="preserve"> for the current CP/CPS version, policy, trust anchors/intermediates, and status services.</w:t>
      </w:r>
    </w:p>
    <w:p w14:paraId="375EB5F7" w14:textId="77777777" w:rsidR="00F249C9" w:rsidRPr="00AA6E06" w:rsidRDefault="00F249C9" w:rsidP="00F249C9">
      <w:pPr>
        <w:pStyle w:val="NoSpacing"/>
        <w:spacing w:line="276" w:lineRule="auto"/>
        <w:jc w:val="both"/>
        <w:rPr>
          <w:rFonts w:ascii="Arial" w:hAnsi="Arial" w:cs="Arial"/>
          <w:noProof/>
          <w:color w:val="000000" w:themeColor="text1"/>
        </w:rPr>
      </w:pPr>
    </w:p>
    <w:p w14:paraId="2379EBEC" w14:textId="1DFEFDBF" w:rsidR="00CC11EB" w:rsidRPr="00AA6E06" w:rsidRDefault="00FB1440" w:rsidP="00E15DEA">
      <w:pPr>
        <w:pStyle w:val="NoSpacing"/>
        <w:numPr>
          <w:ilvl w:val="1"/>
          <w:numId w:val="122"/>
        </w:numPr>
        <w:spacing w:line="276" w:lineRule="auto"/>
        <w:jc w:val="both"/>
        <w:outlineLvl w:val="1"/>
        <w:rPr>
          <w:rFonts w:ascii="Arial" w:hAnsi="Arial" w:cs="Arial"/>
          <w:b/>
          <w:bCs/>
          <w:noProof/>
          <w:color w:val="000000" w:themeColor="text1"/>
        </w:rPr>
      </w:pPr>
      <w:bookmarkStart w:id="9" w:name="_Toc209982525"/>
      <w:r w:rsidRPr="00AA6E06">
        <w:rPr>
          <w:rFonts w:ascii="Arial" w:hAnsi="Arial" w:cs="Arial"/>
          <w:b/>
          <w:bCs/>
          <w:noProof/>
          <w:color w:val="000000" w:themeColor="text1"/>
        </w:rPr>
        <w:t>Document name and identification</w:t>
      </w:r>
      <w:bookmarkEnd w:id="9"/>
    </w:p>
    <w:p w14:paraId="5F0147E0" w14:textId="77777777" w:rsidR="00E15DEA" w:rsidRPr="00AA6E06" w:rsidRDefault="00E15DEA" w:rsidP="00E15DEA">
      <w:pPr>
        <w:pStyle w:val="NoSpacing"/>
        <w:rPr>
          <w:rStyle w:val="Strong"/>
          <w:rFonts w:ascii="Arial" w:hAnsi="Arial" w:cs="Arial"/>
        </w:rPr>
      </w:pPr>
    </w:p>
    <w:p w14:paraId="063046F1" w14:textId="523F3C83" w:rsidR="00E15DEA" w:rsidRDefault="00E15DEA" w:rsidP="00F95900">
      <w:pPr>
        <w:pStyle w:val="NoSpacing"/>
        <w:rPr>
          <w:rStyle w:val="Emphasis"/>
          <w:rFonts w:ascii="Arial" w:hAnsi="Arial" w:cs="Arial"/>
          <w:i w:val="0"/>
          <w:iCs w:val="0"/>
        </w:rPr>
      </w:pPr>
      <w:r w:rsidRPr="00AA6E06">
        <w:rPr>
          <w:rStyle w:val="Strong"/>
          <w:rFonts w:ascii="Arial" w:hAnsi="Arial" w:cs="Arial"/>
        </w:rPr>
        <w:t>Document title:</w:t>
      </w:r>
      <w:r w:rsidRPr="00AA6E06">
        <w:rPr>
          <w:rFonts w:ascii="Arial" w:hAnsi="Arial" w:cs="Arial"/>
        </w:rPr>
        <w:t xml:space="preserve"> </w:t>
      </w:r>
      <w:r w:rsidRPr="00AA6E06">
        <w:rPr>
          <w:rStyle w:val="Emphasis"/>
          <w:rFonts w:ascii="Arial" w:hAnsi="Arial" w:cs="Arial"/>
          <w:i w:val="0"/>
          <w:iCs w:val="0"/>
        </w:rPr>
        <w:t>QSIGN Certificate Policy &amp; Certification Practice Statement (CP/CPS) – e-Signature &amp; e-Seal</w:t>
      </w:r>
    </w:p>
    <w:p w14:paraId="61F09B6D" w14:textId="77777777" w:rsidR="00862530" w:rsidRPr="00AA6E06" w:rsidRDefault="00862530" w:rsidP="00F95900">
      <w:pPr>
        <w:pStyle w:val="NoSpacing"/>
        <w:rPr>
          <w:rFonts w:ascii="Arial" w:hAnsi="Arial" w:cs="Arial"/>
        </w:rPr>
      </w:pPr>
    </w:p>
    <w:p w14:paraId="051E477F" w14:textId="3A1E819F" w:rsidR="00E15DEA" w:rsidRPr="00AA6E06" w:rsidRDefault="00E15DEA" w:rsidP="00F95900">
      <w:pPr>
        <w:pStyle w:val="NoSpacing"/>
        <w:rPr>
          <w:rFonts w:ascii="Arial" w:hAnsi="Arial" w:cs="Arial"/>
        </w:rPr>
      </w:pPr>
      <w:r w:rsidRPr="00AA6E06">
        <w:rPr>
          <w:rStyle w:val="Strong"/>
          <w:rFonts w:ascii="Arial" w:hAnsi="Arial" w:cs="Arial"/>
        </w:rPr>
        <w:t>Version / effective date:</w:t>
      </w:r>
      <w:r w:rsidRPr="00AA6E06">
        <w:rPr>
          <w:rFonts w:ascii="Arial" w:hAnsi="Arial" w:cs="Arial"/>
        </w:rPr>
        <w:t xml:space="preserve"> 01.10.2025, </w:t>
      </w:r>
      <w:r w:rsidRPr="00AA6E06">
        <w:rPr>
          <w:rStyle w:val="Strong"/>
          <w:rFonts w:ascii="Arial" w:hAnsi="Arial" w:cs="Arial"/>
          <w:b w:val="0"/>
          <w:bCs w:val="0"/>
        </w:rPr>
        <w:t>Effective:</w:t>
      </w:r>
      <w:r w:rsidRPr="00AA6E06">
        <w:rPr>
          <w:rFonts w:ascii="Arial" w:hAnsi="Arial" w:cs="Arial"/>
        </w:rPr>
        <w:t xml:space="preserve"> 01.10.2025</w:t>
      </w:r>
    </w:p>
    <w:p w14:paraId="75A99299" w14:textId="0DAF42C7" w:rsidR="00E15DEA" w:rsidRDefault="00E15DEA" w:rsidP="00F95900">
      <w:pPr>
        <w:pStyle w:val="NoSpacing"/>
        <w:rPr>
          <w:rFonts w:ascii="Arial" w:hAnsi="Arial" w:cs="Arial"/>
        </w:rPr>
      </w:pPr>
      <w:r w:rsidRPr="00AA6E06">
        <w:rPr>
          <w:rStyle w:val="Strong"/>
          <w:rFonts w:ascii="Arial" w:hAnsi="Arial" w:cs="Arial"/>
        </w:rPr>
        <w:t>Supersedes</w:t>
      </w:r>
      <w:r w:rsidRPr="00AA6E06">
        <w:rPr>
          <w:rStyle w:val="Strong"/>
          <w:rFonts w:ascii="Arial" w:hAnsi="Arial" w:cs="Arial"/>
          <w:b w:val="0"/>
          <w:bCs w:val="0"/>
        </w:rPr>
        <w:t>:</w:t>
      </w:r>
      <w:r w:rsidRPr="00AA6E06">
        <w:rPr>
          <w:rFonts w:ascii="Arial" w:hAnsi="Arial" w:cs="Arial"/>
        </w:rPr>
        <w:t xml:space="preserve"> </w:t>
      </w:r>
      <w:r w:rsidR="00552028" w:rsidRPr="00AA6E06">
        <w:rPr>
          <w:rFonts w:ascii="Arial" w:hAnsi="Arial" w:cs="Arial"/>
        </w:rPr>
        <w:t>v1</w:t>
      </w:r>
    </w:p>
    <w:p w14:paraId="7B882CA0" w14:textId="77777777" w:rsidR="00862530" w:rsidRPr="00AA6E06" w:rsidRDefault="00862530" w:rsidP="00F95900">
      <w:pPr>
        <w:pStyle w:val="NoSpacing"/>
        <w:rPr>
          <w:rFonts w:ascii="Arial" w:hAnsi="Arial" w:cs="Arial"/>
        </w:rPr>
      </w:pPr>
    </w:p>
    <w:p w14:paraId="0569F205" w14:textId="4CC67D24" w:rsidR="00E15DEA" w:rsidRDefault="00E15DEA" w:rsidP="00F95900">
      <w:pPr>
        <w:pStyle w:val="NoSpacing"/>
        <w:rPr>
          <w:rFonts w:ascii="Arial" w:hAnsi="Arial" w:cs="Arial"/>
        </w:rPr>
      </w:pPr>
      <w:r w:rsidRPr="00AA6E06">
        <w:rPr>
          <w:rStyle w:val="Strong"/>
          <w:rFonts w:ascii="Arial" w:hAnsi="Arial" w:cs="Arial"/>
        </w:rPr>
        <w:t>Policy OID arc:</w:t>
      </w:r>
      <w:r w:rsidRPr="00AA6E06">
        <w:rPr>
          <w:rFonts w:ascii="Arial" w:hAnsi="Arial" w:cs="Arial"/>
        </w:rPr>
        <w:t xml:space="preserve"> 1.3.6.1.4.1.59019.1.411.* (qualified), 1.3.6.1.4.1.59019.1.322/321.*(advanced/demo)</w:t>
      </w:r>
    </w:p>
    <w:p w14:paraId="4F2784F8" w14:textId="77777777" w:rsidR="00862530" w:rsidRPr="00AA6E06" w:rsidRDefault="00862530" w:rsidP="00F95900">
      <w:pPr>
        <w:pStyle w:val="NoSpacing"/>
        <w:rPr>
          <w:rFonts w:ascii="Arial" w:hAnsi="Arial" w:cs="Arial"/>
        </w:rPr>
      </w:pPr>
    </w:p>
    <w:p w14:paraId="4C7655CD" w14:textId="7B29A43D" w:rsidR="00E15DEA" w:rsidRDefault="00E15DEA" w:rsidP="00F95900">
      <w:pPr>
        <w:pStyle w:val="NoSpacing"/>
        <w:rPr>
          <w:rFonts w:ascii="Arial" w:hAnsi="Arial" w:cs="Arial"/>
        </w:rPr>
      </w:pPr>
      <w:r w:rsidRPr="00AA6E06">
        <w:rPr>
          <w:rStyle w:val="Strong"/>
          <w:rFonts w:ascii="Arial" w:hAnsi="Arial" w:cs="Arial"/>
        </w:rPr>
        <w:t>Language / control:</w:t>
      </w:r>
      <w:r w:rsidRPr="00AA6E06">
        <w:rPr>
          <w:rFonts w:ascii="Arial" w:hAnsi="Arial" w:cs="Arial"/>
        </w:rPr>
        <w:t xml:space="preserve"> English</w:t>
      </w:r>
    </w:p>
    <w:p w14:paraId="37D53729" w14:textId="77777777" w:rsidR="00862530" w:rsidRPr="00AA6E06" w:rsidRDefault="00862530" w:rsidP="00F95900">
      <w:pPr>
        <w:pStyle w:val="NoSpacing"/>
        <w:rPr>
          <w:rFonts w:ascii="Arial" w:hAnsi="Arial" w:cs="Arial"/>
        </w:rPr>
      </w:pPr>
    </w:p>
    <w:p w14:paraId="72C664D9" w14:textId="7B69ECB8" w:rsidR="00E15DEA" w:rsidRDefault="00E15DEA" w:rsidP="00F95900">
      <w:pPr>
        <w:pStyle w:val="NoSpacing"/>
        <w:rPr>
          <w:rFonts w:ascii="Arial" w:hAnsi="Arial" w:cs="Arial"/>
        </w:rPr>
      </w:pPr>
      <w:r w:rsidRPr="00AA6E06">
        <w:rPr>
          <w:rStyle w:val="Strong"/>
          <w:rFonts w:ascii="Arial" w:hAnsi="Arial" w:cs="Arial"/>
        </w:rPr>
        <w:t>Repository:</w:t>
      </w:r>
      <w:r w:rsidRPr="00AA6E06">
        <w:rPr>
          <w:rFonts w:ascii="Arial" w:hAnsi="Arial" w:cs="Arial"/>
        </w:rPr>
        <w:t xml:space="preserve"> </w:t>
      </w:r>
      <w:hyperlink r:id="rId14" w:history="1">
        <w:r w:rsidR="00BE200B" w:rsidRPr="00AA6E06">
          <w:rPr>
            <w:rStyle w:val="Hyperlink"/>
            <w:rFonts w:ascii="Arial" w:hAnsi="Arial" w:cs="Arial"/>
          </w:rPr>
          <w:t>https://repo.qsign.ro</w:t>
        </w:r>
      </w:hyperlink>
      <w:r w:rsidR="00BE200B" w:rsidRPr="00AA6E06">
        <w:rPr>
          <w:rFonts w:ascii="Arial" w:hAnsi="Arial" w:cs="Arial"/>
        </w:rPr>
        <w:t xml:space="preserve"> </w:t>
      </w:r>
    </w:p>
    <w:p w14:paraId="0A312535" w14:textId="77777777" w:rsidR="00862530" w:rsidRPr="00AA6E06" w:rsidRDefault="00862530" w:rsidP="00F95900">
      <w:pPr>
        <w:pStyle w:val="NoSpacing"/>
        <w:rPr>
          <w:rFonts w:ascii="Arial" w:hAnsi="Arial" w:cs="Arial"/>
        </w:rPr>
      </w:pPr>
    </w:p>
    <w:p w14:paraId="6AD6D838" w14:textId="61E25CF7" w:rsidR="00E15DEA" w:rsidRPr="0068373B" w:rsidRDefault="00E15DEA" w:rsidP="0068373B">
      <w:pPr>
        <w:pStyle w:val="NoSpacing"/>
        <w:rPr>
          <w:rFonts w:ascii="Arial" w:hAnsi="Arial" w:cs="Arial"/>
        </w:rPr>
      </w:pPr>
      <w:r w:rsidRPr="00AA6E06">
        <w:rPr>
          <w:rStyle w:val="Strong"/>
          <w:rFonts w:ascii="Arial" w:hAnsi="Arial" w:cs="Arial"/>
        </w:rPr>
        <w:t>Contact:</w:t>
      </w:r>
      <w:r w:rsidRPr="00AA6E06">
        <w:rPr>
          <w:rFonts w:ascii="Arial" w:hAnsi="Arial" w:cs="Arial"/>
        </w:rPr>
        <w:t xml:space="preserve"> </w:t>
      </w:r>
      <w:hyperlink r:id="rId15" w:history="1">
        <w:r w:rsidR="00BE200B" w:rsidRPr="00AA6E06">
          <w:rPr>
            <w:rStyle w:val="Hyperlink"/>
            <w:rFonts w:ascii="Arial" w:hAnsi="Arial" w:cs="Arial"/>
          </w:rPr>
          <w:t>info@qsign.ro</w:t>
        </w:r>
      </w:hyperlink>
      <w:r w:rsidR="00BE200B" w:rsidRPr="00AA6E06">
        <w:rPr>
          <w:rFonts w:ascii="Arial" w:hAnsi="Arial" w:cs="Arial"/>
        </w:rPr>
        <w:t xml:space="preserve"> </w:t>
      </w:r>
      <w:r w:rsidR="009F1A19" w:rsidRPr="00AA6E06">
        <w:rPr>
          <w:rFonts w:ascii="Arial" w:hAnsi="Arial" w:cs="Arial"/>
        </w:rPr>
        <w:t xml:space="preserve">| </w:t>
      </w:r>
      <w:r w:rsidR="000D536B" w:rsidRPr="000D536B">
        <w:rPr>
          <w:rFonts w:ascii="Arial" w:hAnsi="Arial" w:cs="Arial"/>
        </w:rPr>
        <w:t>+40.724.167.333</w:t>
      </w:r>
    </w:p>
    <w:p w14:paraId="459F0759" w14:textId="77777777" w:rsidR="00E15DEA" w:rsidRPr="00AA6E06" w:rsidRDefault="00E15DEA" w:rsidP="00F249C9">
      <w:pPr>
        <w:pStyle w:val="NoSpacing"/>
        <w:spacing w:line="276" w:lineRule="auto"/>
        <w:jc w:val="both"/>
        <w:rPr>
          <w:rFonts w:ascii="Arial" w:hAnsi="Arial" w:cs="Arial"/>
          <w:noProof/>
          <w:color w:val="000000" w:themeColor="text1"/>
        </w:rPr>
      </w:pPr>
    </w:p>
    <w:p w14:paraId="1347D5BC" w14:textId="77777777" w:rsidR="00DA159A" w:rsidRDefault="00DA159A" w:rsidP="00F249C9">
      <w:pPr>
        <w:pStyle w:val="NoSpacing"/>
        <w:spacing w:line="276" w:lineRule="auto"/>
        <w:jc w:val="both"/>
        <w:rPr>
          <w:rFonts w:ascii="Arial" w:hAnsi="Arial" w:cs="Arial"/>
          <w:noProof/>
          <w:color w:val="000000" w:themeColor="text1"/>
        </w:rPr>
        <w:sectPr w:rsidR="00DA159A" w:rsidSect="00244A18">
          <w:footerReference w:type="first" r:id="rId16"/>
          <w:pgSz w:w="12240" w:h="15840"/>
          <w:pgMar w:top="590" w:right="576" w:bottom="576" w:left="720" w:header="0" w:footer="0" w:gutter="0"/>
          <w:pgNumType w:start="1"/>
          <w:cols w:space="720"/>
          <w:titlePg/>
          <w:docGrid w:linePitch="360"/>
        </w:sectPr>
      </w:pPr>
    </w:p>
    <w:p w14:paraId="1A985DB8" w14:textId="77777777" w:rsidR="00F249C9" w:rsidRPr="00AA6E06" w:rsidRDefault="00F249C9" w:rsidP="00FB1440">
      <w:pPr>
        <w:pStyle w:val="NoSpacing"/>
        <w:numPr>
          <w:ilvl w:val="1"/>
          <w:numId w:val="122"/>
        </w:numPr>
        <w:spacing w:line="276" w:lineRule="auto"/>
        <w:jc w:val="both"/>
        <w:outlineLvl w:val="1"/>
        <w:rPr>
          <w:rFonts w:ascii="Arial" w:hAnsi="Arial" w:cs="Arial"/>
          <w:b/>
          <w:color w:val="000000" w:themeColor="text1"/>
        </w:rPr>
      </w:pPr>
      <w:bookmarkStart w:id="10" w:name="_Toc138847117"/>
      <w:bookmarkStart w:id="11" w:name="_Toc209982526"/>
      <w:r w:rsidRPr="00AA6E06">
        <w:rPr>
          <w:rFonts w:ascii="Arial" w:hAnsi="Arial" w:cs="Arial"/>
          <w:b/>
          <w:color w:val="000000" w:themeColor="text1"/>
        </w:rPr>
        <w:lastRenderedPageBreak/>
        <w:t>PKI Participants</w:t>
      </w:r>
      <w:bookmarkEnd w:id="10"/>
      <w:bookmarkEnd w:id="11"/>
    </w:p>
    <w:p w14:paraId="6250256C" w14:textId="77777777" w:rsidR="00F249C9" w:rsidRPr="00AA6E06" w:rsidRDefault="00F249C9" w:rsidP="00F249C9">
      <w:pPr>
        <w:pStyle w:val="NoSpacing"/>
        <w:spacing w:line="276" w:lineRule="auto"/>
        <w:jc w:val="both"/>
        <w:rPr>
          <w:rFonts w:ascii="Arial" w:hAnsi="Arial" w:cs="Arial"/>
          <w:noProof/>
          <w:color w:val="000000" w:themeColor="text1"/>
        </w:rPr>
      </w:pPr>
    </w:p>
    <w:p w14:paraId="6B830B0D" w14:textId="1CBBDC40" w:rsidR="00083570" w:rsidRPr="00AA6E06" w:rsidRDefault="00083570" w:rsidP="00DE110B">
      <w:pPr>
        <w:pStyle w:val="NoSpacing"/>
        <w:numPr>
          <w:ilvl w:val="2"/>
          <w:numId w:val="124"/>
        </w:numPr>
        <w:spacing w:line="276" w:lineRule="auto"/>
        <w:jc w:val="both"/>
        <w:rPr>
          <w:rFonts w:ascii="Arial" w:hAnsi="Arial" w:cs="Arial"/>
          <w:b/>
          <w:bCs/>
          <w:noProof/>
          <w:color w:val="000000" w:themeColor="text1"/>
        </w:rPr>
      </w:pPr>
      <w:r w:rsidRPr="00AA6E06">
        <w:rPr>
          <w:rFonts w:ascii="Arial" w:hAnsi="Arial" w:cs="Arial"/>
          <w:b/>
          <w:bCs/>
          <w:noProof/>
          <w:color w:val="000000" w:themeColor="text1"/>
        </w:rPr>
        <w:t>Trust Service Provider (TSP) and Certification Authorities (CAs)</w:t>
      </w:r>
    </w:p>
    <w:p w14:paraId="1D4BD84D" w14:textId="77777777" w:rsidR="00083570" w:rsidRPr="00AA6E06" w:rsidRDefault="00083570" w:rsidP="00083570">
      <w:pPr>
        <w:pStyle w:val="NoSpacing"/>
        <w:spacing w:line="276" w:lineRule="auto"/>
        <w:jc w:val="both"/>
        <w:rPr>
          <w:rFonts w:ascii="Arial" w:hAnsi="Arial" w:cs="Arial"/>
          <w:noProof/>
          <w:color w:val="000000" w:themeColor="text1"/>
        </w:rPr>
      </w:pPr>
    </w:p>
    <w:p w14:paraId="01B5CF14" w14:textId="77777777" w:rsidR="00083570" w:rsidRPr="00AA6E06" w:rsidRDefault="00083570" w:rsidP="00083570">
      <w:pPr>
        <w:pStyle w:val="NoSpacing"/>
        <w:spacing w:line="276" w:lineRule="auto"/>
        <w:jc w:val="both"/>
        <w:rPr>
          <w:rFonts w:ascii="Arial" w:hAnsi="Arial" w:cs="Arial"/>
          <w:noProof/>
          <w:color w:val="000000" w:themeColor="text1"/>
        </w:rPr>
      </w:pPr>
      <w:r w:rsidRPr="00AA6E06">
        <w:rPr>
          <w:rFonts w:ascii="Arial" w:hAnsi="Arial" w:cs="Arial"/>
          <w:noProof/>
          <w:color w:val="000000" w:themeColor="text1"/>
        </w:rPr>
        <w:t>QSIGN is the TSP responsible for the PKI and all trust services covered by this CP/CPS. It operates:</w:t>
      </w:r>
    </w:p>
    <w:p w14:paraId="36D5E238" w14:textId="77777777" w:rsidR="00083570" w:rsidRPr="00AA6E06" w:rsidRDefault="00083570" w:rsidP="00083570">
      <w:pPr>
        <w:pStyle w:val="NoSpacing"/>
        <w:spacing w:line="276" w:lineRule="auto"/>
        <w:jc w:val="both"/>
        <w:rPr>
          <w:rFonts w:ascii="Arial" w:hAnsi="Arial" w:cs="Arial"/>
          <w:noProof/>
          <w:color w:val="000000" w:themeColor="text1"/>
        </w:rPr>
      </w:pPr>
    </w:p>
    <w:p w14:paraId="2E37DB32" w14:textId="19803D49" w:rsidR="00083570" w:rsidRPr="00AA6E06" w:rsidRDefault="00083570" w:rsidP="00DE110B">
      <w:pPr>
        <w:pStyle w:val="NoSpacing"/>
        <w:numPr>
          <w:ilvl w:val="0"/>
          <w:numId w:val="125"/>
        </w:numPr>
        <w:spacing w:line="276" w:lineRule="auto"/>
        <w:ind w:left="360"/>
        <w:jc w:val="both"/>
        <w:rPr>
          <w:rFonts w:ascii="Arial" w:hAnsi="Arial" w:cs="Arial"/>
          <w:noProof/>
          <w:color w:val="000000" w:themeColor="text1"/>
        </w:rPr>
      </w:pPr>
      <w:r w:rsidRPr="00AA6E06">
        <w:rPr>
          <w:rFonts w:ascii="Arial" w:hAnsi="Arial" w:cs="Arial"/>
          <w:noProof/>
          <w:color w:val="000000" w:themeColor="text1"/>
        </w:rPr>
        <w:t>an offline Root CA (trust anchor) that issues only issuing-CA certificates; and</w:t>
      </w:r>
    </w:p>
    <w:p w14:paraId="2FE0E714" w14:textId="77777777" w:rsidR="00083570" w:rsidRPr="00AA6E06" w:rsidRDefault="00083570" w:rsidP="00DE110B">
      <w:pPr>
        <w:pStyle w:val="NoSpacing"/>
        <w:numPr>
          <w:ilvl w:val="0"/>
          <w:numId w:val="125"/>
        </w:numPr>
        <w:spacing w:line="276" w:lineRule="auto"/>
        <w:ind w:left="360"/>
        <w:jc w:val="both"/>
        <w:rPr>
          <w:rFonts w:ascii="Arial" w:hAnsi="Arial" w:cs="Arial"/>
          <w:noProof/>
          <w:color w:val="000000" w:themeColor="text1"/>
        </w:rPr>
      </w:pPr>
      <w:r w:rsidRPr="00AA6E06">
        <w:rPr>
          <w:rFonts w:ascii="Arial" w:hAnsi="Arial" w:cs="Arial"/>
          <w:noProof/>
          <w:color w:val="000000" w:themeColor="text1"/>
        </w:rPr>
        <w:t>one or more Issuing CAs that issue end-entity certificates within the scope of this CP/CPS.</w:t>
      </w:r>
    </w:p>
    <w:p w14:paraId="7FE30AC9" w14:textId="77777777" w:rsidR="00DE110B" w:rsidRPr="00AA6E06" w:rsidRDefault="00DE110B" w:rsidP="00DE110B">
      <w:pPr>
        <w:pStyle w:val="NoSpacing"/>
        <w:spacing w:line="276" w:lineRule="auto"/>
        <w:jc w:val="both"/>
        <w:rPr>
          <w:rFonts w:ascii="Arial" w:hAnsi="Arial" w:cs="Arial"/>
          <w:noProof/>
          <w:color w:val="000000" w:themeColor="text1"/>
        </w:rPr>
      </w:pPr>
    </w:p>
    <w:p w14:paraId="620DC2E7" w14:textId="716662A3" w:rsidR="00083570" w:rsidRPr="00AA6E06" w:rsidRDefault="00083570" w:rsidP="00DE110B">
      <w:pPr>
        <w:pStyle w:val="NoSpacing"/>
        <w:spacing w:line="276" w:lineRule="auto"/>
        <w:jc w:val="both"/>
        <w:rPr>
          <w:rFonts w:ascii="Arial" w:hAnsi="Arial" w:cs="Arial"/>
          <w:noProof/>
          <w:color w:val="000000" w:themeColor="text1"/>
        </w:rPr>
      </w:pPr>
      <w:r w:rsidRPr="00AA6E06">
        <w:rPr>
          <w:rFonts w:ascii="Arial" w:hAnsi="Arial" w:cs="Arial"/>
          <w:noProof/>
          <w:color w:val="000000" w:themeColor="text1"/>
        </w:rPr>
        <w:t>The TSP retains full responsibility for all activities performed by or on behalf of its CAs, including any outsourced or delegated tasks.</w:t>
      </w:r>
    </w:p>
    <w:p w14:paraId="44FB138D" w14:textId="77777777" w:rsidR="00083570" w:rsidRPr="00AA6E06" w:rsidRDefault="00083570" w:rsidP="00083570">
      <w:pPr>
        <w:pStyle w:val="NoSpacing"/>
        <w:spacing w:line="276" w:lineRule="auto"/>
        <w:jc w:val="both"/>
        <w:rPr>
          <w:rFonts w:ascii="Arial" w:hAnsi="Arial" w:cs="Arial"/>
          <w:noProof/>
          <w:color w:val="000000" w:themeColor="text1"/>
        </w:rPr>
      </w:pPr>
    </w:p>
    <w:p w14:paraId="3E7D0BF2" w14:textId="77777777" w:rsidR="00E200E5" w:rsidRPr="00AA6E06" w:rsidRDefault="00E200E5" w:rsidP="00E200E5">
      <w:pPr>
        <w:pStyle w:val="NoSpacing"/>
        <w:spacing w:line="276" w:lineRule="auto"/>
        <w:jc w:val="both"/>
        <w:rPr>
          <w:rFonts w:ascii="Arial" w:hAnsi="Arial" w:cs="Arial"/>
          <w:bCs/>
          <w:color w:val="000000" w:themeColor="text1"/>
        </w:rPr>
      </w:pPr>
      <w:r w:rsidRPr="00AA6E06">
        <w:rPr>
          <w:rFonts w:ascii="Arial" w:hAnsi="Arial" w:cs="Arial"/>
          <w:bCs/>
          <w:color w:val="000000" w:themeColor="text1"/>
        </w:rPr>
        <w:t>QSIGN operates a two-tier PKI. A self-signed offline Root CA anchors trust; two issuing CAs provide end-entity certificates for advanced (non-qualified) and qualified services. Dedicated OCSP responder certificates sign status responses. Current objects, chains, and endpoints are published in the Repository.</w:t>
      </w:r>
    </w:p>
    <w:p w14:paraId="5E400599" w14:textId="77777777" w:rsidR="00E200E5" w:rsidRPr="00AA6E06" w:rsidRDefault="00E200E5" w:rsidP="00E200E5">
      <w:pPr>
        <w:pStyle w:val="NoSpacing"/>
        <w:spacing w:line="276" w:lineRule="auto"/>
        <w:jc w:val="both"/>
        <w:rPr>
          <w:rFonts w:ascii="Arial" w:hAnsi="Arial" w:cs="Arial"/>
          <w:bCs/>
          <w:color w:val="000000" w:themeColor="text1"/>
        </w:rPr>
      </w:pPr>
    </w:p>
    <w:p w14:paraId="5923B1BF" w14:textId="77777777" w:rsidR="00E200E5" w:rsidRPr="00AA6E06" w:rsidRDefault="00E200E5" w:rsidP="00E200E5">
      <w:pPr>
        <w:pStyle w:val="NoSpacing"/>
        <w:spacing w:line="276" w:lineRule="auto"/>
        <w:jc w:val="both"/>
        <w:rPr>
          <w:rFonts w:ascii="Arial" w:hAnsi="Arial" w:cs="Arial"/>
          <w:b/>
          <w:color w:val="000000" w:themeColor="text1"/>
        </w:rPr>
      </w:pPr>
      <w:r w:rsidRPr="00AA6E06">
        <w:rPr>
          <w:rFonts w:ascii="Arial" w:hAnsi="Arial" w:cs="Arial"/>
          <w:b/>
          <w:color w:val="000000" w:themeColor="text1"/>
        </w:rPr>
        <w:t>(a) Trust anchor — Root CA</w:t>
      </w:r>
    </w:p>
    <w:p w14:paraId="4966CD32" w14:textId="77777777" w:rsidR="00E200E5" w:rsidRPr="00AA6E06" w:rsidRDefault="00E200E5" w:rsidP="00E200E5">
      <w:pPr>
        <w:pStyle w:val="NoSpacing"/>
        <w:spacing w:line="276" w:lineRule="auto"/>
        <w:jc w:val="both"/>
        <w:rPr>
          <w:rFonts w:ascii="Arial" w:hAnsi="Arial" w:cs="Arial"/>
          <w:bCs/>
          <w:color w:val="000000" w:themeColor="text1"/>
        </w:rPr>
      </w:pPr>
      <w:r w:rsidRPr="00AA6E06">
        <w:rPr>
          <w:rFonts w:ascii="Arial" w:hAnsi="Arial" w:cs="Arial"/>
          <w:bCs/>
          <w:color w:val="000000" w:themeColor="text1"/>
        </w:rPr>
        <w:t>CN: QSIGN ROOT CA 2025 (O=QSIGN SRL)</w:t>
      </w:r>
    </w:p>
    <w:p w14:paraId="07DAC4B8" w14:textId="77777777" w:rsidR="00E200E5" w:rsidRPr="00AA6E06" w:rsidRDefault="00E200E5" w:rsidP="00E200E5">
      <w:pPr>
        <w:pStyle w:val="NoSpacing"/>
        <w:spacing w:line="276" w:lineRule="auto"/>
        <w:jc w:val="both"/>
        <w:rPr>
          <w:rFonts w:ascii="Arial" w:hAnsi="Arial" w:cs="Arial"/>
          <w:bCs/>
          <w:color w:val="000000" w:themeColor="text1"/>
        </w:rPr>
      </w:pPr>
      <w:r w:rsidRPr="00AA6E06">
        <w:rPr>
          <w:rFonts w:ascii="Arial" w:hAnsi="Arial" w:cs="Arial"/>
          <w:bCs/>
          <w:color w:val="000000" w:themeColor="text1"/>
        </w:rPr>
        <w:t>Validity: 23 Sep 2025 → 22 Sep 2045</w:t>
      </w:r>
    </w:p>
    <w:p w14:paraId="6EB97A3E" w14:textId="77777777" w:rsidR="00E200E5" w:rsidRPr="00AA6E06" w:rsidRDefault="00E200E5" w:rsidP="00E200E5">
      <w:pPr>
        <w:pStyle w:val="NoSpacing"/>
        <w:spacing w:line="276" w:lineRule="auto"/>
        <w:jc w:val="both"/>
        <w:rPr>
          <w:rFonts w:ascii="Arial" w:hAnsi="Arial" w:cs="Arial"/>
          <w:bCs/>
          <w:color w:val="000000" w:themeColor="text1"/>
        </w:rPr>
      </w:pPr>
      <w:r w:rsidRPr="00AA6E06">
        <w:rPr>
          <w:rFonts w:ascii="Arial" w:hAnsi="Arial" w:cs="Arial"/>
          <w:bCs/>
          <w:color w:val="000000" w:themeColor="text1"/>
        </w:rPr>
        <w:t>Key / Sig: RSA 4096, SHA-256 (sha256WithRSAEncryption)</w:t>
      </w:r>
    </w:p>
    <w:p w14:paraId="5C938D97" w14:textId="77777777" w:rsidR="00E200E5" w:rsidRPr="00AA6E06" w:rsidRDefault="00E200E5" w:rsidP="00E200E5">
      <w:pPr>
        <w:pStyle w:val="NoSpacing"/>
        <w:spacing w:line="276" w:lineRule="auto"/>
        <w:jc w:val="both"/>
        <w:rPr>
          <w:rFonts w:ascii="Arial" w:hAnsi="Arial" w:cs="Arial"/>
          <w:bCs/>
          <w:color w:val="000000" w:themeColor="text1"/>
        </w:rPr>
      </w:pPr>
      <w:r w:rsidRPr="00AA6E06">
        <w:rPr>
          <w:rFonts w:ascii="Arial" w:hAnsi="Arial" w:cs="Arial"/>
          <w:bCs/>
          <w:color w:val="000000" w:themeColor="text1"/>
        </w:rPr>
        <w:t>Role: Offline trust anchor; does not issue end-entity certs or sign OCSP.</w:t>
      </w:r>
    </w:p>
    <w:p w14:paraId="23ABB771" w14:textId="77777777" w:rsidR="00E200E5" w:rsidRPr="00AA6E06" w:rsidRDefault="00E200E5" w:rsidP="00E200E5">
      <w:pPr>
        <w:pStyle w:val="NoSpacing"/>
        <w:spacing w:line="276" w:lineRule="auto"/>
        <w:jc w:val="both"/>
        <w:rPr>
          <w:rFonts w:ascii="Arial" w:hAnsi="Arial" w:cs="Arial"/>
          <w:bCs/>
          <w:color w:val="000000" w:themeColor="text1"/>
        </w:rPr>
      </w:pPr>
    </w:p>
    <w:p w14:paraId="0DA93EDF" w14:textId="77777777" w:rsidR="00E200E5" w:rsidRPr="00AA6E06" w:rsidRDefault="00E200E5" w:rsidP="00E200E5">
      <w:pPr>
        <w:pStyle w:val="NoSpacing"/>
        <w:spacing w:line="276" w:lineRule="auto"/>
        <w:jc w:val="both"/>
        <w:rPr>
          <w:rFonts w:ascii="Arial" w:hAnsi="Arial" w:cs="Arial"/>
          <w:b/>
          <w:color w:val="000000" w:themeColor="text1"/>
        </w:rPr>
      </w:pPr>
      <w:r w:rsidRPr="00AA6E06">
        <w:rPr>
          <w:rFonts w:ascii="Arial" w:hAnsi="Arial" w:cs="Arial"/>
          <w:b/>
          <w:color w:val="000000" w:themeColor="text1"/>
        </w:rPr>
        <w:t>(b) Issuing CA — Advanced (non-qualified)</w:t>
      </w:r>
    </w:p>
    <w:p w14:paraId="30DDBC2B" w14:textId="77777777" w:rsidR="00E200E5" w:rsidRPr="00AA6E06" w:rsidRDefault="00E200E5" w:rsidP="00E200E5">
      <w:pPr>
        <w:pStyle w:val="NoSpacing"/>
        <w:spacing w:line="276" w:lineRule="auto"/>
        <w:jc w:val="both"/>
        <w:rPr>
          <w:rFonts w:ascii="Arial" w:hAnsi="Arial" w:cs="Arial"/>
          <w:bCs/>
          <w:color w:val="000000" w:themeColor="text1"/>
        </w:rPr>
      </w:pPr>
      <w:r w:rsidRPr="00AA6E06">
        <w:rPr>
          <w:rFonts w:ascii="Arial" w:hAnsi="Arial" w:cs="Arial"/>
          <w:bCs/>
          <w:color w:val="000000" w:themeColor="text1"/>
        </w:rPr>
        <w:t>CN: QSIGN Advanced 2025 CA (issued by QSIGN ROOT CA 2025)</w:t>
      </w:r>
    </w:p>
    <w:p w14:paraId="45887837" w14:textId="77777777" w:rsidR="00E200E5" w:rsidRPr="00AA6E06" w:rsidRDefault="00E200E5" w:rsidP="00E200E5">
      <w:pPr>
        <w:pStyle w:val="NoSpacing"/>
        <w:spacing w:line="276" w:lineRule="auto"/>
        <w:jc w:val="both"/>
        <w:rPr>
          <w:rFonts w:ascii="Arial" w:hAnsi="Arial" w:cs="Arial"/>
          <w:bCs/>
          <w:color w:val="000000" w:themeColor="text1"/>
        </w:rPr>
      </w:pPr>
      <w:r w:rsidRPr="00AA6E06">
        <w:rPr>
          <w:rFonts w:ascii="Arial" w:hAnsi="Arial" w:cs="Arial"/>
          <w:bCs/>
          <w:color w:val="000000" w:themeColor="text1"/>
        </w:rPr>
        <w:t>Validity: 23 Sep 2025 → 21 Sep 2035</w:t>
      </w:r>
    </w:p>
    <w:p w14:paraId="1F78B178" w14:textId="77777777" w:rsidR="00E200E5" w:rsidRPr="00AA6E06" w:rsidRDefault="00E200E5" w:rsidP="00E200E5">
      <w:pPr>
        <w:pStyle w:val="NoSpacing"/>
        <w:spacing w:line="276" w:lineRule="auto"/>
        <w:jc w:val="both"/>
        <w:rPr>
          <w:rFonts w:ascii="Arial" w:hAnsi="Arial" w:cs="Arial"/>
          <w:bCs/>
          <w:color w:val="000000" w:themeColor="text1"/>
        </w:rPr>
      </w:pPr>
      <w:r w:rsidRPr="00AA6E06">
        <w:rPr>
          <w:rFonts w:ascii="Arial" w:hAnsi="Arial" w:cs="Arial"/>
          <w:bCs/>
          <w:color w:val="000000" w:themeColor="text1"/>
        </w:rPr>
        <w:t>Key / Sig: RSA 4096, SHA-256</w:t>
      </w:r>
    </w:p>
    <w:p w14:paraId="743D1A1D" w14:textId="77777777" w:rsidR="00E200E5" w:rsidRPr="00AA6E06" w:rsidRDefault="00E200E5" w:rsidP="00E200E5">
      <w:pPr>
        <w:pStyle w:val="NoSpacing"/>
        <w:spacing w:line="276" w:lineRule="auto"/>
        <w:jc w:val="both"/>
        <w:rPr>
          <w:rFonts w:ascii="Arial" w:hAnsi="Arial" w:cs="Arial"/>
          <w:bCs/>
          <w:color w:val="000000" w:themeColor="text1"/>
        </w:rPr>
      </w:pPr>
      <w:r w:rsidRPr="00AA6E06">
        <w:rPr>
          <w:rFonts w:ascii="Arial" w:hAnsi="Arial" w:cs="Arial"/>
          <w:bCs/>
          <w:color w:val="000000" w:themeColor="text1"/>
        </w:rPr>
        <w:t xml:space="preserve">Policy scope: Issues advanced / non-qualified certificates (e.g., under EN 319 411-1 NCP/NCP+) </w:t>
      </w:r>
    </w:p>
    <w:p w14:paraId="671FBC59" w14:textId="77777777" w:rsidR="00E200E5" w:rsidRPr="00AA6E06" w:rsidRDefault="00E200E5" w:rsidP="00E200E5">
      <w:pPr>
        <w:pStyle w:val="NoSpacing"/>
        <w:spacing w:line="276" w:lineRule="auto"/>
        <w:jc w:val="both"/>
        <w:rPr>
          <w:rFonts w:ascii="Arial" w:hAnsi="Arial" w:cs="Arial"/>
          <w:bCs/>
          <w:color w:val="000000" w:themeColor="text1"/>
        </w:rPr>
      </w:pPr>
      <w:r w:rsidRPr="00AA6E06">
        <w:rPr>
          <w:rFonts w:ascii="Arial" w:hAnsi="Arial" w:cs="Arial"/>
          <w:bCs/>
          <w:color w:val="000000" w:themeColor="text1"/>
        </w:rPr>
        <w:t>Status &amp; publication: CRL DP embedded (e.g., crl.qsign.ro/ca-a-2025.crl); AIA includes OCSP (ocsp.qsign.ro) and CA Issuers (e.g., repo.qsign.ro/certs/ca-a-2025.crt).</w:t>
      </w:r>
    </w:p>
    <w:p w14:paraId="47899F3D" w14:textId="77777777" w:rsidR="00E200E5" w:rsidRPr="00AA6E06" w:rsidRDefault="00E200E5" w:rsidP="00E200E5">
      <w:pPr>
        <w:pStyle w:val="NoSpacing"/>
        <w:spacing w:line="276" w:lineRule="auto"/>
        <w:jc w:val="both"/>
        <w:rPr>
          <w:rFonts w:ascii="Arial" w:hAnsi="Arial" w:cs="Arial"/>
          <w:bCs/>
          <w:color w:val="000000" w:themeColor="text1"/>
        </w:rPr>
      </w:pPr>
      <w:r w:rsidRPr="00AA6E06">
        <w:rPr>
          <w:rFonts w:ascii="Arial" w:hAnsi="Arial" w:cs="Arial"/>
          <w:bCs/>
          <w:color w:val="000000" w:themeColor="text1"/>
        </w:rPr>
        <w:t>OCSP signing cert: QSIGN OCSP Responder (A) 2025 — RSA 2048, EKU id-kp-OCSPSigning.</w:t>
      </w:r>
    </w:p>
    <w:p w14:paraId="05AEB923" w14:textId="77777777" w:rsidR="00E200E5" w:rsidRPr="00AA6E06" w:rsidRDefault="00E200E5" w:rsidP="00E200E5">
      <w:pPr>
        <w:pStyle w:val="NoSpacing"/>
        <w:spacing w:line="276" w:lineRule="auto"/>
        <w:jc w:val="both"/>
        <w:rPr>
          <w:rFonts w:ascii="Arial" w:hAnsi="Arial" w:cs="Arial"/>
          <w:bCs/>
          <w:color w:val="000000" w:themeColor="text1"/>
        </w:rPr>
      </w:pPr>
    </w:p>
    <w:p w14:paraId="1B011C41" w14:textId="77777777" w:rsidR="00E200E5" w:rsidRPr="00AA6E06" w:rsidRDefault="00E200E5" w:rsidP="00E200E5">
      <w:pPr>
        <w:pStyle w:val="NoSpacing"/>
        <w:spacing w:line="276" w:lineRule="auto"/>
        <w:jc w:val="both"/>
        <w:rPr>
          <w:rFonts w:ascii="Arial" w:hAnsi="Arial" w:cs="Arial"/>
          <w:b/>
          <w:color w:val="000000" w:themeColor="text1"/>
        </w:rPr>
      </w:pPr>
      <w:r w:rsidRPr="00AA6E06">
        <w:rPr>
          <w:rFonts w:ascii="Arial" w:hAnsi="Arial" w:cs="Arial"/>
          <w:b/>
          <w:color w:val="000000" w:themeColor="text1"/>
        </w:rPr>
        <w:t>(c) Issuing CA — Qualified (QES/QSeal)</w:t>
      </w:r>
    </w:p>
    <w:p w14:paraId="14A5A75B" w14:textId="77777777" w:rsidR="00E200E5" w:rsidRPr="00AA6E06" w:rsidRDefault="00E200E5" w:rsidP="00E200E5">
      <w:pPr>
        <w:pStyle w:val="NoSpacing"/>
        <w:spacing w:line="276" w:lineRule="auto"/>
        <w:jc w:val="both"/>
        <w:rPr>
          <w:rFonts w:ascii="Arial" w:hAnsi="Arial" w:cs="Arial"/>
          <w:bCs/>
          <w:color w:val="000000" w:themeColor="text1"/>
        </w:rPr>
      </w:pPr>
      <w:r w:rsidRPr="00AA6E06">
        <w:rPr>
          <w:rFonts w:ascii="Arial" w:hAnsi="Arial" w:cs="Arial"/>
          <w:bCs/>
          <w:color w:val="000000" w:themeColor="text1"/>
        </w:rPr>
        <w:t>CN: QSIGN Qualified 2025 CA (issued by QSIGN ROOT CA 2025)</w:t>
      </w:r>
    </w:p>
    <w:p w14:paraId="32121B50" w14:textId="77777777" w:rsidR="00E200E5" w:rsidRPr="00AA6E06" w:rsidRDefault="00E200E5" w:rsidP="00E200E5">
      <w:pPr>
        <w:pStyle w:val="NoSpacing"/>
        <w:spacing w:line="276" w:lineRule="auto"/>
        <w:jc w:val="both"/>
        <w:rPr>
          <w:rFonts w:ascii="Arial" w:hAnsi="Arial" w:cs="Arial"/>
          <w:bCs/>
          <w:color w:val="000000" w:themeColor="text1"/>
        </w:rPr>
      </w:pPr>
      <w:r w:rsidRPr="00AA6E06">
        <w:rPr>
          <w:rFonts w:ascii="Arial" w:hAnsi="Arial" w:cs="Arial"/>
          <w:bCs/>
          <w:color w:val="000000" w:themeColor="text1"/>
        </w:rPr>
        <w:t>Validity: 23 Sep 2025 → 21 Sep 2035</w:t>
      </w:r>
    </w:p>
    <w:p w14:paraId="7BAE89F3" w14:textId="77777777" w:rsidR="00E200E5" w:rsidRPr="00AA6E06" w:rsidRDefault="00E200E5" w:rsidP="00E200E5">
      <w:pPr>
        <w:pStyle w:val="NoSpacing"/>
        <w:spacing w:line="276" w:lineRule="auto"/>
        <w:jc w:val="both"/>
        <w:rPr>
          <w:rFonts w:ascii="Arial" w:hAnsi="Arial" w:cs="Arial"/>
          <w:bCs/>
          <w:color w:val="000000" w:themeColor="text1"/>
        </w:rPr>
      </w:pPr>
      <w:r w:rsidRPr="00AA6E06">
        <w:rPr>
          <w:rFonts w:ascii="Arial" w:hAnsi="Arial" w:cs="Arial"/>
          <w:bCs/>
          <w:color w:val="000000" w:themeColor="text1"/>
        </w:rPr>
        <w:t>Key / Sig: RSA 4096, SHA-256</w:t>
      </w:r>
    </w:p>
    <w:p w14:paraId="71EF30D3" w14:textId="77777777" w:rsidR="00E200E5" w:rsidRPr="00AA6E06" w:rsidRDefault="00E200E5" w:rsidP="00E200E5">
      <w:pPr>
        <w:pStyle w:val="NoSpacing"/>
        <w:spacing w:line="276" w:lineRule="auto"/>
        <w:jc w:val="both"/>
        <w:rPr>
          <w:rFonts w:ascii="Arial" w:hAnsi="Arial" w:cs="Arial"/>
          <w:bCs/>
          <w:color w:val="000000" w:themeColor="text1"/>
        </w:rPr>
      </w:pPr>
      <w:r w:rsidRPr="00AA6E06">
        <w:rPr>
          <w:rFonts w:ascii="Arial" w:hAnsi="Arial" w:cs="Arial"/>
          <w:bCs/>
          <w:color w:val="000000" w:themeColor="text1"/>
        </w:rPr>
        <w:t>Policy scope: Issues qualified certificates for electronic signatures (natural persons) and seals (legal persons) per EN 319 411-2 (e.g., QCP-n / QCP-n-QSCD / QCP-l / QCP-l-QSCD) with Policy OIDs (see Repository).</w:t>
      </w:r>
    </w:p>
    <w:p w14:paraId="0031111B" w14:textId="77777777" w:rsidR="00E200E5" w:rsidRPr="00AA6E06" w:rsidRDefault="00E200E5" w:rsidP="00E200E5">
      <w:pPr>
        <w:pStyle w:val="NoSpacing"/>
        <w:spacing w:line="276" w:lineRule="auto"/>
        <w:jc w:val="both"/>
        <w:rPr>
          <w:rFonts w:ascii="Arial" w:hAnsi="Arial" w:cs="Arial"/>
          <w:bCs/>
          <w:color w:val="000000" w:themeColor="text1"/>
        </w:rPr>
      </w:pPr>
      <w:r w:rsidRPr="00AA6E06">
        <w:rPr>
          <w:rFonts w:ascii="Arial" w:hAnsi="Arial" w:cs="Arial"/>
          <w:bCs/>
          <w:color w:val="000000" w:themeColor="text1"/>
        </w:rPr>
        <w:t>Status &amp; publication: CRL DP embedded (e.g., crl.qsign.ro/ca-q-2025.crl); AIA includes OCSP (ocsp.qsign.ro) and CA Issuers (e.g., repo.qsign.ro/certs/ca-q-2025.crt).</w:t>
      </w:r>
    </w:p>
    <w:p w14:paraId="7569F56C" w14:textId="77777777" w:rsidR="00E200E5" w:rsidRPr="00AA6E06" w:rsidRDefault="00E200E5" w:rsidP="00E200E5">
      <w:pPr>
        <w:pStyle w:val="NoSpacing"/>
        <w:spacing w:line="276" w:lineRule="auto"/>
        <w:jc w:val="both"/>
        <w:rPr>
          <w:rFonts w:ascii="Arial" w:hAnsi="Arial" w:cs="Arial"/>
          <w:bCs/>
          <w:color w:val="000000" w:themeColor="text1"/>
        </w:rPr>
      </w:pPr>
      <w:r w:rsidRPr="00AA6E06">
        <w:rPr>
          <w:rFonts w:ascii="Arial" w:hAnsi="Arial" w:cs="Arial"/>
          <w:bCs/>
          <w:color w:val="000000" w:themeColor="text1"/>
        </w:rPr>
        <w:t>OCSP signing cert: QSIGN OCSP Responder (Q) 2025 — RSA 2048, EKU id-kp-OCSPSigning.</w:t>
      </w:r>
    </w:p>
    <w:p w14:paraId="7CF92E69" w14:textId="77777777" w:rsidR="00E200E5" w:rsidRPr="00AA6E06" w:rsidRDefault="00E200E5" w:rsidP="00E200E5">
      <w:pPr>
        <w:pStyle w:val="NoSpacing"/>
        <w:spacing w:line="276" w:lineRule="auto"/>
        <w:jc w:val="both"/>
        <w:rPr>
          <w:rFonts w:ascii="Arial" w:hAnsi="Arial" w:cs="Arial"/>
          <w:bCs/>
          <w:color w:val="000000" w:themeColor="text1"/>
        </w:rPr>
      </w:pPr>
    </w:p>
    <w:p w14:paraId="22890103" w14:textId="77777777" w:rsidR="00E200E5" w:rsidRPr="00AA6E06" w:rsidRDefault="00E200E5" w:rsidP="00E200E5">
      <w:pPr>
        <w:pStyle w:val="NoSpacing"/>
        <w:spacing w:line="276" w:lineRule="auto"/>
        <w:jc w:val="both"/>
        <w:rPr>
          <w:rFonts w:ascii="Arial" w:hAnsi="Arial" w:cs="Arial"/>
          <w:b/>
          <w:color w:val="000000" w:themeColor="text1"/>
        </w:rPr>
      </w:pPr>
      <w:r w:rsidRPr="00AA6E06">
        <w:rPr>
          <w:rFonts w:ascii="Arial" w:hAnsi="Arial" w:cs="Arial"/>
          <w:b/>
          <w:color w:val="000000" w:themeColor="text1"/>
        </w:rPr>
        <w:t>(d) Path building &amp; validation notes</w:t>
      </w:r>
    </w:p>
    <w:p w14:paraId="7CF88343" w14:textId="77777777" w:rsidR="00E200E5" w:rsidRPr="00AA6E06" w:rsidRDefault="00E200E5" w:rsidP="00E200E5">
      <w:pPr>
        <w:pStyle w:val="NoSpacing"/>
        <w:spacing w:line="276" w:lineRule="auto"/>
        <w:jc w:val="both"/>
        <w:rPr>
          <w:rFonts w:ascii="Arial" w:hAnsi="Arial" w:cs="Arial"/>
          <w:bCs/>
          <w:color w:val="000000" w:themeColor="text1"/>
        </w:rPr>
      </w:pPr>
      <w:r w:rsidRPr="00AA6E06">
        <w:rPr>
          <w:rFonts w:ascii="Arial" w:hAnsi="Arial" w:cs="Arial"/>
          <w:bCs/>
          <w:color w:val="000000" w:themeColor="text1"/>
        </w:rPr>
        <w:t xml:space="preserve">Relying parties must: </w:t>
      </w:r>
    </w:p>
    <w:p w14:paraId="64D0A3DD" w14:textId="77777777" w:rsidR="00E200E5" w:rsidRPr="00AA6E06" w:rsidRDefault="00E200E5" w:rsidP="00E200E5">
      <w:pPr>
        <w:pStyle w:val="NoSpacing"/>
        <w:numPr>
          <w:ilvl w:val="0"/>
          <w:numId w:val="123"/>
        </w:numPr>
        <w:spacing w:line="276" w:lineRule="auto"/>
        <w:jc w:val="both"/>
        <w:rPr>
          <w:rFonts w:ascii="Arial" w:hAnsi="Arial" w:cs="Arial"/>
          <w:bCs/>
          <w:color w:val="000000" w:themeColor="text1"/>
        </w:rPr>
      </w:pPr>
      <w:r w:rsidRPr="00AA6E06">
        <w:rPr>
          <w:rFonts w:ascii="Arial" w:hAnsi="Arial" w:cs="Arial"/>
          <w:bCs/>
          <w:color w:val="000000" w:themeColor="text1"/>
        </w:rPr>
        <w:t xml:space="preserve">build a certification path to the </w:t>
      </w:r>
      <w:r w:rsidRPr="00AA6E06">
        <w:rPr>
          <w:rFonts w:ascii="Arial" w:hAnsi="Arial" w:cs="Arial"/>
          <w:b/>
          <w:color w:val="000000" w:themeColor="text1"/>
        </w:rPr>
        <w:t>QSIGN ROOT CA 2025</w:t>
      </w:r>
      <w:r w:rsidRPr="00AA6E06">
        <w:rPr>
          <w:rFonts w:ascii="Arial" w:hAnsi="Arial" w:cs="Arial"/>
          <w:bCs/>
          <w:color w:val="000000" w:themeColor="text1"/>
        </w:rPr>
        <w:t xml:space="preserve"> via the relevant issuing CA; </w:t>
      </w:r>
    </w:p>
    <w:p w14:paraId="332B3F4F" w14:textId="77777777" w:rsidR="00E200E5" w:rsidRPr="00AA6E06" w:rsidRDefault="00E200E5" w:rsidP="00E200E5">
      <w:pPr>
        <w:pStyle w:val="NoSpacing"/>
        <w:numPr>
          <w:ilvl w:val="0"/>
          <w:numId w:val="123"/>
        </w:numPr>
        <w:spacing w:line="276" w:lineRule="auto"/>
        <w:jc w:val="both"/>
        <w:rPr>
          <w:rFonts w:ascii="Arial" w:hAnsi="Arial" w:cs="Arial"/>
          <w:bCs/>
          <w:noProof/>
          <w:color w:val="000000" w:themeColor="text1"/>
        </w:rPr>
      </w:pPr>
      <w:r w:rsidRPr="00AA6E06">
        <w:rPr>
          <w:rFonts w:ascii="Arial" w:hAnsi="Arial" w:cs="Arial"/>
          <w:bCs/>
          <w:color w:val="000000" w:themeColor="text1"/>
        </w:rPr>
        <w:t xml:space="preserve">verify </w:t>
      </w:r>
      <w:r w:rsidRPr="00AA6E06">
        <w:rPr>
          <w:rFonts w:ascii="Arial" w:hAnsi="Arial" w:cs="Arial"/>
          <w:b/>
          <w:color w:val="000000" w:themeColor="text1"/>
        </w:rPr>
        <w:t>OCSP/CRL</w:t>
      </w:r>
      <w:r w:rsidRPr="00AA6E06">
        <w:rPr>
          <w:rFonts w:ascii="Arial" w:hAnsi="Arial" w:cs="Arial"/>
          <w:bCs/>
          <w:color w:val="000000" w:themeColor="text1"/>
        </w:rPr>
        <w:t xml:space="preserve"> status using the URIs embedded in AIA/CDP and published in the Repository; and </w:t>
      </w:r>
    </w:p>
    <w:p w14:paraId="1D28945D" w14:textId="77777777" w:rsidR="00E200E5" w:rsidRPr="00AA6E06" w:rsidRDefault="00E200E5" w:rsidP="00E200E5">
      <w:pPr>
        <w:pStyle w:val="NoSpacing"/>
        <w:numPr>
          <w:ilvl w:val="0"/>
          <w:numId w:val="123"/>
        </w:numPr>
        <w:spacing w:line="276" w:lineRule="auto"/>
        <w:jc w:val="both"/>
        <w:rPr>
          <w:rFonts w:ascii="Arial" w:hAnsi="Arial" w:cs="Arial"/>
          <w:bCs/>
          <w:noProof/>
          <w:color w:val="000000" w:themeColor="text1"/>
        </w:rPr>
      </w:pPr>
      <w:r w:rsidRPr="00AA6E06">
        <w:rPr>
          <w:rFonts w:ascii="Arial" w:hAnsi="Arial" w:cs="Arial"/>
          <w:bCs/>
          <w:color w:val="000000" w:themeColor="text1"/>
        </w:rPr>
        <w:t xml:space="preserve">confirm the </w:t>
      </w:r>
      <w:r w:rsidRPr="00AA6E06">
        <w:rPr>
          <w:rFonts w:ascii="Arial" w:hAnsi="Arial" w:cs="Arial"/>
          <w:b/>
          <w:color w:val="000000" w:themeColor="text1"/>
        </w:rPr>
        <w:t xml:space="preserve">Policy </w:t>
      </w:r>
      <w:r w:rsidRPr="00AA6E06">
        <w:rPr>
          <w:rFonts w:ascii="Arial" w:hAnsi="Arial" w:cs="Arial"/>
          <w:bCs/>
          <w:color w:val="000000" w:themeColor="text1"/>
        </w:rPr>
        <w:t xml:space="preserve">matches the intended use (advanced vs qualified, QSCD vs non-QSCD). </w:t>
      </w:r>
    </w:p>
    <w:p w14:paraId="38D08562" w14:textId="77777777" w:rsidR="00E200E5" w:rsidRPr="00AA6E06" w:rsidRDefault="00E200E5" w:rsidP="00E200E5">
      <w:pPr>
        <w:pStyle w:val="NoSpacing"/>
        <w:spacing w:line="276" w:lineRule="auto"/>
        <w:ind w:left="1080"/>
        <w:jc w:val="both"/>
        <w:rPr>
          <w:rFonts w:ascii="Arial" w:hAnsi="Arial" w:cs="Arial"/>
          <w:bCs/>
          <w:noProof/>
          <w:color w:val="000000" w:themeColor="text1"/>
        </w:rPr>
      </w:pPr>
    </w:p>
    <w:p w14:paraId="3299D306" w14:textId="77777777" w:rsidR="00E200E5" w:rsidRPr="00AA6E06" w:rsidRDefault="00E200E5" w:rsidP="00E200E5">
      <w:pPr>
        <w:pStyle w:val="NoSpacing"/>
        <w:spacing w:line="276" w:lineRule="auto"/>
        <w:jc w:val="both"/>
        <w:rPr>
          <w:rFonts w:ascii="Arial" w:hAnsi="Arial" w:cs="Arial"/>
          <w:bCs/>
          <w:noProof/>
          <w:color w:val="000000" w:themeColor="text1"/>
        </w:rPr>
      </w:pPr>
      <w:r w:rsidRPr="00AA6E06">
        <w:rPr>
          <w:rFonts w:ascii="Arial" w:hAnsi="Arial" w:cs="Arial"/>
          <w:bCs/>
          <w:color w:val="000000" w:themeColor="text1"/>
        </w:rPr>
        <w:t xml:space="preserve">TSA/TSU certificates for time-stamping are managed and documented under the </w:t>
      </w:r>
      <w:r w:rsidRPr="00AA6E06">
        <w:rPr>
          <w:rFonts w:ascii="Arial" w:hAnsi="Arial" w:cs="Arial"/>
          <w:b/>
          <w:color w:val="000000" w:themeColor="text1"/>
        </w:rPr>
        <w:t>TSA Policy/Practice</w:t>
      </w:r>
      <w:r w:rsidRPr="00AA6E06">
        <w:rPr>
          <w:rFonts w:ascii="Arial" w:hAnsi="Arial" w:cs="Arial"/>
          <w:bCs/>
          <w:color w:val="000000" w:themeColor="text1"/>
        </w:rPr>
        <w:t xml:space="preserve"> and are out of scope for this CA hierarchy section.</w:t>
      </w:r>
    </w:p>
    <w:p w14:paraId="3F8C02C9" w14:textId="029D6BD7" w:rsidR="00E200E5" w:rsidRPr="00AA6E06" w:rsidRDefault="00037B20" w:rsidP="00E200E5">
      <w:pPr>
        <w:pStyle w:val="NoSpacing"/>
        <w:spacing w:line="276" w:lineRule="auto"/>
        <w:jc w:val="both"/>
        <w:rPr>
          <w:rFonts w:ascii="Arial" w:hAnsi="Arial" w:cs="Arial"/>
          <w:noProof/>
          <w:color w:val="000000" w:themeColor="text1"/>
        </w:rPr>
      </w:pPr>
      <w:r>
        <w:rPr>
          <w:noProof/>
        </w:rPr>
        <w:lastRenderedPageBreak/>
        <w:drawing>
          <wp:inline distT="0" distB="0" distL="0" distR="0" wp14:anchorId="1A7CF8CF" wp14:editId="3C5971F0">
            <wp:extent cx="6818307" cy="7983416"/>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26892" cy="7993468"/>
                    </a:xfrm>
                    <a:prstGeom prst="rect">
                      <a:avLst/>
                    </a:prstGeom>
                    <a:noFill/>
                    <a:ln>
                      <a:noFill/>
                    </a:ln>
                  </pic:spPr>
                </pic:pic>
              </a:graphicData>
            </a:graphic>
          </wp:inline>
        </w:drawing>
      </w:r>
    </w:p>
    <w:p w14:paraId="2437AB76" w14:textId="77777777" w:rsidR="00E200E5" w:rsidRPr="00AA6E06" w:rsidRDefault="00E200E5" w:rsidP="00083570">
      <w:pPr>
        <w:pStyle w:val="NoSpacing"/>
        <w:spacing w:line="276" w:lineRule="auto"/>
        <w:jc w:val="both"/>
        <w:rPr>
          <w:rFonts w:ascii="Arial" w:hAnsi="Arial" w:cs="Arial"/>
          <w:noProof/>
          <w:color w:val="000000" w:themeColor="text1"/>
        </w:rPr>
      </w:pPr>
    </w:p>
    <w:p w14:paraId="17980824" w14:textId="77777777" w:rsidR="00E200E5" w:rsidRDefault="00E200E5" w:rsidP="00083570">
      <w:pPr>
        <w:pStyle w:val="NoSpacing"/>
        <w:spacing w:line="276" w:lineRule="auto"/>
        <w:jc w:val="both"/>
        <w:rPr>
          <w:rFonts w:ascii="Arial" w:hAnsi="Arial" w:cs="Arial"/>
          <w:noProof/>
          <w:color w:val="000000" w:themeColor="text1"/>
        </w:rPr>
      </w:pPr>
    </w:p>
    <w:p w14:paraId="3354ACEE" w14:textId="77777777" w:rsidR="00037B20" w:rsidRDefault="00037B20" w:rsidP="00083570">
      <w:pPr>
        <w:pStyle w:val="NoSpacing"/>
        <w:spacing w:line="276" w:lineRule="auto"/>
        <w:jc w:val="both"/>
        <w:rPr>
          <w:rFonts w:ascii="Arial" w:hAnsi="Arial" w:cs="Arial"/>
          <w:noProof/>
          <w:color w:val="000000" w:themeColor="text1"/>
        </w:rPr>
      </w:pPr>
    </w:p>
    <w:p w14:paraId="517CF607" w14:textId="77777777" w:rsidR="00037B20" w:rsidRDefault="00037B20" w:rsidP="00083570">
      <w:pPr>
        <w:pStyle w:val="NoSpacing"/>
        <w:spacing w:line="276" w:lineRule="auto"/>
        <w:jc w:val="both"/>
        <w:rPr>
          <w:rFonts w:ascii="Arial" w:hAnsi="Arial" w:cs="Arial"/>
          <w:noProof/>
          <w:color w:val="000000" w:themeColor="text1"/>
        </w:rPr>
      </w:pPr>
    </w:p>
    <w:p w14:paraId="45777BBD" w14:textId="77777777" w:rsidR="00037B20" w:rsidRDefault="00037B20" w:rsidP="00083570">
      <w:pPr>
        <w:pStyle w:val="NoSpacing"/>
        <w:spacing w:line="276" w:lineRule="auto"/>
        <w:jc w:val="both"/>
        <w:rPr>
          <w:rFonts w:ascii="Arial" w:hAnsi="Arial" w:cs="Arial"/>
          <w:noProof/>
          <w:color w:val="000000" w:themeColor="text1"/>
        </w:rPr>
      </w:pPr>
    </w:p>
    <w:p w14:paraId="1D4C7761" w14:textId="77777777" w:rsidR="00037B20" w:rsidRDefault="00037B20" w:rsidP="00083570">
      <w:pPr>
        <w:pStyle w:val="NoSpacing"/>
        <w:spacing w:line="276" w:lineRule="auto"/>
        <w:jc w:val="both"/>
        <w:rPr>
          <w:rFonts w:ascii="Arial" w:hAnsi="Arial" w:cs="Arial"/>
          <w:noProof/>
          <w:color w:val="000000" w:themeColor="text1"/>
        </w:rPr>
      </w:pPr>
    </w:p>
    <w:p w14:paraId="3E212A69" w14:textId="77777777" w:rsidR="00037B20" w:rsidRPr="00AA6E06" w:rsidRDefault="00037B20" w:rsidP="00083570">
      <w:pPr>
        <w:pStyle w:val="NoSpacing"/>
        <w:spacing w:line="276" w:lineRule="auto"/>
        <w:jc w:val="both"/>
        <w:rPr>
          <w:rFonts w:ascii="Arial" w:hAnsi="Arial" w:cs="Arial"/>
          <w:noProof/>
          <w:color w:val="000000" w:themeColor="text1"/>
        </w:rPr>
      </w:pPr>
    </w:p>
    <w:p w14:paraId="6F29D6D2" w14:textId="5BCB2263" w:rsidR="00083570" w:rsidRPr="00AA6E06" w:rsidRDefault="00083570" w:rsidP="00DE110B">
      <w:pPr>
        <w:pStyle w:val="NoSpacing"/>
        <w:numPr>
          <w:ilvl w:val="2"/>
          <w:numId w:val="124"/>
        </w:numPr>
        <w:spacing w:line="276" w:lineRule="auto"/>
        <w:jc w:val="both"/>
        <w:rPr>
          <w:rFonts w:ascii="Arial" w:hAnsi="Arial" w:cs="Arial"/>
          <w:b/>
          <w:bCs/>
          <w:noProof/>
          <w:color w:val="000000" w:themeColor="text1"/>
        </w:rPr>
      </w:pPr>
      <w:r w:rsidRPr="00AA6E06">
        <w:rPr>
          <w:rFonts w:ascii="Arial" w:hAnsi="Arial" w:cs="Arial"/>
          <w:b/>
          <w:bCs/>
          <w:noProof/>
          <w:color w:val="000000" w:themeColor="text1"/>
        </w:rPr>
        <w:t>Registration Authority (RA) and Local Registration Authorities (LRAs)</w:t>
      </w:r>
    </w:p>
    <w:p w14:paraId="332324E2" w14:textId="77777777" w:rsidR="00083570" w:rsidRPr="00AA6E06" w:rsidRDefault="00083570" w:rsidP="00083570">
      <w:pPr>
        <w:pStyle w:val="NoSpacing"/>
        <w:spacing w:line="276" w:lineRule="auto"/>
        <w:jc w:val="both"/>
        <w:rPr>
          <w:rFonts w:ascii="Arial" w:hAnsi="Arial" w:cs="Arial"/>
          <w:noProof/>
          <w:color w:val="000000" w:themeColor="text1"/>
        </w:rPr>
      </w:pPr>
    </w:p>
    <w:p w14:paraId="664ACFD6" w14:textId="77777777" w:rsidR="00083570" w:rsidRPr="00AA6E06" w:rsidRDefault="00083570" w:rsidP="00083570">
      <w:pPr>
        <w:pStyle w:val="NoSpacing"/>
        <w:spacing w:line="276" w:lineRule="auto"/>
        <w:jc w:val="both"/>
        <w:rPr>
          <w:rFonts w:ascii="Arial" w:hAnsi="Arial" w:cs="Arial"/>
          <w:noProof/>
          <w:color w:val="000000" w:themeColor="text1"/>
        </w:rPr>
      </w:pPr>
      <w:r w:rsidRPr="00AA6E06">
        <w:rPr>
          <w:rFonts w:ascii="Arial" w:hAnsi="Arial" w:cs="Arial"/>
          <w:noProof/>
          <w:color w:val="000000" w:themeColor="text1"/>
        </w:rPr>
        <w:t>The RA performs identity proofing, validation of attributes/authorizations, approval of certificate applications, and revocation request handling as specified in this CP/CPS.</w:t>
      </w:r>
    </w:p>
    <w:p w14:paraId="5F14277F" w14:textId="76A8A208" w:rsidR="00083570" w:rsidRPr="00AA6E06" w:rsidRDefault="00083570" w:rsidP="00083570">
      <w:pPr>
        <w:pStyle w:val="NoSpacing"/>
        <w:spacing w:line="276" w:lineRule="auto"/>
        <w:jc w:val="both"/>
        <w:rPr>
          <w:rFonts w:ascii="Arial" w:hAnsi="Arial" w:cs="Arial"/>
          <w:noProof/>
          <w:color w:val="000000" w:themeColor="text1"/>
        </w:rPr>
      </w:pPr>
      <w:r w:rsidRPr="00AA6E06">
        <w:rPr>
          <w:rFonts w:ascii="Arial" w:hAnsi="Arial" w:cs="Arial"/>
          <w:noProof/>
          <w:color w:val="000000" w:themeColor="text1"/>
        </w:rPr>
        <w:t>LRAs are entities/individuals expressly designated by QSIGN to perform RA tasks locally (e.g., evidence collection) under QSIGN’s procedures. LRAs act under the RA’s authority; they do not issue certificates or operate CA/OCSP keys. QSIGN remains fully accountable for all RA/LRA activities.</w:t>
      </w:r>
    </w:p>
    <w:p w14:paraId="233C1C6A" w14:textId="77777777" w:rsidR="00083570" w:rsidRPr="00AA6E06" w:rsidRDefault="00083570" w:rsidP="00083570">
      <w:pPr>
        <w:pStyle w:val="NoSpacing"/>
        <w:spacing w:line="276" w:lineRule="auto"/>
        <w:jc w:val="both"/>
        <w:rPr>
          <w:rFonts w:ascii="Arial" w:hAnsi="Arial" w:cs="Arial"/>
          <w:noProof/>
          <w:color w:val="000000" w:themeColor="text1"/>
        </w:rPr>
      </w:pPr>
    </w:p>
    <w:p w14:paraId="541AC9DA" w14:textId="0EDB250D" w:rsidR="00083570" w:rsidRPr="00AA6E06" w:rsidRDefault="00083570" w:rsidP="00AB4E8E">
      <w:pPr>
        <w:pStyle w:val="NoSpacing"/>
        <w:numPr>
          <w:ilvl w:val="2"/>
          <w:numId w:val="124"/>
        </w:numPr>
        <w:spacing w:line="276" w:lineRule="auto"/>
        <w:jc w:val="both"/>
        <w:rPr>
          <w:rFonts w:ascii="Arial" w:hAnsi="Arial" w:cs="Arial"/>
          <w:b/>
          <w:bCs/>
          <w:noProof/>
          <w:color w:val="000000" w:themeColor="text1"/>
        </w:rPr>
      </w:pPr>
      <w:r w:rsidRPr="00AA6E06">
        <w:rPr>
          <w:rFonts w:ascii="Arial" w:hAnsi="Arial" w:cs="Arial"/>
          <w:b/>
          <w:bCs/>
          <w:noProof/>
          <w:color w:val="000000" w:themeColor="text1"/>
        </w:rPr>
        <w:t>Subscribers</w:t>
      </w:r>
    </w:p>
    <w:p w14:paraId="22BE84A4" w14:textId="77777777" w:rsidR="00083570" w:rsidRPr="00AA6E06" w:rsidRDefault="00083570" w:rsidP="00083570">
      <w:pPr>
        <w:pStyle w:val="NoSpacing"/>
        <w:spacing w:line="276" w:lineRule="auto"/>
        <w:jc w:val="both"/>
        <w:rPr>
          <w:rFonts w:ascii="Arial" w:hAnsi="Arial" w:cs="Arial"/>
          <w:noProof/>
          <w:color w:val="000000" w:themeColor="text1"/>
        </w:rPr>
      </w:pPr>
    </w:p>
    <w:p w14:paraId="01F35642" w14:textId="77777777" w:rsidR="00083570" w:rsidRPr="00AA6E06" w:rsidRDefault="00083570" w:rsidP="00083570">
      <w:pPr>
        <w:pStyle w:val="NoSpacing"/>
        <w:spacing w:line="276" w:lineRule="auto"/>
        <w:jc w:val="both"/>
        <w:rPr>
          <w:rFonts w:ascii="Arial" w:hAnsi="Arial" w:cs="Arial"/>
          <w:noProof/>
          <w:color w:val="000000" w:themeColor="text1"/>
        </w:rPr>
      </w:pPr>
      <w:r w:rsidRPr="00AA6E06">
        <w:rPr>
          <w:rFonts w:ascii="Arial" w:hAnsi="Arial" w:cs="Arial"/>
          <w:noProof/>
          <w:color w:val="000000" w:themeColor="text1"/>
        </w:rPr>
        <w:t>A Subscriber is the natural person (QES) or legal person (QSeal) to whom a certificate is issued. Subscribers must review certificate content, protect private keys/activation data, use certificates only within the applicable policy/OID and Key Usage/EKU, and comply with all duties in this CP/CPS and the T&amp;Cs.</w:t>
      </w:r>
    </w:p>
    <w:p w14:paraId="6F40CACF" w14:textId="77777777" w:rsidR="00083570" w:rsidRPr="00AA6E06" w:rsidRDefault="00083570" w:rsidP="00083570">
      <w:pPr>
        <w:pStyle w:val="NoSpacing"/>
        <w:spacing w:line="276" w:lineRule="auto"/>
        <w:jc w:val="both"/>
        <w:rPr>
          <w:rFonts w:ascii="Arial" w:hAnsi="Arial" w:cs="Arial"/>
          <w:noProof/>
          <w:color w:val="000000" w:themeColor="text1"/>
        </w:rPr>
      </w:pPr>
    </w:p>
    <w:p w14:paraId="23B1672E" w14:textId="6EBF2652" w:rsidR="00083570" w:rsidRPr="00AA6E06" w:rsidRDefault="00083570" w:rsidP="00AB4E8E">
      <w:pPr>
        <w:pStyle w:val="NoSpacing"/>
        <w:numPr>
          <w:ilvl w:val="2"/>
          <w:numId w:val="124"/>
        </w:numPr>
        <w:spacing w:line="276" w:lineRule="auto"/>
        <w:jc w:val="both"/>
        <w:rPr>
          <w:rFonts w:ascii="Arial" w:hAnsi="Arial" w:cs="Arial"/>
          <w:b/>
          <w:bCs/>
          <w:noProof/>
          <w:color w:val="000000" w:themeColor="text1"/>
        </w:rPr>
      </w:pPr>
      <w:r w:rsidRPr="00AA6E06">
        <w:rPr>
          <w:rFonts w:ascii="Arial" w:hAnsi="Arial" w:cs="Arial"/>
          <w:b/>
          <w:bCs/>
          <w:noProof/>
          <w:color w:val="000000" w:themeColor="text1"/>
        </w:rPr>
        <w:t>Authorized Representatives / Sponsors (for legal persons)</w:t>
      </w:r>
    </w:p>
    <w:p w14:paraId="67D0238E" w14:textId="77777777" w:rsidR="00083570" w:rsidRPr="00AA6E06" w:rsidRDefault="00083570" w:rsidP="00083570">
      <w:pPr>
        <w:pStyle w:val="NoSpacing"/>
        <w:spacing w:line="276" w:lineRule="auto"/>
        <w:jc w:val="both"/>
        <w:rPr>
          <w:rFonts w:ascii="Arial" w:hAnsi="Arial" w:cs="Arial"/>
          <w:noProof/>
          <w:color w:val="000000" w:themeColor="text1"/>
        </w:rPr>
      </w:pPr>
    </w:p>
    <w:p w14:paraId="36F0E23E" w14:textId="77777777" w:rsidR="00083570" w:rsidRPr="00AA6E06" w:rsidRDefault="00083570" w:rsidP="00083570">
      <w:pPr>
        <w:pStyle w:val="NoSpacing"/>
        <w:spacing w:line="276" w:lineRule="auto"/>
        <w:jc w:val="both"/>
        <w:rPr>
          <w:rFonts w:ascii="Arial" w:hAnsi="Arial" w:cs="Arial"/>
          <w:noProof/>
          <w:color w:val="000000" w:themeColor="text1"/>
        </w:rPr>
      </w:pPr>
      <w:r w:rsidRPr="00AA6E06">
        <w:rPr>
          <w:rFonts w:ascii="Arial" w:hAnsi="Arial" w:cs="Arial"/>
          <w:noProof/>
          <w:color w:val="000000" w:themeColor="text1"/>
        </w:rPr>
        <w:t>A legal person may act via an Authorized Representative (sometimes called a Sponsor) who is empowered to request, manage, or revoke certificates on its behalf. QSIGN verifies representative authority and records the evidence in the registration record.</w:t>
      </w:r>
    </w:p>
    <w:p w14:paraId="52242E54" w14:textId="77777777" w:rsidR="00083570" w:rsidRPr="00AA6E06" w:rsidRDefault="00083570" w:rsidP="00083570">
      <w:pPr>
        <w:pStyle w:val="NoSpacing"/>
        <w:spacing w:line="276" w:lineRule="auto"/>
        <w:jc w:val="both"/>
        <w:rPr>
          <w:rFonts w:ascii="Arial" w:hAnsi="Arial" w:cs="Arial"/>
          <w:noProof/>
          <w:color w:val="000000" w:themeColor="text1"/>
        </w:rPr>
      </w:pPr>
    </w:p>
    <w:p w14:paraId="51122322" w14:textId="2E6455BC" w:rsidR="00083570" w:rsidRPr="00AA6E06" w:rsidRDefault="00083570" w:rsidP="00AB4E8E">
      <w:pPr>
        <w:pStyle w:val="NoSpacing"/>
        <w:numPr>
          <w:ilvl w:val="2"/>
          <w:numId w:val="124"/>
        </w:numPr>
        <w:spacing w:line="276" w:lineRule="auto"/>
        <w:jc w:val="both"/>
        <w:rPr>
          <w:rFonts w:ascii="Arial" w:hAnsi="Arial" w:cs="Arial"/>
          <w:b/>
          <w:bCs/>
          <w:noProof/>
          <w:color w:val="000000" w:themeColor="text1"/>
        </w:rPr>
      </w:pPr>
      <w:r w:rsidRPr="00AA6E06">
        <w:rPr>
          <w:rFonts w:ascii="Arial" w:hAnsi="Arial" w:cs="Arial"/>
          <w:b/>
          <w:bCs/>
          <w:noProof/>
          <w:color w:val="000000" w:themeColor="text1"/>
        </w:rPr>
        <w:t>Relying Parties</w:t>
      </w:r>
    </w:p>
    <w:p w14:paraId="3FDAA84B" w14:textId="77777777" w:rsidR="00083570" w:rsidRPr="00AA6E06" w:rsidRDefault="00083570" w:rsidP="00083570">
      <w:pPr>
        <w:pStyle w:val="NoSpacing"/>
        <w:spacing w:line="276" w:lineRule="auto"/>
        <w:jc w:val="both"/>
        <w:rPr>
          <w:rFonts w:ascii="Arial" w:hAnsi="Arial" w:cs="Arial"/>
          <w:noProof/>
          <w:color w:val="000000" w:themeColor="text1"/>
        </w:rPr>
      </w:pPr>
    </w:p>
    <w:p w14:paraId="0076E7E9" w14:textId="60B28121" w:rsidR="00083570" w:rsidRPr="00AA6E06" w:rsidRDefault="00083570" w:rsidP="00083570">
      <w:pPr>
        <w:pStyle w:val="NoSpacing"/>
        <w:spacing w:line="276" w:lineRule="auto"/>
        <w:jc w:val="both"/>
        <w:rPr>
          <w:rFonts w:ascii="Arial" w:hAnsi="Arial" w:cs="Arial"/>
          <w:noProof/>
          <w:color w:val="000000" w:themeColor="text1"/>
        </w:rPr>
      </w:pPr>
      <w:r w:rsidRPr="00AA6E06">
        <w:rPr>
          <w:rFonts w:ascii="Arial" w:hAnsi="Arial" w:cs="Arial"/>
          <w:noProof/>
          <w:color w:val="000000" w:themeColor="text1"/>
        </w:rPr>
        <w:t>A Relying Party is any person that validates and relies on a QSIGN certificate/signature/seal. Relying Parties must build a valid certification path to a published trust anchor/intermediate, verify current status via CRL/OCSP, confirm the Policy and intended-use fit, and observe all usage limitations.</w:t>
      </w:r>
    </w:p>
    <w:p w14:paraId="0A435204" w14:textId="77777777" w:rsidR="00101DE7" w:rsidRPr="00AA6E06" w:rsidRDefault="00101DE7" w:rsidP="00083570">
      <w:pPr>
        <w:pStyle w:val="NoSpacing"/>
        <w:spacing w:line="276" w:lineRule="auto"/>
        <w:jc w:val="both"/>
        <w:rPr>
          <w:rFonts w:ascii="Arial" w:hAnsi="Arial" w:cs="Arial"/>
          <w:noProof/>
          <w:color w:val="000000" w:themeColor="text1"/>
        </w:rPr>
      </w:pPr>
    </w:p>
    <w:p w14:paraId="6CAB8B24" w14:textId="13CE2500" w:rsidR="00083570" w:rsidRPr="00AA6E06" w:rsidRDefault="00083570" w:rsidP="00AB4E8E">
      <w:pPr>
        <w:pStyle w:val="NoSpacing"/>
        <w:numPr>
          <w:ilvl w:val="2"/>
          <w:numId w:val="124"/>
        </w:numPr>
        <w:spacing w:line="276" w:lineRule="auto"/>
        <w:jc w:val="both"/>
        <w:rPr>
          <w:rFonts w:ascii="Arial" w:hAnsi="Arial" w:cs="Arial"/>
          <w:b/>
          <w:bCs/>
          <w:noProof/>
          <w:color w:val="000000" w:themeColor="text1"/>
        </w:rPr>
      </w:pPr>
      <w:r w:rsidRPr="00AA6E06">
        <w:rPr>
          <w:rFonts w:ascii="Arial" w:hAnsi="Arial" w:cs="Arial"/>
          <w:b/>
          <w:bCs/>
          <w:noProof/>
          <w:color w:val="000000" w:themeColor="text1"/>
        </w:rPr>
        <w:t>Other Participants</w:t>
      </w:r>
    </w:p>
    <w:p w14:paraId="0C05D872" w14:textId="77777777" w:rsidR="00083570" w:rsidRPr="00AA6E06" w:rsidRDefault="00083570" w:rsidP="00083570">
      <w:pPr>
        <w:pStyle w:val="NoSpacing"/>
        <w:spacing w:line="276" w:lineRule="auto"/>
        <w:jc w:val="both"/>
        <w:rPr>
          <w:rFonts w:ascii="Arial" w:hAnsi="Arial" w:cs="Arial"/>
          <w:noProof/>
          <w:color w:val="000000" w:themeColor="text1"/>
        </w:rPr>
      </w:pPr>
    </w:p>
    <w:p w14:paraId="21C5692B" w14:textId="574D4FE0" w:rsidR="00F249C9" w:rsidRPr="00AA6E06" w:rsidRDefault="00083570" w:rsidP="00083570">
      <w:pPr>
        <w:pStyle w:val="NoSpacing"/>
        <w:spacing w:line="276" w:lineRule="auto"/>
        <w:jc w:val="both"/>
        <w:rPr>
          <w:rFonts w:ascii="Arial" w:hAnsi="Arial" w:cs="Arial"/>
          <w:noProof/>
          <w:color w:val="000000" w:themeColor="text1"/>
        </w:rPr>
      </w:pPr>
      <w:r w:rsidRPr="00AA6E06">
        <w:rPr>
          <w:rFonts w:ascii="Arial" w:hAnsi="Arial" w:cs="Arial"/>
          <w:noProof/>
          <w:color w:val="000000" w:themeColor="text1"/>
        </w:rPr>
        <w:t>Vendors and subcontractors supporting QSCDs, secure facilities, cryptographic modules, or service components may participate under contract and QSIGN oversight, with duties flowed down to meet this CP/CPS and applicable standards.</w:t>
      </w:r>
    </w:p>
    <w:p w14:paraId="3A4E76A4" w14:textId="77777777" w:rsidR="008F0D08" w:rsidRPr="00AA6E06" w:rsidRDefault="008F0D08" w:rsidP="00083570">
      <w:pPr>
        <w:pStyle w:val="NoSpacing"/>
        <w:spacing w:line="276" w:lineRule="auto"/>
        <w:jc w:val="both"/>
        <w:rPr>
          <w:rFonts w:ascii="Arial" w:hAnsi="Arial" w:cs="Arial"/>
          <w:noProof/>
          <w:color w:val="000000" w:themeColor="text1"/>
        </w:rPr>
      </w:pPr>
    </w:p>
    <w:p w14:paraId="6A621696" w14:textId="5D61491B" w:rsidR="000F03D0" w:rsidRPr="00AA6E06" w:rsidRDefault="000F03D0" w:rsidP="00E02D31">
      <w:pPr>
        <w:pStyle w:val="NoSpacing"/>
        <w:numPr>
          <w:ilvl w:val="1"/>
          <w:numId w:val="124"/>
        </w:numPr>
        <w:spacing w:line="480" w:lineRule="auto"/>
        <w:jc w:val="both"/>
        <w:outlineLvl w:val="1"/>
        <w:rPr>
          <w:rFonts w:ascii="Arial" w:hAnsi="Arial" w:cs="Arial"/>
          <w:b/>
          <w:bCs/>
          <w:noProof/>
          <w:color w:val="000000" w:themeColor="text1"/>
        </w:rPr>
      </w:pPr>
      <w:bookmarkStart w:id="12" w:name="_Toc209982527"/>
      <w:r w:rsidRPr="00AA6E06">
        <w:rPr>
          <w:rFonts w:ascii="Arial" w:hAnsi="Arial" w:cs="Arial"/>
          <w:b/>
          <w:bCs/>
          <w:noProof/>
          <w:color w:val="000000" w:themeColor="text1"/>
        </w:rPr>
        <w:t>Certificate and Service Usage</w:t>
      </w:r>
      <w:bookmarkEnd w:id="12"/>
    </w:p>
    <w:p w14:paraId="5009691C" w14:textId="5F9F1C57" w:rsidR="000F03D0" w:rsidRPr="00AA6E06" w:rsidRDefault="000F03D0" w:rsidP="008F0D08">
      <w:pPr>
        <w:pStyle w:val="NoSpacing"/>
        <w:numPr>
          <w:ilvl w:val="2"/>
          <w:numId w:val="124"/>
        </w:numPr>
        <w:spacing w:line="276" w:lineRule="auto"/>
        <w:jc w:val="both"/>
        <w:rPr>
          <w:rFonts w:ascii="Arial" w:hAnsi="Arial" w:cs="Arial"/>
          <w:b/>
          <w:bCs/>
          <w:noProof/>
          <w:color w:val="000000" w:themeColor="text1"/>
        </w:rPr>
      </w:pPr>
      <w:r w:rsidRPr="00AA6E06">
        <w:rPr>
          <w:rFonts w:ascii="Arial" w:hAnsi="Arial" w:cs="Arial"/>
          <w:b/>
          <w:bCs/>
          <w:noProof/>
          <w:color w:val="000000" w:themeColor="text1"/>
        </w:rPr>
        <w:t>Appropriate certificate/service uses</w:t>
      </w:r>
    </w:p>
    <w:p w14:paraId="1412313D" w14:textId="77777777" w:rsidR="000F03D0" w:rsidRPr="00AA6E06" w:rsidRDefault="000F03D0" w:rsidP="000F03D0">
      <w:pPr>
        <w:pStyle w:val="NoSpacing"/>
        <w:spacing w:line="276" w:lineRule="auto"/>
        <w:jc w:val="both"/>
        <w:rPr>
          <w:rFonts w:ascii="Arial" w:hAnsi="Arial" w:cs="Arial"/>
          <w:noProof/>
          <w:color w:val="000000" w:themeColor="text1"/>
        </w:rPr>
      </w:pPr>
    </w:p>
    <w:p w14:paraId="18F7B160" w14:textId="77777777" w:rsidR="000F03D0" w:rsidRPr="00AA6E06" w:rsidRDefault="000F03D0" w:rsidP="000F03D0">
      <w:pPr>
        <w:pStyle w:val="NoSpacing"/>
        <w:spacing w:line="276" w:lineRule="auto"/>
        <w:jc w:val="both"/>
        <w:rPr>
          <w:rFonts w:ascii="Arial" w:hAnsi="Arial" w:cs="Arial"/>
          <w:b/>
          <w:bCs/>
          <w:noProof/>
          <w:color w:val="000000" w:themeColor="text1"/>
        </w:rPr>
      </w:pPr>
      <w:r w:rsidRPr="00AA6E06">
        <w:rPr>
          <w:rFonts w:ascii="Arial" w:hAnsi="Arial" w:cs="Arial"/>
          <w:b/>
          <w:bCs/>
          <w:noProof/>
          <w:color w:val="000000" w:themeColor="text1"/>
        </w:rPr>
        <w:t>(a) Qualified electronic signature (QES) certificates (natural persons).</w:t>
      </w:r>
    </w:p>
    <w:p w14:paraId="715C7CE6" w14:textId="77777777" w:rsidR="000F03D0" w:rsidRPr="00AA6E06" w:rsidRDefault="000F03D0" w:rsidP="000F03D0">
      <w:pPr>
        <w:pStyle w:val="NoSpacing"/>
        <w:spacing w:line="276" w:lineRule="auto"/>
        <w:jc w:val="both"/>
        <w:rPr>
          <w:rFonts w:ascii="Arial" w:hAnsi="Arial" w:cs="Arial"/>
          <w:noProof/>
          <w:color w:val="000000" w:themeColor="text1"/>
        </w:rPr>
      </w:pPr>
      <w:r w:rsidRPr="00AA6E06">
        <w:rPr>
          <w:rFonts w:ascii="Arial" w:hAnsi="Arial" w:cs="Arial"/>
          <w:noProof/>
          <w:color w:val="000000" w:themeColor="text1"/>
        </w:rPr>
        <w:t>Used to create electronic signatures that provide integrity protection and author attribution for electronic documents/data in accordance with the applicable QCP-n / QCP-n-QSCD policy OID. Signature creation must occur under the sole control of the Subscriber and, for qualified use, with a QSCD or approved remote QSCD solution.</w:t>
      </w:r>
    </w:p>
    <w:p w14:paraId="04307945" w14:textId="77777777" w:rsidR="000F03D0" w:rsidRPr="00AA6E06" w:rsidRDefault="000F03D0" w:rsidP="000F03D0">
      <w:pPr>
        <w:pStyle w:val="NoSpacing"/>
        <w:spacing w:line="276" w:lineRule="auto"/>
        <w:jc w:val="both"/>
        <w:rPr>
          <w:rFonts w:ascii="Arial" w:hAnsi="Arial" w:cs="Arial"/>
          <w:noProof/>
          <w:color w:val="000000" w:themeColor="text1"/>
        </w:rPr>
      </w:pPr>
    </w:p>
    <w:p w14:paraId="52A90D54" w14:textId="77777777" w:rsidR="000F03D0" w:rsidRPr="00AA6E06" w:rsidRDefault="000F03D0" w:rsidP="000F03D0">
      <w:pPr>
        <w:pStyle w:val="NoSpacing"/>
        <w:spacing w:line="276" w:lineRule="auto"/>
        <w:jc w:val="both"/>
        <w:rPr>
          <w:rFonts w:ascii="Arial" w:hAnsi="Arial" w:cs="Arial"/>
          <w:b/>
          <w:bCs/>
          <w:noProof/>
          <w:color w:val="000000" w:themeColor="text1"/>
        </w:rPr>
      </w:pPr>
      <w:r w:rsidRPr="00AA6E06">
        <w:rPr>
          <w:rFonts w:ascii="Arial" w:hAnsi="Arial" w:cs="Arial"/>
          <w:b/>
          <w:bCs/>
          <w:noProof/>
          <w:color w:val="000000" w:themeColor="text1"/>
        </w:rPr>
        <w:t>(b) Qualified electronic seal (QSeal) certificates (legal persons).</w:t>
      </w:r>
    </w:p>
    <w:p w14:paraId="3A71315F" w14:textId="77777777" w:rsidR="000F03D0" w:rsidRPr="00AA6E06" w:rsidRDefault="000F03D0" w:rsidP="000F03D0">
      <w:pPr>
        <w:pStyle w:val="NoSpacing"/>
        <w:spacing w:line="276" w:lineRule="auto"/>
        <w:jc w:val="both"/>
        <w:rPr>
          <w:rFonts w:ascii="Arial" w:hAnsi="Arial" w:cs="Arial"/>
          <w:noProof/>
          <w:color w:val="000000" w:themeColor="text1"/>
        </w:rPr>
      </w:pPr>
      <w:r w:rsidRPr="00AA6E06">
        <w:rPr>
          <w:rFonts w:ascii="Arial" w:hAnsi="Arial" w:cs="Arial"/>
          <w:noProof/>
          <w:color w:val="000000" w:themeColor="text1"/>
        </w:rPr>
        <w:t>Used to create electronic seals that provide integrity protection and indicate origin from a legal person (not an individual’s personal will). Applicable policy OID: QCP-l / QCP-l-QSCD. May be applied in automated workflows on behalf of the legal person.</w:t>
      </w:r>
    </w:p>
    <w:p w14:paraId="237FEBE5" w14:textId="77777777" w:rsidR="000F03D0" w:rsidRPr="00AA6E06" w:rsidRDefault="000F03D0" w:rsidP="000F03D0">
      <w:pPr>
        <w:pStyle w:val="NoSpacing"/>
        <w:spacing w:line="276" w:lineRule="auto"/>
        <w:jc w:val="both"/>
        <w:rPr>
          <w:rFonts w:ascii="Arial" w:hAnsi="Arial" w:cs="Arial"/>
          <w:noProof/>
          <w:color w:val="000000" w:themeColor="text1"/>
        </w:rPr>
      </w:pPr>
    </w:p>
    <w:p w14:paraId="5FC53585" w14:textId="77777777" w:rsidR="00281EB1" w:rsidRDefault="00281EB1" w:rsidP="000F03D0">
      <w:pPr>
        <w:pStyle w:val="NoSpacing"/>
        <w:spacing w:line="276" w:lineRule="auto"/>
        <w:jc w:val="both"/>
        <w:rPr>
          <w:rFonts w:ascii="Arial" w:hAnsi="Arial" w:cs="Arial"/>
          <w:noProof/>
          <w:color w:val="000000" w:themeColor="text1"/>
        </w:rPr>
      </w:pPr>
    </w:p>
    <w:p w14:paraId="05F3F659" w14:textId="77777777" w:rsidR="00780735" w:rsidRDefault="00780735" w:rsidP="000F03D0">
      <w:pPr>
        <w:pStyle w:val="NoSpacing"/>
        <w:spacing w:line="276" w:lineRule="auto"/>
        <w:jc w:val="both"/>
        <w:rPr>
          <w:rFonts w:ascii="Arial" w:hAnsi="Arial" w:cs="Arial"/>
          <w:noProof/>
          <w:color w:val="000000" w:themeColor="text1"/>
        </w:rPr>
      </w:pPr>
    </w:p>
    <w:p w14:paraId="21D6DC41" w14:textId="77777777" w:rsidR="00780735" w:rsidRPr="00AA6E06" w:rsidRDefault="00780735" w:rsidP="000F03D0">
      <w:pPr>
        <w:pStyle w:val="NoSpacing"/>
        <w:spacing w:line="276" w:lineRule="auto"/>
        <w:jc w:val="both"/>
        <w:rPr>
          <w:rFonts w:ascii="Arial" w:hAnsi="Arial" w:cs="Arial"/>
          <w:noProof/>
          <w:color w:val="000000" w:themeColor="text1"/>
        </w:rPr>
      </w:pPr>
    </w:p>
    <w:p w14:paraId="7D89769F" w14:textId="77777777" w:rsidR="000F03D0" w:rsidRPr="00AA6E06" w:rsidRDefault="000F03D0" w:rsidP="000F03D0">
      <w:pPr>
        <w:pStyle w:val="NoSpacing"/>
        <w:spacing w:line="276" w:lineRule="auto"/>
        <w:jc w:val="both"/>
        <w:rPr>
          <w:rFonts w:ascii="Arial" w:hAnsi="Arial" w:cs="Arial"/>
          <w:b/>
          <w:bCs/>
          <w:noProof/>
          <w:color w:val="000000" w:themeColor="text1"/>
        </w:rPr>
      </w:pPr>
      <w:r w:rsidRPr="00AA6E06">
        <w:rPr>
          <w:rFonts w:ascii="Arial" w:hAnsi="Arial" w:cs="Arial"/>
          <w:b/>
          <w:bCs/>
          <w:noProof/>
          <w:color w:val="000000" w:themeColor="text1"/>
        </w:rPr>
        <w:t>(c) Advanced (non-qualified) signature/seal certificates (if offered).</w:t>
      </w:r>
    </w:p>
    <w:p w14:paraId="1D98A813" w14:textId="77777777" w:rsidR="000F03D0" w:rsidRPr="00AA6E06" w:rsidRDefault="000F03D0" w:rsidP="000F03D0">
      <w:pPr>
        <w:pStyle w:val="NoSpacing"/>
        <w:spacing w:line="276" w:lineRule="auto"/>
        <w:jc w:val="both"/>
        <w:rPr>
          <w:rFonts w:ascii="Arial" w:hAnsi="Arial" w:cs="Arial"/>
          <w:noProof/>
          <w:color w:val="000000" w:themeColor="text1"/>
        </w:rPr>
      </w:pPr>
      <w:r w:rsidRPr="00AA6E06">
        <w:rPr>
          <w:rFonts w:ascii="Arial" w:hAnsi="Arial" w:cs="Arial"/>
          <w:noProof/>
          <w:color w:val="000000" w:themeColor="text1"/>
        </w:rPr>
        <w:t>Used to create AdES/AdESeal under EN 319 411-1 (e.g., NCP / NCP+) where qualified status is not claimed. These are suitable where advanced assurance is acceptable to the relying party, subject to the limits of the applicable policy OID.</w:t>
      </w:r>
    </w:p>
    <w:p w14:paraId="0474B38D" w14:textId="77777777" w:rsidR="000F03D0" w:rsidRPr="00AA6E06" w:rsidRDefault="000F03D0" w:rsidP="000F03D0">
      <w:pPr>
        <w:pStyle w:val="NoSpacing"/>
        <w:spacing w:line="276" w:lineRule="auto"/>
        <w:jc w:val="both"/>
        <w:rPr>
          <w:rFonts w:ascii="Arial" w:hAnsi="Arial" w:cs="Arial"/>
          <w:noProof/>
          <w:color w:val="000000" w:themeColor="text1"/>
        </w:rPr>
      </w:pPr>
    </w:p>
    <w:p w14:paraId="0C18E91D" w14:textId="77777777" w:rsidR="000F03D0" w:rsidRPr="00AA6E06" w:rsidRDefault="000F03D0" w:rsidP="000F03D0">
      <w:pPr>
        <w:pStyle w:val="NoSpacing"/>
        <w:spacing w:line="276" w:lineRule="auto"/>
        <w:jc w:val="both"/>
        <w:rPr>
          <w:rFonts w:ascii="Arial" w:hAnsi="Arial" w:cs="Arial"/>
          <w:b/>
          <w:bCs/>
          <w:noProof/>
          <w:color w:val="000000" w:themeColor="text1"/>
        </w:rPr>
      </w:pPr>
      <w:r w:rsidRPr="00AA6E06">
        <w:rPr>
          <w:rFonts w:ascii="Arial" w:hAnsi="Arial" w:cs="Arial"/>
          <w:b/>
          <w:bCs/>
          <w:noProof/>
          <w:color w:val="000000" w:themeColor="text1"/>
        </w:rPr>
        <w:t>(d) Validation and status.</w:t>
      </w:r>
    </w:p>
    <w:p w14:paraId="65E6CBB9" w14:textId="35091F61" w:rsidR="00F249C9" w:rsidRPr="00AA6E06" w:rsidRDefault="000F03D0" w:rsidP="000F03D0">
      <w:pPr>
        <w:pStyle w:val="NoSpacing"/>
        <w:spacing w:line="276" w:lineRule="auto"/>
        <w:jc w:val="both"/>
        <w:rPr>
          <w:rFonts w:ascii="Arial" w:hAnsi="Arial" w:cs="Arial"/>
          <w:noProof/>
          <w:color w:val="000000" w:themeColor="text1"/>
        </w:rPr>
      </w:pPr>
      <w:r w:rsidRPr="00AA6E06">
        <w:rPr>
          <w:rFonts w:ascii="Arial" w:hAnsi="Arial" w:cs="Arial"/>
          <w:noProof/>
          <w:color w:val="000000" w:themeColor="text1"/>
        </w:rPr>
        <w:t xml:space="preserve">All end-entity certificates are intended for document/data signing (content commitment) and subsequent validation by building a certification path to published trust anchors and checking CRL/OCSP status. </w:t>
      </w:r>
    </w:p>
    <w:p w14:paraId="45327264" w14:textId="77777777" w:rsidR="000F03D0" w:rsidRPr="00AA6E06" w:rsidRDefault="000F03D0" w:rsidP="000F03D0">
      <w:pPr>
        <w:pStyle w:val="NoSpacing"/>
        <w:spacing w:line="276" w:lineRule="auto"/>
        <w:jc w:val="both"/>
        <w:rPr>
          <w:rFonts w:ascii="Arial" w:hAnsi="Arial" w:cs="Arial"/>
          <w:noProof/>
          <w:color w:val="000000" w:themeColor="text1"/>
        </w:rPr>
      </w:pPr>
    </w:p>
    <w:p w14:paraId="4558D199" w14:textId="77777777" w:rsidR="00F5465C" w:rsidRPr="00AA6E06" w:rsidRDefault="00F5465C" w:rsidP="00F5465C">
      <w:pPr>
        <w:pStyle w:val="NoSpacing"/>
        <w:spacing w:line="276" w:lineRule="auto"/>
        <w:jc w:val="both"/>
        <w:rPr>
          <w:rFonts w:ascii="Arial" w:hAnsi="Arial" w:cs="Arial"/>
          <w:b/>
          <w:bCs/>
          <w:noProof/>
          <w:color w:val="000000" w:themeColor="text1"/>
        </w:rPr>
      </w:pPr>
      <w:r w:rsidRPr="00AA6E06">
        <w:rPr>
          <w:rFonts w:ascii="Arial" w:hAnsi="Arial" w:cs="Arial"/>
          <w:b/>
          <w:bCs/>
          <w:noProof/>
          <w:color w:val="000000" w:themeColor="text1"/>
        </w:rPr>
        <w:t>Reliance conditions and limits</w:t>
      </w:r>
    </w:p>
    <w:p w14:paraId="7B6DB996" w14:textId="77777777" w:rsidR="00F5465C" w:rsidRPr="00AA6E06" w:rsidRDefault="00F5465C" w:rsidP="00F5465C">
      <w:pPr>
        <w:pStyle w:val="NoSpacing"/>
        <w:spacing w:line="276" w:lineRule="auto"/>
        <w:jc w:val="both"/>
        <w:rPr>
          <w:rFonts w:ascii="Arial" w:hAnsi="Arial" w:cs="Arial"/>
          <w:noProof/>
          <w:color w:val="000000" w:themeColor="text1"/>
        </w:rPr>
      </w:pPr>
    </w:p>
    <w:p w14:paraId="3B75BBFC" w14:textId="77777777" w:rsidR="00F5465C" w:rsidRPr="00AA6E06" w:rsidRDefault="00F5465C" w:rsidP="00F5465C">
      <w:pPr>
        <w:pStyle w:val="NoSpacing"/>
        <w:spacing w:line="276" w:lineRule="auto"/>
        <w:jc w:val="both"/>
        <w:rPr>
          <w:rFonts w:ascii="Arial" w:hAnsi="Arial" w:cs="Arial"/>
          <w:noProof/>
          <w:color w:val="000000" w:themeColor="text1"/>
        </w:rPr>
      </w:pPr>
      <w:r w:rsidRPr="00AA6E06">
        <w:rPr>
          <w:rFonts w:ascii="Arial" w:hAnsi="Arial" w:cs="Arial"/>
          <w:noProof/>
          <w:color w:val="000000" w:themeColor="text1"/>
        </w:rPr>
        <w:t xml:space="preserve">Relying Parties </w:t>
      </w:r>
      <w:r w:rsidRPr="00AA6E06">
        <w:rPr>
          <w:rFonts w:ascii="Arial" w:hAnsi="Arial" w:cs="Arial"/>
          <w:b/>
          <w:bCs/>
          <w:noProof/>
          <w:color w:val="000000" w:themeColor="text1"/>
        </w:rPr>
        <w:t>must</w:t>
      </w:r>
      <w:r w:rsidRPr="00AA6E06">
        <w:rPr>
          <w:rFonts w:ascii="Arial" w:hAnsi="Arial" w:cs="Arial"/>
          <w:noProof/>
          <w:color w:val="000000" w:themeColor="text1"/>
        </w:rPr>
        <w:t xml:space="preserve"> (i) validate the signature/seal cryptographically; (ii) build a certification path to a published trust anchor/intermediate; (iii) obtain </w:t>
      </w:r>
      <w:r w:rsidRPr="00AA6E06">
        <w:rPr>
          <w:rFonts w:ascii="Arial" w:hAnsi="Arial" w:cs="Arial"/>
          <w:b/>
          <w:bCs/>
          <w:noProof/>
          <w:color w:val="000000" w:themeColor="text1"/>
        </w:rPr>
        <w:t>current status</w:t>
      </w:r>
      <w:r w:rsidRPr="00AA6E06">
        <w:rPr>
          <w:rFonts w:ascii="Arial" w:hAnsi="Arial" w:cs="Arial"/>
          <w:noProof/>
          <w:color w:val="000000" w:themeColor="text1"/>
        </w:rPr>
        <w:t xml:space="preserve"> via CRL/OCSP (and, for long-term validation, retain evidence captured at signing time); and (iv) confirm that the </w:t>
      </w:r>
      <w:r w:rsidRPr="00AA6E06">
        <w:rPr>
          <w:rFonts w:ascii="Arial" w:hAnsi="Arial" w:cs="Arial"/>
          <w:b/>
          <w:bCs/>
          <w:noProof/>
          <w:color w:val="000000" w:themeColor="text1"/>
        </w:rPr>
        <w:t>Policy OID</w:t>
      </w:r>
      <w:r w:rsidRPr="00AA6E06">
        <w:rPr>
          <w:rFonts w:ascii="Arial" w:hAnsi="Arial" w:cs="Arial"/>
          <w:noProof/>
          <w:color w:val="000000" w:themeColor="text1"/>
        </w:rPr>
        <w:t xml:space="preserve"> and certificate fields match the intended use (QES/QSeal vs. advanced; QSCD vs. non-QSCD). Any reliance outside these conditions is at the actor’s sole risk and subject to the limitations in (9 . Business and Legal) of this CP/CPS.</w:t>
      </w:r>
    </w:p>
    <w:p w14:paraId="2A421CD5" w14:textId="77777777" w:rsidR="00F5465C" w:rsidRPr="00AA6E06" w:rsidRDefault="00F5465C" w:rsidP="000F03D0">
      <w:pPr>
        <w:pStyle w:val="NoSpacing"/>
        <w:spacing w:line="276" w:lineRule="auto"/>
        <w:jc w:val="both"/>
        <w:rPr>
          <w:rFonts w:ascii="Arial" w:hAnsi="Arial" w:cs="Arial"/>
          <w:noProof/>
          <w:color w:val="000000" w:themeColor="text1"/>
        </w:rPr>
      </w:pPr>
    </w:p>
    <w:p w14:paraId="495FAA08" w14:textId="71D6B421" w:rsidR="00E02D31" w:rsidRPr="00AA6E06" w:rsidRDefault="00E02D31" w:rsidP="00E02D31">
      <w:pPr>
        <w:pStyle w:val="NoSpacing"/>
        <w:numPr>
          <w:ilvl w:val="2"/>
          <w:numId w:val="124"/>
        </w:numPr>
        <w:spacing w:line="276" w:lineRule="auto"/>
        <w:jc w:val="both"/>
        <w:rPr>
          <w:rFonts w:ascii="Arial" w:hAnsi="Arial" w:cs="Arial"/>
          <w:b/>
          <w:bCs/>
          <w:noProof/>
          <w:color w:val="000000" w:themeColor="text1"/>
        </w:rPr>
      </w:pPr>
      <w:r w:rsidRPr="00AA6E06">
        <w:rPr>
          <w:rFonts w:ascii="Arial" w:hAnsi="Arial" w:cs="Arial"/>
          <w:b/>
          <w:bCs/>
          <w:noProof/>
          <w:color w:val="000000" w:themeColor="text1"/>
        </w:rPr>
        <w:t>Prohibited or restricted uses (non-exhaustive)</w:t>
      </w:r>
    </w:p>
    <w:p w14:paraId="760ACB85" w14:textId="77777777" w:rsidR="00E02D31" w:rsidRPr="00AA6E06" w:rsidRDefault="00E02D31" w:rsidP="00E02D31">
      <w:pPr>
        <w:pStyle w:val="NoSpacing"/>
        <w:spacing w:line="276" w:lineRule="auto"/>
        <w:jc w:val="both"/>
        <w:rPr>
          <w:rFonts w:ascii="Arial" w:hAnsi="Arial" w:cs="Arial"/>
          <w:noProof/>
          <w:color w:val="000000" w:themeColor="text1"/>
        </w:rPr>
      </w:pPr>
    </w:p>
    <w:p w14:paraId="172EAC9F" w14:textId="3F451A55" w:rsidR="00E02D31" w:rsidRPr="00AA6E06" w:rsidRDefault="00E02D31" w:rsidP="00E02D31">
      <w:pPr>
        <w:pStyle w:val="NoSpacing"/>
        <w:spacing w:line="276" w:lineRule="auto"/>
        <w:jc w:val="both"/>
        <w:rPr>
          <w:rFonts w:ascii="Arial" w:hAnsi="Arial" w:cs="Arial"/>
          <w:noProof/>
          <w:color w:val="000000" w:themeColor="text1"/>
        </w:rPr>
      </w:pPr>
      <w:r w:rsidRPr="00AA6E06">
        <w:rPr>
          <w:rFonts w:ascii="Arial" w:hAnsi="Arial" w:cs="Arial"/>
          <w:b/>
          <w:bCs/>
          <w:noProof/>
          <w:color w:val="000000" w:themeColor="text1"/>
        </w:rPr>
        <w:t xml:space="preserve">Not for TLS, S/MIME, code signing, OCSP signing, CA/CRL signing, device attestation, </w:t>
      </w:r>
      <w:r w:rsidR="005E553D" w:rsidRPr="005E553D">
        <w:rPr>
          <w:rFonts w:ascii="Arial" w:hAnsi="Arial" w:cs="Arial"/>
          <w:b/>
          <w:bCs/>
          <w:noProof/>
          <w:color w:val="000000" w:themeColor="text1"/>
        </w:rPr>
        <w:t>no key escrow</w:t>
      </w:r>
      <w:r w:rsidR="005E553D" w:rsidRPr="00874EB8">
        <w:rPr>
          <w:rFonts w:ascii="Arial" w:hAnsi="Arial" w:cs="Arial"/>
          <w:noProof/>
          <w:color w:val="000000" w:themeColor="text1"/>
        </w:rPr>
        <w:t xml:space="preserve"> </w:t>
      </w:r>
      <w:r w:rsidRPr="00AA6E06">
        <w:rPr>
          <w:rFonts w:ascii="Arial" w:hAnsi="Arial" w:cs="Arial"/>
          <w:b/>
          <w:bCs/>
          <w:noProof/>
          <w:color w:val="000000" w:themeColor="text1"/>
        </w:rPr>
        <w:t>or key agreement/encipherment</w:t>
      </w:r>
      <w:r w:rsidRPr="00AA6E06">
        <w:rPr>
          <w:rFonts w:ascii="Arial" w:hAnsi="Arial" w:cs="Arial"/>
          <w:noProof/>
          <w:color w:val="000000" w:themeColor="text1"/>
        </w:rPr>
        <w:t>,</w:t>
      </w:r>
      <w:r w:rsidR="00874EB8" w:rsidRPr="00874EB8">
        <w:rPr>
          <w:rFonts w:ascii="Arial" w:hAnsi="Arial" w:cs="Arial"/>
          <w:noProof/>
          <w:color w:val="000000" w:themeColor="text1"/>
        </w:rPr>
        <w:t xml:space="preserve"> </w:t>
      </w:r>
      <w:r w:rsidRPr="00AA6E06">
        <w:rPr>
          <w:rFonts w:ascii="Arial" w:hAnsi="Arial" w:cs="Arial"/>
          <w:noProof/>
          <w:color w:val="000000" w:themeColor="text1"/>
        </w:rPr>
        <w:t xml:space="preserve">unless a </w:t>
      </w:r>
      <w:r w:rsidRPr="00AA6E06">
        <w:rPr>
          <w:rFonts w:ascii="Arial" w:hAnsi="Arial" w:cs="Arial"/>
          <w:b/>
          <w:bCs/>
          <w:noProof/>
          <w:color w:val="000000" w:themeColor="text1"/>
        </w:rPr>
        <w:t>distinct certificate/profile</w:t>
      </w:r>
      <w:r w:rsidRPr="00AA6E06">
        <w:rPr>
          <w:rFonts w:ascii="Arial" w:hAnsi="Arial" w:cs="Arial"/>
          <w:noProof/>
          <w:color w:val="000000" w:themeColor="text1"/>
        </w:rPr>
        <w:t xml:space="preserve"> expressly permits it.</w:t>
      </w:r>
    </w:p>
    <w:p w14:paraId="74A11A9D" w14:textId="77777777" w:rsidR="00E02D31" w:rsidRPr="00AA6E06" w:rsidRDefault="00E02D31" w:rsidP="00E02D31">
      <w:pPr>
        <w:pStyle w:val="NoSpacing"/>
        <w:spacing w:line="276" w:lineRule="auto"/>
        <w:jc w:val="both"/>
        <w:rPr>
          <w:rFonts w:ascii="Arial" w:hAnsi="Arial" w:cs="Arial"/>
          <w:noProof/>
          <w:color w:val="000000" w:themeColor="text1"/>
        </w:rPr>
      </w:pPr>
    </w:p>
    <w:p w14:paraId="6386E47B" w14:textId="77777777" w:rsidR="00E02D31" w:rsidRPr="00AA6E06" w:rsidRDefault="00E02D31" w:rsidP="00E02D31">
      <w:pPr>
        <w:pStyle w:val="NoSpacing"/>
        <w:spacing w:line="276" w:lineRule="auto"/>
        <w:jc w:val="both"/>
        <w:rPr>
          <w:rFonts w:ascii="Arial" w:hAnsi="Arial" w:cs="Arial"/>
          <w:noProof/>
          <w:color w:val="000000" w:themeColor="text1"/>
        </w:rPr>
      </w:pPr>
      <w:r w:rsidRPr="00AA6E06">
        <w:rPr>
          <w:rFonts w:ascii="Arial" w:hAnsi="Arial" w:cs="Arial"/>
          <w:noProof/>
          <w:color w:val="000000" w:themeColor="text1"/>
        </w:rPr>
        <w:t xml:space="preserve">Use </w:t>
      </w:r>
      <w:r w:rsidRPr="00AA6E06">
        <w:rPr>
          <w:rFonts w:ascii="Arial" w:hAnsi="Arial" w:cs="Arial"/>
          <w:b/>
          <w:bCs/>
          <w:noProof/>
          <w:color w:val="000000" w:themeColor="text1"/>
        </w:rPr>
        <w:t>after expiry, after revocation/suspension</w:t>
      </w:r>
      <w:r w:rsidRPr="00AA6E06">
        <w:rPr>
          <w:rFonts w:ascii="Arial" w:hAnsi="Arial" w:cs="Arial"/>
          <w:noProof/>
          <w:color w:val="000000" w:themeColor="text1"/>
        </w:rPr>
        <w:t xml:space="preserve">, or where </w:t>
      </w:r>
      <w:r w:rsidRPr="00AA6E06">
        <w:rPr>
          <w:rFonts w:ascii="Arial" w:hAnsi="Arial" w:cs="Arial"/>
          <w:b/>
          <w:bCs/>
          <w:noProof/>
          <w:color w:val="000000" w:themeColor="text1"/>
        </w:rPr>
        <w:t>status cannot be determined</w:t>
      </w:r>
      <w:r w:rsidRPr="00AA6E06">
        <w:rPr>
          <w:rFonts w:ascii="Arial" w:hAnsi="Arial" w:cs="Arial"/>
          <w:noProof/>
          <w:color w:val="000000" w:themeColor="text1"/>
        </w:rPr>
        <w:t xml:space="preserve"> (treat as not reliable).</w:t>
      </w:r>
    </w:p>
    <w:p w14:paraId="48F82ECE" w14:textId="77777777" w:rsidR="00E02D31" w:rsidRPr="00AA6E06" w:rsidRDefault="00E02D31" w:rsidP="00E02D31">
      <w:pPr>
        <w:pStyle w:val="NoSpacing"/>
        <w:spacing w:line="276" w:lineRule="auto"/>
        <w:jc w:val="both"/>
        <w:rPr>
          <w:rFonts w:ascii="Arial" w:hAnsi="Arial" w:cs="Arial"/>
          <w:noProof/>
          <w:color w:val="000000" w:themeColor="text1"/>
        </w:rPr>
      </w:pPr>
    </w:p>
    <w:p w14:paraId="742872CB" w14:textId="77777777" w:rsidR="00E02D31" w:rsidRPr="00AA6E06" w:rsidRDefault="00E02D31" w:rsidP="00E02D31">
      <w:pPr>
        <w:pStyle w:val="NoSpacing"/>
        <w:spacing w:line="276" w:lineRule="auto"/>
        <w:jc w:val="both"/>
        <w:rPr>
          <w:rFonts w:ascii="Arial" w:hAnsi="Arial" w:cs="Arial"/>
          <w:noProof/>
          <w:color w:val="000000" w:themeColor="text1"/>
        </w:rPr>
      </w:pPr>
      <w:r w:rsidRPr="00AA6E06">
        <w:rPr>
          <w:rFonts w:ascii="Arial" w:hAnsi="Arial" w:cs="Arial"/>
          <w:noProof/>
          <w:color w:val="000000" w:themeColor="text1"/>
        </w:rPr>
        <w:t xml:space="preserve">Use </w:t>
      </w:r>
      <w:r w:rsidRPr="00AA6E06">
        <w:rPr>
          <w:rFonts w:ascii="Arial" w:hAnsi="Arial" w:cs="Arial"/>
          <w:b/>
          <w:bCs/>
          <w:noProof/>
          <w:color w:val="000000" w:themeColor="text1"/>
        </w:rPr>
        <w:t>outside Key Usage/EKU</w:t>
      </w:r>
      <w:r w:rsidRPr="00AA6E06">
        <w:rPr>
          <w:rFonts w:ascii="Arial" w:hAnsi="Arial" w:cs="Arial"/>
          <w:noProof/>
          <w:color w:val="000000" w:themeColor="text1"/>
        </w:rPr>
        <w:t xml:space="preserve"> and </w:t>
      </w:r>
      <w:r w:rsidRPr="00AA6E06">
        <w:rPr>
          <w:rFonts w:ascii="Arial" w:hAnsi="Arial" w:cs="Arial"/>
          <w:b/>
          <w:bCs/>
          <w:noProof/>
          <w:color w:val="000000" w:themeColor="text1"/>
        </w:rPr>
        <w:t>outside the applicable policy OID</w:t>
      </w:r>
      <w:r w:rsidRPr="00AA6E06">
        <w:rPr>
          <w:rFonts w:ascii="Arial" w:hAnsi="Arial" w:cs="Arial"/>
          <w:noProof/>
          <w:color w:val="000000" w:themeColor="text1"/>
        </w:rPr>
        <w:t xml:space="preserve"> (e.g., using an advanced certificate where </w:t>
      </w:r>
      <w:r w:rsidRPr="00AA6E06">
        <w:rPr>
          <w:rFonts w:ascii="Arial" w:hAnsi="Arial" w:cs="Arial"/>
          <w:b/>
          <w:bCs/>
          <w:noProof/>
          <w:color w:val="000000" w:themeColor="text1"/>
        </w:rPr>
        <w:t>qualified</w:t>
      </w:r>
      <w:r w:rsidRPr="00AA6E06">
        <w:rPr>
          <w:rFonts w:ascii="Arial" w:hAnsi="Arial" w:cs="Arial"/>
          <w:noProof/>
          <w:color w:val="000000" w:themeColor="text1"/>
        </w:rPr>
        <w:t xml:space="preserve"> assurance is required by law).</w:t>
      </w:r>
    </w:p>
    <w:p w14:paraId="4EC8CD68" w14:textId="77777777" w:rsidR="00E02D31" w:rsidRPr="00AA6E06" w:rsidRDefault="00E02D31" w:rsidP="00E02D31">
      <w:pPr>
        <w:pStyle w:val="NoSpacing"/>
        <w:spacing w:line="276" w:lineRule="auto"/>
        <w:jc w:val="both"/>
        <w:rPr>
          <w:rFonts w:ascii="Arial" w:hAnsi="Arial" w:cs="Arial"/>
          <w:noProof/>
          <w:color w:val="000000" w:themeColor="text1"/>
        </w:rPr>
      </w:pPr>
    </w:p>
    <w:p w14:paraId="087CEBC5" w14:textId="77777777" w:rsidR="00E02D31" w:rsidRPr="00AA6E06" w:rsidRDefault="00E02D31" w:rsidP="00E02D31">
      <w:pPr>
        <w:pStyle w:val="NoSpacing"/>
        <w:spacing w:line="276" w:lineRule="auto"/>
        <w:jc w:val="both"/>
        <w:rPr>
          <w:rFonts w:ascii="Arial" w:hAnsi="Arial" w:cs="Arial"/>
          <w:noProof/>
          <w:color w:val="000000" w:themeColor="text1"/>
        </w:rPr>
      </w:pPr>
      <w:r w:rsidRPr="00AA6E06">
        <w:rPr>
          <w:rFonts w:ascii="Arial" w:hAnsi="Arial" w:cs="Arial"/>
          <w:noProof/>
          <w:color w:val="000000" w:themeColor="text1"/>
        </w:rPr>
        <w:t xml:space="preserve">Use contrary to law, sanctions, or to misrepresent identity/authority; sharing or delegating </w:t>
      </w:r>
      <w:r w:rsidRPr="00AA6E06">
        <w:rPr>
          <w:rFonts w:ascii="Arial" w:hAnsi="Arial" w:cs="Arial"/>
          <w:b/>
          <w:bCs/>
          <w:noProof/>
          <w:color w:val="000000" w:themeColor="text1"/>
        </w:rPr>
        <w:t>activation data</w:t>
      </w:r>
      <w:r w:rsidRPr="00AA6E06">
        <w:rPr>
          <w:rFonts w:ascii="Arial" w:hAnsi="Arial" w:cs="Arial"/>
          <w:noProof/>
          <w:color w:val="000000" w:themeColor="text1"/>
        </w:rPr>
        <w:t xml:space="preserve"> or control of private keys.</w:t>
      </w:r>
    </w:p>
    <w:p w14:paraId="3B6DA801" w14:textId="77777777" w:rsidR="00E02D31" w:rsidRPr="00AA6E06" w:rsidRDefault="00E02D31" w:rsidP="00E02D31">
      <w:pPr>
        <w:pStyle w:val="NoSpacing"/>
        <w:spacing w:line="276" w:lineRule="auto"/>
        <w:jc w:val="both"/>
        <w:rPr>
          <w:rFonts w:ascii="Arial" w:hAnsi="Arial" w:cs="Arial"/>
          <w:noProof/>
          <w:color w:val="000000" w:themeColor="text1"/>
        </w:rPr>
      </w:pPr>
    </w:p>
    <w:p w14:paraId="78D2F41E" w14:textId="77777777" w:rsidR="00E02D31" w:rsidRPr="00AA6E06" w:rsidRDefault="00E02D31" w:rsidP="00E02D31">
      <w:pPr>
        <w:pStyle w:val="NoSpacing"/>
        <w:spacing w:line="276" w:lineRule="auto"/>
        <w:jc w:val="both"/>
        <w:rPr>
          <w:rFonts w:ascii="Arial" w:hAnsi="Arial" w:cs="Arial"/>
          <w:noProof/>
          <w:color w:val="000000" w:themeColor="text1"/>
        </w:rPr>
      </w:pPr>
      <w:r w:rsidRPr="00AA6E06">
        <w:rPr>
          <w:rFonts w:ascii="Arial" w:hAnsi="Arial" w:cs="Arial"/>
          <w:noProof/>
          <w:color w:val="000000" w:themeColor="text1"/>
        </w:rPr>
        <w:t>High-risk safety-critical scenarios unless explicitly allowed by the applicable policy and risk-assessed by the relying party.</w:t>
      </w:r>
    </w:p>
    <w:p w14:paraId="3F0BB068" w14:textId="77777777" w:rsidR="00F249C9" w:rsidRPr="00AA6E06" w:rsidRDefault="00F249C9" w:rsidP="00F249C9">
      <w:pPr>
        <w:pStyle w:val="NoSpacing"/>
        <w:spacing w:line="276" w:lineRule="auto"/>
        <w:jc w:val="both"/>
        <w:rPr>
          <w:rFonts w:ascii="Arial" w:eastAsiaTheme="minorHAnsi" w:hAnsi="Arial" w:cs="Arial"/>
          <w:color w:val="000000" w:themeColor="text1"/>
        </w:rPr>
      </w:pPr>
    </w:p>
    <w:p w14:paraId="6120AE3E" w14:textId="5EEF20EF" w:rsidR="005A411C" w:rsidRPr="00AA6E06" w:rsidRDefault="005A411C" w:rsidP="004659DD">
      <w:pPr>
        <w:pStyle w:val="NoSpacing"/>
        <w:numPr>
          <w:ilvl w:val="1"/>
          <w:numId w:val="124"/>
        </w:numPr>
        <w:spacing w:line="480" w:lineRule="auto"/>
        <w:jc w:val="both"/>
        <w:outlineLvl w:val="1"/>
        <w:rPr>
          <w:rFonts w:ascii="Arial" w:eastAsiaTheme="minorHAnsi" w:hAnsi="Arial" w:cs="Arial"/>
          <w:b/>
          <w:bCs/>
          <w:color w:val="000000" w:themeColor="text1"/>
        </w:rPr>
      </w:pPr>
      <w:bookmarkStart w:id="13" w:name="_Toc209982528"/>
      <w:r w:rsidRPr="00AA6E06">
        <w:rPr>
          <w:rFonts w:ascii="Arial" w:eastAsiaTheme="minorHAnsi" w:hAnsi="Arial" w:cs="Arial"/>
          <w:b/>
          <w:bCs/>
          <w:color w:val="000000" w:themeColor="text1"/>
        </w:rPr>
        <w:t>Policy Administration</w:t>
      </w:r>
      <w:bookmarkEnd w:id="13"/>
    </w:p>
    <w:p w14:paraId="3DC9592A" w14:textId="3DA69F94" w:rsidR="005A411C" w:rsidRPr="00AA6E06" w:rsidRDefault="005A411C" w:rsidP="00076A01">
      <w:pPr>
        <w:pStyle w:val="NoSpacing"/>
        <w:numPr>
          <w:ilvl w:val="2"/>
          <w:numId w:val="124"/>
        </w:numPr>
        <w:spacing w:line="276" w:lineRule="auto"/>
        <w:jc w:val="both"/>
        <w:outlineLvl w:val="2"/>
        <w:rPr>
          <w:rFonts w:ascii="Arial" w:eastAsiaTheme="minorHAnsi" w:hAnsi="Arial" w:cs="Arial"/>
          <w:b/>
          <w:bCs/>
          <w:color w:val="000000" w:themeColor="text1"/>
        </w:rPr>
      </w:pPr>
      <w:bookmarkStart w:id="14" w:name="_Toc209982529"/>
      <w:r w:rsidRPr="00AA6E06">
        <w:rPr>
          <w:rFonts w:ascii="Arial" w:eastAsiaTheme="minorHAnsi" w:hAnsi="Arial" w:cs="Arial"/>
          <w:b/>
          <w:bCs/>
          <w:color w:val="000000" w:themeColor="text1"/>
        </w:rPr>
        <w:t xml:space="preserve">Organization </w:t>
      </w:r>
      <w:r w:rsidR="00417261" w:rsidRPr="00AA6E06">
        <w:rPr>
          <w:rFonts w:ascii="Arial" w:eastAsiaTheme="minorHAnsi" w:hAnsi="Arial" w:cs="Arial"/>
          <w:b/>
          <w:bCs/>
          <w:color w:val="000000" w:themeColor="text1"/>
        </w:rPr>
        <w:t>A</w:t>
      </w:r>
      <w:r w:rsidRPr="00AA6E06">
        <w:rPr>
          <w:rFonts w:ascii="Arial" w:eastAsiaTheme="minorHAnsi" w:hAnsi="Arial" w:cs="Arial"/>
          <w:b/>
          <w:bCs/>
          <w:color w:val="000000" w:themeColor="text1"/>
        </w:rPr>
        <w:t xml:space="preserve">dministering the </w:t>
      </w:r>
      <w:r w:rsidR="00417261" w:rsidRPr="00AA6E06">
        <w:rPr>
          <w:rFonts w:ascii="Arial" w:eastAsiaTheme="minorHAnsi" w:hAnsi="Arial" w:cs="Arial"/>
          <w:b/>
          <w:bCs/>
          <w:color w:val="000000" w:themeColor="text1"/>
        </w:rPr>
        <w:t>D</w:t>
      </w:r>
      <w:r w:rsidRPr="00AA6E06">
        <w:rPr>
          <w:rFonts w:ascii="Arial" w:eastAsiaTheme="minorHAnsi" w:hAnsi="Arial" w:cs="Arial"/>
          <w:b/>
          <w:bCs/>
          <w:color w:val="000000" w:themeColor="text1"/>
        </w:rPr>
        <w:t>ocument</w:t>
      </w:r>
      <w:bookmarkEnd w:id="14"/>
    </w:p>
    <w:p w14:paraId="706E7586" w14:textId="77777777" w:rsidR="005A411C" w:rsidRPr="00AA6E06" w:rsidRDefault="005A411C" w:rsidP="005A411C">
      <w:pPr>
        <w:pStyle w:val="NoSpacing"/>
        <w:spacing w:line="276" w:lineRule="auto"/>
        <w:jc w:val="both"/>
        <w:rPr>
          <w:rFonts w:ascii="Arial" w:eastAsiaTheme="minorHAnsi" w:hAnsi="Arial" w:cs="Arial"/>
          <w:color w:val="000000" w:themeColor="text1"/>
        </w:rPr>
      </w:pPr>
    </w:p>
    <w:p w14:paraId="589F8AA4" w14:textId="77777777" w:rsidR="005A411C" w:rsidRPr="00AA6E06" w:rsidRDefault="005A411C" w:rsidP="005A411C">
      <w:pPr>
        <w:pStyle w:val="NoSpacing"/>
        <w:spacing w:line="276" w:lineRule="auto"/>
        <w:jc w:val="both"/>
        <w:rPr>
          <w:rFonts w:ascii="Arial" w:eastAsiaTheme="minorHAnsi" w:hAnsi="Arial" w:cs="Arial"/>
          <w:color w:val="000000" w:themeColor="text1"/>
        </w:rPr>
      </w:pPr>
      <w:r w:rsidRPr="00AA6E06">
        <w:rPr>
          <w:rFonts w:ascii="Arial" w:eastAsiaTheme="minorHAnsi" w:hAnsi="Arial" w:cs="Arial"/>
          <w:color w:val="000000" w:themeColor="text1"/>
        </w:rPr>
        <w:t>This CP/CPS is administered by QSIGN (the Trust Service Provider, “TSP”). QSIGN acts as the Policy Management Authority (PMA) for all certificate policies and practices covered herein and is responsible for drafting, approval, publication, version control, and retirement of this document and its associated Policy OIDs.</w:t>
      </w:r>
    </w:p>
    <w:p w14:paraId="03400C96" w14:textId="77777777" w:rsidR="00C60A19" w:rsidRDefault="00C60A19" w:rsidP="005A411C">
      <w:pPr>
        <w:pStyle w:val="NoSpacing"/>
        <w:spacing w:line="276" w:lineRule="auto"/>
        <w:jc w:val="both"/>
        <w:rPr>
          <w:rFonts w:ascii="Arial" w:eastAsiaTheme="minorHAnsi" w:hAnsi="Arial" w:cs="Arial"/>
          <w:color w:val="000000" w:themeColor="text1"/>
        </w:rPr>
        <w:sectPr w:rsidR="00C60A19" w:rsidSect="00177328">
          <w:footerReference w:type="default" r:id="rId18"/>
          <w:footerReference w:type="first" r:id="rId19"/>
          <w:pgSz w:w="12240" w:h="15840"/>
          <w:pgMar w:top="590" w:right="576" w:bottom="576" w:left="720" w:header="0" w:footer="0" w:gutter="0"/>
          <w:cols w:space="720"/>
          <w:docGrid w:linePitch="360"/>
        </w:sectPr>
      </w:pPr>
    </w:p>
    <w:p w14:paraId="5D27E997" w14:textId="664D963C" w:rsidR="005A411C" w:rsidRPr="00AA6E06" w:rsidRDefault="005A411C" w:rsidP="00076A01">
      <w:pPr>
        <w:pStyle w:val="NoSpacing"/>
        <w:numPr>
          <w:ilvl w:val="2"/>
          <w:numId w:val="124"/>
        </w:numPr>
        <w:spacing w:line="276" w:lineRule="auto"/>
        <w:jc w:val="both"/>
        <w:outlineLvl w:val="2"/>
        <w:rPr>
          <w:rFonts w:ascii="Arial" w:eastAsiaTheme="minorHAnsi" w:hAnsi="Arial" w:cs="Arial"/>
          <w:b/>
          <w:bCs/>
          <w:color w:val="000000" w:themeColor="text1"/>
        </w:rPr>
      </w:pPr>
      <w:bookmarkStart w:id="15" w:name="_Toc209982530"/>
      <w:r w:rsidRPr="00AA6E06">
        <w:rPr>
          <w:rFonts w:ascii="Arial" w:eastAsiaTheme="minorHAnsi" w:hAnsi="Arial" w:cs="Arial"/>
          <w:b/>
          <w:bCs/>
          <w:color w:val="000000" w:themeColor="text1"/>
        </w:rPr>
        <w:lastRenderedPageBreak/>
        <w:t xml:space="preserve">Contact </w:t>
      </w:r>
      <w:r w:rsidR="00AE27BC" w:rsidRPr="00AA6E06">
        <w:rPr>
          <w:rFonts w:ascii="Arial" w:eastAsiaTheme="minorHAnsi" w:hAnsi="Arial" w:cs="Arial"/>
          <w:b/>
          <w:bCs/>
          <w:color w:val="000000" w:themeColor="text1"/>
        </w:rPr>
        <w:t>Person</w:t>
      </w:r>
      <w:bookmarkEnd w:id="15"/>
    </w:p>
    <w:p w14:paraId="5F39247D" w14:textId="77777777" w:rsidR="005A411C" w:rsidRPr="00AA6E06" w:rsidRDefault="005A411C" w:rsidP="005A411C">
      <w:pPr>
        <w:pStyle w:val="NoSpacing"/>
        <w:spacing w:line="276" w:lineRule="auto"/>
        <w:jc w:val="both"/>
        <w:rPr>
          <w:rFonts w:ascii="Arial" w:eastAsiaTheme="minorHAnsi" w:hAnsi="Arial" w:cs="Arial"/>
          <w:color w:val="000000" w:themeColor="text1"/>
        </w:rPr>
      </w:pPr>
    </w:p>
    <w:p w14:paraId="2E39B90F" w14:textId="32F4563F" w:rsidR="005A411C" w:rsidRPr="00AA6E06" w:rsidRDefault="005A411C" w:rsidP="005A411C">
      <w:pPr>
        <w:pStyle w:val="NoSpacing"/>
        <w:spacing w:line="276" w:lineRule="auto"/>
        <w:jc w:val="both"/>
        <w:rPr>
          <w:rFonts w:ascii="Arial" w:eastAsiaTheme="minorHAnsi" w:hAnsi="Arial" w:cs="Arial"/>
          <w:color w:val="000000" w:themeColor="text1"/>
        </w:rPr>
      </w:pPr>
      <w:r w:rsidRPr="00AA6E06">
        <w:rPr>
          <w:rFonts w:ascii="Arial" w:eastAsiaTheme="minorHAnsi" w:hAnsi="Arial" w:cs="Arial"/>
          <w:color w:val="000000" w:themeColor="text1"/>
        </w:rPr>
        <w:t>QSIGN SRL</w:t>
      </w:r>
    </w:p>
    <w:p w14:paraId="029DD88C" w14:textId="7BA752F4" w:rsidR="00170C8A" w:rsidRPr="00AA6E06" w:rsidRDefault="00170C8A" w:rsidP="005A411C">
      <w:pPr>
        <w:pStyle w:val="NoSpacing"/>
        <w:spacing w:line="276" w:lineRule="auto"/>
        <w:jc w:val="both"/>
        <w:rPr>
          <w:rFonts w:ascii="Arial" w:eastAsiaTheme="minorHAnsi" w:hAnsi="Arial" w:cs="Arial"/>
          <w:color w:val="000000" w:themeColor="text1"/>
        </w:rPr>
      </w:pPr>
      <w:r w:rsidRPr="00AA6E06">
        <w:rPr>
          <w:rFonts w:ascii="Arial" w:eastAsiaTheme="minorHAnsi" w:hAnsi="Arial" w:cs="Arial"/>
          <w:color w:val="000000" w:themeColor="text1"/>
        </w:rPr>
        <w:t>Trandafirescu Alexandru</w:t>
      </w:r>
    </w:p>
    <w:p w14:paraId="777D52A2" w14:textId="77777777" w:rsidR="005A411C" w:rsidRPr="00AA6E06" w:rsidRDefault="005A411C" w:rsidP="005A411C">
      <w:pPr>
        <w:pStyle w:val="NoSpacing"/>
        <w:spacing w:line="276" w:lineRule="auto"/>
        <w:jc w:val="both"/>
        <w:rPr>
          <w:rFonts w:ascii="Arial" w:eastAsiaTheme="minorHAnsi" w:hAnsi="Arial" w:cs="Arial"/>
          <w:color w:val="000000" w:themeColor="text1"/>
        </w:rPr>
      </w:pPr>
      <w:r w:rsidRPr="00AA6E06">
        <w:rPr>
          <w:rFonts w:ascii="Arial" w:eastAsiaTheme="minorHAnsi" w:hAnsi="Arial" w:cs="Arial"/>
          <w:color w:val="000000" w:themeColor="text1"/>
        </w:rPr>
        <w:t>Registered office: Str. Drumea Rădulescu, nr. 26, Sector 4, Bucharest, Romania</w:t>
      </w:r>
    </w:p>
    <w:p w14:paraId="012DA4A3" w14:textId="4344DC2B" w:rsidR="005A411C" w:rsidRPr="00AA6E06" w:rsidRDefault="005A411C" w:rsidP="005A411C">
      <w:pPr>
        <w:pStyle w:val="NoSpacing"/>
        <w:spacing w:line="276" w:lineRule="auto"/>
        <w:jc w:val="both"/>
        <w:rPr>
          <w:rFonts w:ascii="Arial" w:eastAsiaTheme="minorHAnsi" w:hAnsi="Arial" w:cs="Arial"/>
          <w:color w:val="000000" w:themeColor="text1"/>
        </w:rPr>
      </w:pPr>
      <w:r w:rsidRPr="00AA6E06">
        <w:rPr>
          <w:rFonts w:ascii="Arial" w:eastAsiaTheme="minorHAnsi" w:hAnsi="Arial" w:cs="Arial"/>
          <w:color w:val="000000" w:themeColor="text1"/>
        </w:rPr>
        <w:t xml:space="preserve">Email: </w:t>
      </w:r>
      <w:hyperlink r:id="rId20" w:history="1">
        <w:r w:rsidR="00BB3CEE" w:rsidRPr="0048555E">
          <w:rPr>
            <w:rStyle w:val="Hyperlink"/>
            <w:rFonts w:ascii="Arial" w:eastAsiaTheme="minorHAnsi" w:hAnsi="Arial" w:cs="Arial"/>
          </w:rPr>
          <w:t>info@qsign.ro</w:t>
        </w:r>
      </w:hyperlink>
      <w:r w:rsidRPr="00AA6E06">
        <w:rPr>
          <w:rFonts w:ascii="Arial" w:eastAsiaTheme="minorHAnsi" w:hAnsi="Arial" w:cs="Arial"/>
          <w:color w:val="000000" w:themeColor="text1"/>
        </w:rPr>
        <w:t xml:space="preserve"> | Phone: </w:t>
      </w:r>
      <w:r w:rsidR="00BB3CEE" w:rsidRPr="00BB3CEE">
        <w:rPr>
          <w:rFonts w:ascii="Arial" w:eastAsiaTheme="minorHAnsi" w:hAnsi="Arial" w:cs="Arial"/>
          <w:color w:val="000000" w:themeColor="text1"/>
        </w:rPr>
        <w:t>+40.724.167.333</w:t>
      </w:r>
    </w:p>
    <w:p w14:paraId="67A2720D" w14:textId="77777777" w:rsidR="00901C19" w:rsidRPr="00AA6E06" w:rsidRDefault="005A411C" w:rsidP="005A411C">
      <w:pPr>
        <w:pStyle w:val="NoSpacing"/>
        <w:spacing w:line="276" w:lineRule="auto"/>
        <w:jc w:val="both"/>
        <w:rPr>
          <w:rFonts w:ascii="Arial" w:eastAsiaTheme="minorHAnsi" w:hAnsi="Arial" w:cs="Arial"/>
          <w:color w:val="000000" w:themeColor="text1"/>
        </w:rPr>
      </w:pPr>
      <w:r w:rsidRPr="00AA6E06">
        <w:rPr>
          <w:rFonts w:ascii="Arial" w:eastAsiaTheme="minorHAnsi" w:hAnsi="Arial" w:cs="Arial"/>
          <w:color w:val="000000" w:themeColor="text1"/>
        </w:rPr>
        <w:t xml:space="preserve">Repository (current CP/CPS, policy OIDs, CA/OCSP certs, CRL/OCSP/TSA endpoints): </w:t>
      </w:r>
    </w:p>
    <w:p w14:paraId="4F11BECE" w14:textId="7DFB905D" w:rsidR="005A411C" w:rsidRPr="00AA6E06" w:rsidRDefault="00000000" w:rsidP="005A411C">
      <w:pPr>
        <w:pStyle w:val="NoSpacing"/>
        <w:spacing w:line="276" w:lineRule="auto"/>
        <w:jc w:val="both"/>
        <w:rPr>
          <w:rFonts w:ascii="Arial" w:eastAsiaTheme="minorHAnsi" w:hAnsi="Arial" w:cs="Arial"/>
          <w:color w:val="000000" w:themeColor="text1"/>
        </w:rPr>
      </w:pPr>
      <w:hyperlink r:id="rId21" w:history="1">
        <w:r w:rsidR="00D85C9B" w:rsidRPr="00AA6E06">
          <w:rPr>
            <w:rStyle w:val="Hyperlink"/>
            <w:rFonts w:ascii="Arial" w:eastAsiaTheme="minorHAnsi" w:hAnsi="Arial" w:cs="Arial"/>
            <w:color w:val="000000" w:themeColor="text1"/>
          </w:rPr>
          <w:t>https://repo.qsign.ro</w:t>
        </w:r>
      </w:hyperlink>
      <w:r w:rsidR="00D85C9B" w:rsidRPr="00AA6E06">
        <w:rPr>
          <w:rFonts w:ascii="Arial" w:eastAsiaTheme="minorHAnsi" w:hAnsi="Arial" w:cs="Arial"/>
          <w:color w:val="000000" w:themeColor="text1"/>
        </w:rPr>
        <w:t xml:space="preserve"> </w:t>
      </w:r>
    </w:p>
    <w:p w14:paraId="4AC753CF" w14:textId="43A2B213" w:rsidR="009E248B" w:rsidRPr="00AA6E06" w:rsidRDefault="00000000" w:rsidP="009E248B">
      <w:pPr>
        <w:pStyle w:val="NoSpacing"/>
        <w:spacing w:line="276" w:lineRule="auto"/>
        <w:jc w:val="both"/>
        <w:rPr>
          <w:rFonts w:ascii="Arial" w:eastAsiaTheme="minorHAnsi" w:hAnsi="Arial" w:cs="Arial"/>
          <w:color w:val="000000" w:themeColor="text1"/>
        </w:rPr>
      </w:pPr>
      <w:hyperlink r:id="rId22" w:history="1">
        <w:r w:rsidR="009E248B" w:rsidRPr="00AA6E06">
          <w:rPr>
            <w:rStyle w:val="Hyperlink"/>
            <w:rFonts w:ascii="Arial" w:eastAsiaTheme="minorHAnsi" w:hAnsi="Arial" w:cs="Arial"/>
            <w:color w:val="000000" w:themeColor="text1"/>
          </w:rPr>
          <w:t>https://crl.qsign.ro</w:t>
        </w:r>
      </w:hyperlink>
      <w:r w:rsidR="009E248B" w:rsidRPr="00AA6E06">
        <w:rPr>
          <w:rFonts w:ascii="Arial" w:eastAsiaTheme="minorHAnsi" w:hAnsi="Arial" w:cs="Arial"/>
          <w:color w:val="000000" w:themeColor="text1"/>
        </w:rPr>
        <w:t xml:space="preserve"> </w:t>
      </w:r>
    </w:p>
    <w:p w14:paraId="5396661B" w14:textId="19A9BDE0" w:rsidR="009E248B" w:rsidRPr="00AA6E06" w:rsidRDefault="00000000" w:rsidP="009E248B">
      <w:pPr>
        <w:pStyle w:val="NoSpacing"/>
        <w:spacing w:line="276" w:lineRule="auto"/>
        <w:jc w:val="both"/>
        <w:rPr>
          <w:rFonts w:ascii="Arial" w:eastAsiaTheme="minorHAnsi" w:hAnsi="Arial" w:cs="Arial"/>
          <w:color w:val="000000" w:themeColor="text1"/>
        </w:rPr>
      </w:pPr>
      <w:hyperlink r:id="rId23" w:history="1">
        <w:r w:rsidR="00B11407" w:rsidRPr="00AA6E06">
          <w:rPr>
            <w:rStyle w:val="Hyperlink"/>
            <w:rFonts w:ascii="Arial" w:eastAsiaTheme="minorHAnsi" w:hAnsi="Arial" w:cs="Arial"/>
            <w:color w:val="000000" w:themeColor="text1"/>
          </w:rPr>
          <w:t>http://ocsp.qsign.ro</w:t>
        </w:r>
      </w:hyperlink>
      <w:r w:rsidR="009E248B" w:rsidRPr="00AA6E06">
        <w:rPr>
          <w:rFonts w:ascii="Arial" w:eastAsiaTheme="minorHAnsi" w:hAnsi="Arial" w:cs="Arial"/>
          <w:color w:val="000000" w:themeColor="text1"/>
        </w:rPr>
        <w:t xml:space="preserve"> </w:t>
      </w:r>
    </w:p>
    <w:p w14:paraId="76D1CA83" w14:textId="77777777" w:rsidR="005A411C" w:rsidRPr="00AA6E06" w:rsidRDefault="005A411C" w:rsidP="005A411C">
      <w:pPr>
        <w:pStyle w:val="NoSpacing"/>
        <w:spacing w:line="276" w:lineRule="auto"/>
        <w:jc w:val="both"/>
        <w:rPr>
          <w:rFonts w:ascii="Arial" w:eastAsiaTheme="minorHAnsi" w:hAnsi="Arial" w:cs="Arial"/>
          <w:color w:val="000000" w:themeColor="text1"/>
        </w:rPr>
      </w:pPr>
    </w:p>
    <w:p w14:paraId="6952FB8C" w14:textId="58B5843B" w:rsidR="005A411C" w:rsidRPr="00AA6E06" w:rsidRDefault="005A411C" w:rsidP="00076A01">
      <w:pPr>
        <w:pStyle w:val="NoSpacing"/>
        <w:numPr>
          <w:ilvl w:val="2"/>
          <w:numId w:val="124"/>
        </w:numPr>
        <w:spacing w:line="276" w:lineRule="auto"/>
        <w:jc w:val="both"/>
        <w:outlineLvl w:val="2"/>
        <w:rPr>
          <w:rFonts w:ascii="Arial" w:eastAsiaTheme="minorHAnsi" w:hAnsi="Arial" w:cs="Arial"/>
          <w:b/>
          <w:bCs/>
          <w:color w:val="000000" w:themeColor="text1"/>
        </w:rPr>
      </w:pPr>
      <w:bookmarkStart w:id="16" w:name="_Toc209982531"/>
      <w:r w:rsidRPr="00AA6E06">
        <w:rPr>
          <w:rFonts w:ascii="Arial" w:eastAsiaTheme="minorHAnsi" w:hAnsi="Arial" w:cs="Arial"/>
          <w:b/>
          <w:bCs/>
          <w:color w:val="000000" w:themeColor="text1"/>
        </w:rPr>
        <w:t>Person determining CPS suitability for the policy</w:t>
      </w:r>
      <w:bookmarkEnd w:id="16"/>
    </w:p>
    <w:p w14:paraId="2F8922B8" w14:textId="77777777" w:rsidR="005A411C" w:rsidRPr="00AA6E06" w:rsidRDefault="005A411C" w:rsidP="005A411C">
      <w:pPr>
        <w:pStyle w:val="NoSpacing"/>
        <w:spacing w:line="276" w:lineRule="auto"/>
        <w:jc w:val="both"/>
        <w:rPr>
          <w:rFonts w:ascii="Arial" w:eastAsiaTheme="minorHAnsi" w:hAnsi="Arial" w:cs="Arial"/>
          <w:color w:val="000000" w:themeColor="text1"/>
        </w:rPr>
      </w:pPr>
    </w:p>
    <w:p w14:paraId="3B05C629" w14:textId="68744C01" w:rsidR="005A411C" w:rsidRPr="00AA6E06" w:rsidRDefault="005A411C" w:rsidP="005A411C">
      <w:pPr>
        <w:pStyle w:val="NoSpacing"/>
        <w:spacing w:line="276" w:lineRule="auto"/>
        <w:jc w:val="both"/>
        <w:rPr>
          <w:rFonts w:ascii="Arial" w:eastAsiaTheme="minorHAnsi" w:hAnsi="Arial" w:cs="Arial"/>
          <w:color w:val="000000" w:themeColor="text1"/>
        </w:rPr>
      </w:pPr>
      <w:r w:rsidRPr="00AA6E06">
        <w:rPr>
          <w:rFonts w:ascii="Arial" w:eastAsiaTheme="minorHAnsi" w:hAnsi="Arial" w:cs="Arial"/>
          <w:color w:val="000000" w:themeColor="text1"/>
        </w:rPr>
        <w:t xml:space="preserve">The Head of Trust Services (or designee), acting as PMA </w:t>
      </w:r>
      <w:r w:rsidR="00DE0580" w:rsidRPr="00AA6E06">
        <w:rPr>
          <w:rFonts w:ascii="Arial" w:eastAsiaTheme="minorHAnsi" w:hAnsi="Arial" w:cs="Arial"/>
          <w:color w:val="000000" w:themeColor="text1"/>
        </w:rPr>
        <w:t>administrator</w:t>
      </w:r>
      <w:r w:rsidRPr="00AA6E06">
        <w:rPr>
          <w:rFonts w:ascii="Arial" w:eastAsiaTheme="minorHAnsi" w:hAnsi="Arial" w:cs="Arial"/>
          <w:color w:val="000000" w:themeColor="text1"/>
        </w:rPr>
        <w:t>, determines the suitability of this CPS to the corresponding Certificate Policies (e.g., QCP-n, QCP-n-QSCD, QCP-l, QCP-l-QSCD, and—if offered—NCP/NCP+). Suitability decisions consider ETSI EN 319 411-1/-2/EN 319 412, EN 319 401, internal risk management, supervisory guidance, and conformity-assessment outcomes.</w:t>
      </w:r>
    </w:p>
    <w:p w14:paraId="678FDA26" w14:textId="77777777" w:rsidR="005A411C" w:rsidRPr="00AA6E06" w:rsidRDefault="005A411C" w:rsidP="005A411C">
      <w:pPr>
        <w:pStyle w:val="NoSpacing"/>
        <w:spacing w:line="276" w:lineRule="auto"/>
        <w:jc w:val="both"/>
        <w:rPr>
          <w:rFonts w:ascii="Arial" w:eastAsiaTheme="minorHAnsi" w:hAnsi="Arial" w:cs="Arial"/>
          <w:color w:val="000000" w:themeColor="text1"/>
        </w:rPr>
      </w:pPr>
    </w:p>
    <w:p w14:paraId="14B0DA0B" w14:textId="28978E1A" w:rsidR="005A411C" w:rsidRPr="00AA6E06" w:rsidRDefault="005A411C" w:rsidP="00076A01">
      <w:pPr>
        <w:pStyle w:val="NoSpacing"/>
        <w:numPr>
          <w:ilvl w:val="2"/>
          <w:numId w:val="124"/>
        </w:numPr>
        <w:spacing w:line="276" w:lineRule="auto"/>
        <w:jc w:val="both"/>
        <w:outlineLvl w:val="2"/>
        <w:rPr>
          <w:rFonts w:ascii="Arial" w:eastAsiaTheme="minorHAnsi" w:hAnsi="Arial" w:cs="Arial"/>
          <w:b/>
          <w:bCs/>
          <w:color w:val="000000" w:themeColor="text1"/>
        </w:rPr>
      </w:pPr>
      <w:bookmarkStart w:id="17" w:name="_Toc209982532"/>
      <w:r w:rsidRPr="00AA6E06">
        <w:rPr>
          <w:rFonts w:ascii="Arial" w:eastAsiaTheme="minorHAnsi" w:hAnsi="Arial" w:cs="Arial"/>
          <w:b/>
          <w:bCs/>
          <w:color w:val="000000" w:themeColor="text1"/>
        </w:rPr>
        <w:t>CPS approval procedures</w:t>
      </w:r>
      <w:bookmarkEnd w:id="17"/>
    </w:p>
    <w:p w14:paraId="5FA9A399" w14:textId="77777777" w:rsidR="005A411C" w:rsidRPr="00AA6E06" w:rsidRDefault="005A411C" w:rsidP="005A411C">
      <w:pPr>
        <w:pStyle w:val="NoSpacing"/>
        <w:spacing w:line="276" w:lineRule="auto"/>
        <w:jc w:val="both"/>
        <w:rPr>
          <w:rFonts w:ascii="Arial" w:eastAsiaTheme="minorHAnsi" w:hAnsi="Arial" w:cs="Arial"/>
          <w:color w:val="000000" w:themeColor="text1"/>
        </w:rPr>
      </w:pPr>
    </w:p>
    <w:p w14:paraId="09F608FD" w14:textId="77777777" w:rsidR="005A411C" w:rsidRPr="00AA6E06" w:rsidRDefault="005A411C" w:rsidP="005A411C">
      <w:pPr>
        <w:pStyle w:val="NoSpacing"/>
        <w:spacing w:line="276" w:lineRule="auto"/>
        <w:jc w:val="both"/>
        <w:rPr>
          <w:rFonts w:ascii="Arial" w:eastAsiaTheme="minorHAnsi" w:hAnsi="Arial" w:cs="Arial"/>
          <w:color w:val="000000" w:themeColor="text1"/>
        </w:rPr>
      </w:pPr>
      <w:r w:rsidRPr="00AA6E06">
        <w:rPr>
          <w:rFonts w:ascii="Arial" w:eastAsiaTheme="minorHAnsi" w:hAnsi="Arial" w:cs="Arial"/>
          <w:color w:val="000000" w:themeColor="text1"/>
        </w:rPr>
        <w:t>Major/minor changes to this CP/CPS require management approval via the PMA. Approval records (version, approver, date, summary of changes) are maintained in the document control log and published in the Repository together with the effective date.</w:t>
      </w:r>
    </w:p>
    <w:p w14:paraId="4ACBC04D" w14:textId="77777777" w:rsidR="005A411C" w:rsidRPr="00AA6E06" w:rsidRDefault="005A411C" w:rsidP="005A411C">
      <w:pPr>
        <w:pStyle w:val="NoSpacing"/>
        <w:spacing w:line="276" w:lineRule="auto"/>
        <w:jc w:val="both"/>
        <w:rPr>
          <w:rFonts w:ascii="Arial" w:eastAsiaTheme="minorHAnsi" w:hAnsi="Arial" w:cs="Arial"/>
          <w:color w:val="000000" w:themeColor="text1"/>
        </w:rPr>
      </w:pPr>
    </w:p>
    <w:p w14:paraId="059D17FA" w14:textId="77777777" w:rsidR="005A411C" w:rsidRPr="00AA6E06" w:rsidRDefault="005A411C" w:rsidP="005A411C">
      <w:pPr>
        <w:pStyle w:val="NoSpacing"/>
        <w:spacing w:line="276" w:lineRule="auto"/>
        <w:jc w:val="both"/>
        <w:rPr>
          <w:rFonts w:ascii="Arial" w:eastAsiaTheme="minorHAnsi" w:hAnsi="Arial" w:cs="Arial"/>
          <w:color w:val="000000" w:themeColor="text1"/>
        </w:rPr>
      </w:pPr>
      <w:r w:rsidRPr="00AA6E06">
        <w:rPr>
          <w:rFonts w:ascii="Arial" w:eastAsiaTheme="minorHAnsi" w:hAnsi="Arial" w:cs="Arial"/>
          <w:color w:val="000000" w:themeColor="text1"/>
        </w:rPr>
        <w:t>Change classes.</w:t>
      </w:r>
    </w:p>
    <w:p w14:paraId="76AD88AA" w14:textId="6707B6B4" w:rsidR="005A411C" w:rsidRPr="00AA6E06" w:rsidRDefault="005A411C" w:rsidP="005A411C">
      <w:pPr>
        <w:pStyle w:val="NoSpacing"/>
        <w:spacing w:line="276" w:lineRule="auto"/>
        <w:jc w:val="both"/>
        <w:rPr>
          <w:rFonts w:ascii="Arial" w:eastAsiaTheme="minorHAnsi" w:hAnsi="Arial" w:cs="Arial"/>
          <w:color w:val="000000" w:themeColor="text1"/>
        </w:rPr>
      </w:pPr>
      <w:r w:rsidRPr="00AA6E06">
        <w:rPr>
          <w:rFonts w:ascii="Arial" w:eastAsiaTheme="minorHAnsi" w:hAnsi="Arial" w:cs="Arial"/>
          <w:color w:val="000000" w:themeColor="text1"/>
        </w:rPr>
        <w:t>Major: policy semantics, identity-proofing rules, certificate profiles/OIDs, revocation/status behavior, cryptographic parameters, or CA hierarchy—may require transition plans.</w:t>
      </w:r>
    </w:p>
    <w:p w14:paraId="7A60E075" w14:textId="77777777" w:rsidR="005A411C" w:rsidRPr="00AA6E06" w:rsidRDefault="005A411C" w:rsidP="005A411C">
      <w:pPr>
        <w:pStyle w:val="NoSpacing"/>
        <w:spacing w:line="276" w:lineRule="auto"/>
        <w:jc w:val="both"/>
        <w:rPr>
          <w:rFonts w:ascii="Arial" w:eastAsiaTheme="minorHAnsi" w:hAnsi="Arial" w:cs="Arial"/>
          <w:color w:val="000000" w:themeColor="text1"/>
        </w:rPr>
      </w:pPr>
      <w:r w:rsidRPr="00AA6E06">
        <w:rPr>
          <w:rFonts w:ascii="Arial" w:eastAsiaTheme="minorHAnsi" w:hAnsi="Arial" w:cs="Arial"/>
          <w:color w:val="000000" w:themeColor="text1"/>
        </w:rPr>
        <w:t>Minor: editorial/clarity updates that do not alter policy semantics.</w:t>
      </w:r>
    </w:p>
    <w:p w14:paraId="718FEEB3" w14:textId="77777777" w:rsidR="005A411C" w:rsidRPr="00AA6E06" w:rsidRDefault="005A411C" w:rsidP="005A411C">
      <w:pPr>
        <w:pStyle w:val="NoSpacing"/>
        <w:spacing w:line="276" w:lineRule="auto"/>
        <w:jc w:val="both"/>
        <w:rPr>
          <w:rFonts w:ascii="Arial" w:eastAsiaTheme="minorHAnsi" w:hAnsi="Arial" w:cs="Arial"/>
          <w:color w:val="000000" w:themeColor="text1"/>
        </w:rPr>
      </w:pPr>
    </w:p>
    <w:p w14:paraId="39C52F28" w14:textId="77777777" w:rsidR="005A411C" w:rsidRPr="00AA6E06" w:rsidRDefault="005A411C" w:rsidP="005A411C">
      <w:pPr>
        <w:pStyle w:val="NoSpacing"/>
        <w:spacing w:line="276" w:lineRule="auto"/>
        <w:jc w:val="both"/>
        <w:rPr>
          <w:rFonts w:ascii="Arial" w:eastAsiaTheme="minorHAnsi" w:hAnsi="Arial" w:cs="Arial"/>
          <w:color w:val="000000" w:themeColor="text1"/>
        </w:rPr>
      </w:pPr>
      <w:r w:rsidRPr="00AA6E06">
        <w:rPr>
          <w:rFonts w:ascii="Arial" w:eastAsiaTheme="minorHAnsi" w:hAnsi="Arial" w:cs="Arial"/>
          <w:color w:val="000000" w:themeColor="text1"/>
        </w:rPr>
        <w:t>Notice. QSIGN provides due notice for changes that could affect acceptance by Subscribers or Relying Parties (Repository posting and/or email to registered contacts).</w:t>
      </w:r>
    </w:p>
    <w:p w14:paraId="5CAEDB2F" w14:textId="77777777" w:rsidR="005A411C" w:rsidRPr="00AA6E06" w:rsidRDefault="005A411C" w:rsidP="005A411C">
      <w:pPr>
        <w:pStyle w:val="NoSpacing"/>
        <w:spacing w:line="276" w:lineRule="auto"/>
        <w:jc w:val="both"/>
        <w:rPr>
          <w:rFonts w:ascii="Arial" w:eastAsiaTheme="minorHAnsi" w:hAnsi="Arial" w:cs="Arial"/>
          <w:color w:val="000000" w:themeColor="text1"/>
        </w:rPr>
      </w:pPr>
    </w:p>
    <w:p w14:paraId="3B1B891E" w14:textId="77777777" w:rsidR="005A411C" w:rsidRPr="00AA6E06" w:rsidRDefault="005A411C" w:rsidP="005A411C">
      <w:pPr>
        <w:pStyle w:val="NoSpacing"/>
        <w:spacing w:line="276" w:lineRule="auto"/>
        <w:jc w:val="both"/>
        <w:rPr>
          <w:rFonts w:ascii="Arial" w:eastAsiaTheme="minorHAnsi" w:hAnsi="Arial" w:cs="Arial"/>
          <w:color w:val="000000" w:themeColor="text1"/>
        </w:rPr>
      </w:pPr>
      <w:r w:rsidRPr="00AA6E06">
        <w:rPr>
          <w:rFonts w:ascii="Arial" w:eastAsiaTheme="minorHAnsi" w:hAnsi="Arial" w:cs="Arial"/>
          <w:color w:val="000000" w:themeColor="text1"/>
        </w:rPr>
        <w:t>Effective date &amp; transition. Each release states its effective date. Where a change affects relying-party validation (e.g., algorithm migration), this CP/CPS includes transition guidance; older certificates remain valid under the policy in force at issuance, subject to revocation and algorithm deprecation schedules.</w:t>
      </w:r>
    </w:p>
    <w:p w14:paraId="177FF88E" w14:textId="77777777" w:rsidR="005A411C" w:rsidRPr="00AA6E06" w:rsidRDefault="005A411C" w:rsidP="005A411C">
      <w:pPr>
        <w:pStyle w:val="NoSpacing"/>
        <w:spacing w:line="276" w:lineRule="auto"/>
        <w:jc w:val="both"/>
        <w:rPr>
          <w:rFonts w:ascii="Arial" w:eastAsiaTheme="minorHAnsi" w:hAnsi="Arial" w:cs="Arial"/>
          <w:color w:val="000000" w:themeColor="text1"/>
        </w:rPr>
      </w:pPr>
    </w:p>
    <w:p w14:paraId="236F2C3D" w14:textId="77777777" w:rsidR="005A411C" w:rsidRPr="00AA6E06" w:rsidRDefault="005A411C" w:rsidP="005A411C">
      <w:pPr>
        <w:pStyle w:val="NoSpacing"/>
        <w:spacing w:line="276" w:lineRule="auto"/>
        <w:jc w:val="both"/>
        <w:rPr>
          <w:rFonts w:ascii="Arial" w:eastAsiaTheme="minorHAnsi" w:hAnsi="Arial" w:cs="Arial"/>
          <w:color w:val="000000" w:themeColor="text1"/>
        </w:rPr>
      </w:pPr>
      <w:r w:rsidRPr="00AA6E06">
        <w:rPr>
          <w:rFonts w:ascii="Arial" w:eastAsiaTheme="minorHAnsi" w:hAnsi="Arial" w:cs="Arial"/>
          <w:color w:val="000000" w:themeColor="text1"/>
        </w:rPr>
        <w:t>QSIGN owns and manages a private OID arc for CP/CPS identifiers. Each policy (e.g., QCP-n, QCP-l, QCP-*-QSCD; and if offered, NCP/NCP+) has a unique OID embedded in issued certificates and published in the Repository. OIDs are never re-used; retired OIDs remain documented for historical validation.</w:t>
      </w:r>
    </w:p>
    <w:p w14:paraId="18965F1F" w14:textId="77777777" w:rsidR="005A411C" w:rsidRPr="00AA6E06" w:rsidRDefault="005A411C" w:rsidP="005A411C">
      <w:pPr>
        <w:pStyle w:val="NoSpacing"/>
        <w:spacing w:line="276" w:lineRule="auto"/>
        <w:jc w:val="both"/>
        <w:rPr>
          <w:rFonts w:ascii="Arial" w:eastAsiaTheme="minorHAnsi" w:hAnsi="Arial" w:cs="Arial"/>
          <w:color w:val="000000" w:themeColor="text1"/>
        </w:rPr>
      </w:pPr>
    </w:p>
    <w:p w14:paraId="0547D2CE" w14:textId="7B80D9B5" w:rsidR="005A411C" w:rsidRPr="00AA6E06" w:rsidRDefault="005A411C" w:rsidP="009D0FE1">
      <w:pPr>
        <w:pStyle w:val="NoSpacing"/>
        <w:spacing w:line="276" w:lineRule="auto"/>
        <w:jc w:val="both"/>
        <w:rPr>
          <w:rFonts w:ascii="Arial" w:eastAsiaTheme="minorHAnsi" w:hAnsi="Arial" w:cs="Arial"/>
          <w:color w:val="000000" w:themeColor="text1"/>
        </w:rPr>
      </w:pPr>
      <w:r w:rsidRPr="00AA6E06">
        <w:rPr>
          <w:rFonts w:ascii="Arial" w:eastAsiaTheme="minorHAnsi" w:hAnsi="Arial" w:cs="Arial"/>
          <w:color w:val="000000" w:themeColor="text1"/>
        </w:rPr>
        <w:t>The current CP/CPS is published in a durable medium (downloadable PDF/HTML) in clear, understandable language. Historic versions necessary for validation/audit are retained and remain accessible.</w:t>
      </w:r>
    </w:p>
    <w:p w14:paraId="2F6ECB74" w14:textId="77777777" w:rsidR="005A411C" w:rsidRPr="00AA6E06" w:rsidRDefault="005A411C" w:rsidP="005A411C">
      <w:pPr>
        <w:pStyle w:val="NoSpacing"/>
        <w:spacing w:line="276" w:lineRule="auto"/>
        <w:jc w:val="both"/>
        <w:rPr>
          <w:rFonts w:ascii="Arial" w:eastAsiaTheme="minorHAnsi" w:hAnsi="Arial" w:cs="Arial"/>
          <w:color w:val="000000" w:themeColor="text1"/>
        </w:rPr>
      </w:pPr>
    </w:p>
    <w:p w14:paraId="487FF7D5" w14:textId="1F8E6EA2" w:rsidR="005A411C" w:rsidRPr="00AA6E06" w:rsidRDefault="005A411C" w:rsidP="005A411C">
      <w:pPr>
        <w:pStyle w:val="NoSpacing"/>
        <w:spacing w:line="276" w:lineRule="auto"/>
        <w:jc w:val="both"/>
        <w:rPr>
          <w:rFonts w:ascii="Arial" w:eastAsiaTheme="minorHAnsi" w:hAnsi="Arial" w:cs="Arial"/>
          <w:color w:val="000000" w:themeColor="text1"/>
        </w:rPr>
      </w:pPr>
      <w:r w:rsidRPr="00AA6E06">
        <w:rPr>
          <w:rFonts w:ascii="Arial" w:eastAsiaTheme="minorHAnsi" w:hAnsi="Arial" w:cs="Arial"/>
          <w:color w:val="000000" w:themeColor="text1"/>
        </w:rPr>
        <w:t>Conformity-assessment and internal/external audit findings (ETSI EN 319 403 scheme) are reviewed by the PMA. Where findings require CP/CPS updates, corrective actions and timelines are tracked; resulting document updates.</w:t>
      </w:r>
    </w:p>
    <w:p w14:paraId="4FFDA418" w14:textId="77777777" w:rsidR="00076A01" w:rsidRPr="00AA6E06" w:rsidRDefault="00076A01" w:rsidP="00076A01">
      <w:pPr>
        <w:pStyle w:val="NoSpacing"/>
        <w:spacing w:line="276" w:lineRule="auto"/>
        <w:jc w:val="both"/>
        <w:rPr>
          <w:rFonts w:ascii="Arial" w:eastAsiaTheme="minorHAnsi" w:hAnsi="Arial" w:cs="Arial"/>
          <w:b/>
          <w:bCs/>
          <w:color w:val="000000" w:themeColor="text1"/>
        </w:rPr>
      </w:pPr>
    </w:p>
    <w:p w14:paraId="359F16C5" w14:textId="77777777" w:rsidR="00076A01" w:rsidRPr="00AA6E06" w:rsidRDefault="00076A01" w:rsidP="00076A01">
      <w:pPr>
        <w:pStyle w:val="NoSpacing"/>
        <w:spacing w:line="276" w:lineRule="auto"/>
        <w:jc w:val="both"/>
        <w:rPr>
          <w:rFonts w:ascii="Arial" w:eastAsiaTheme="minorHAnsi" w:hAnsi="Arial" w:cs="Arial"/>
          <w:color w:val="000000" w:themeColor="text1"/>
        </w:rPr>
      </w:pPr>
      <w:r w:rsidRPr="00AA6E06">
        <w:rPr>
          <w:rFonts w:ascii="Arial" w:eastAsiaTheme="minorHAnsi" w:hAnsi="Arial" w:cs="Arial"/>
          <w:color w:val="000000" w:themeColor="text1"/>
        </w:rPr>
        <w:lastRenderedPageBreak/>
        <w:t>This version takes effect on the date stated on the first page. The PMA reviews the CP/CPS at least annually and after significant events (e.g., cryptographic deprecations, CA key rollover, supervisory guidance changes), updating as needed.</w:t>
      </w:r>
    </w:p>
    <w:p w14:paraId="30724306" w14:textId="77777777" w:rsidR="00435F48" w:rsidRPr="00AA6E06" w:rsidRDefault="00435F48" w:rsidP="00076A01">
      <w:pPr>
        <w:pStyle w:val="NoSpacing"/>
        <w:spacing w:line="276" w:lineRule="auto"/>
        <w:jc w:val="both"/>
        <w:rPr>
          <w:rFonts w:ascii="Arial" w:eastAsiaTheme="minorHAnsi" w:hAnsi="Arial" w:cs="Arial"/>
          <w:b/>
          <w:bCs/>
          <w:color w:val="000000" w:themeColor="text1"/>
        </w:rPr>
      </w:pPr>
    </w:p>
    <w:p w14:paraId="3A78181C" w14:textId="77777777" w:rsidR="00076A01" w:rsidRPr="00AA6E06" w:rsidRDefault="00076A01" w:rsidP="000A0529">
      <w:pPr>
        <w:pStyle w:val="ListParagraph"/>
      </w:pPr>
      <w:bookmarkStart w:id="18" w:name="_Toc209982533"/>
      <w:r w:rsidRPr="00AA6E06">
        <w:t>Definitions and Acronyms</w:t>
      </w:r>
      <w:bookmarkEnd w:id="18"/>
    </w:p>
    <w:p w14:paraId="27AFBC25" w14:textId="77FDC21C" w:rsidR="00076A01" w:rsidRPr="00AA6E06" w:rsidRDefault="00076A01" w:rsidP="00076A01">
      <w:pPr>
        <w:pStyle w:val="NoSpacing"/>
        <w:numPr>
          <w:ilvl w:val="2"/>
          <w:numId w:val="124"/>
        </w:numPr>
        <w:spacing w:line="276" w:lineRule="auto"/>
        <w:jc w:val="both"/>
        <w:outlineLvl w:val="2"/>
        <w:rPr>
          <w:rFonts w:ascii="Arial" w:eastAsiaTheme="minorHAnsi" w:hAnsi="Arial" w:cs="Arial"/>
          <w:b/>
          <w:bCs/>
          <w:color w:val="000000" w:themeColor="text1"/>
        </w:rPr>
      </w:pPr>
      <w:bookmarkStart w:id="19" w:name="_Toc209982534"/>
      <w:r w:rsidRPr="00AA6E06">
        <w:rPr>
          <w:rFonts w:ascii="Arial" w:hAnsi="Arial" w:cs="Arial"/>
          <w:b/>
          <w:bCs/>
          <w:color w:val="000000" w:themeColor="text1"/>
        </w:rPr>
        <w:t>Definitions</w:t>
      </w:r>
      <w:bookmarkEnd w:id="19"/>
    </w:p>
    <w:p w14:paraId="531D120F" w14:textId="77777777" w:rsidR="005A411C" w:rsidRPr="00AA6E06" w:rsidRDefault="005A411C" w:rsidP="005A411C">
      <w:pPr>
        <w:pStyle w:val="NoSpacing"/>
        <w:spacing w:line="276" w:lineRule="auto"/>
        <w:jc w:val="both"/>
        <w:rPr>
          <w:rFonts w:ascii="Arial" w:eastAsiaTheme="minorHAnsi" w:hAnsi="Arial" w:cs="Arial"/>
          <w:color w:val="000000" w:themeColor="text1"/>
        </w:rPr>
      </w:pPr>
    </w:p>
    <w:p w14:paraId="6416075B"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Activation Data</w:t>
      </w:r>
      <w:r w:rsidRPr="00AA6E06">
        <w:rPr>
          <w:rFonts w:ascii="Arial" w:hAnsi="Arial" w:cs="Arial"/>
          <w:color w:val="000000" w:themeColor="text1"/>
        </w:rPr>
        <w:t>: Information (e.g., PIN, password, OTP, biometric) that enables a Subscriber to use a private key or QSCD under sole control.</w:t>
      </w:r>
    </w:p>
    <w:p w14:paraId="3C251C47" w14:textId="77777777" w:rsidR="00076A01" w:rsidRPr="00AA6E06" w:rsidRDefault="00076A01" w:rsidP="00076A01">
      <w:pPr>
        <w:pStyle w:val="NoSpacing"/>
        <w:rPr>
          <w:rFonts w:ascii="Arial" w:hAnsi="Arial" w:cs="Arial"/>
          <w:color w:val="000000" w:themeColor="text1"/>
        </w:rPr>
      </w:pPr>
    </w:p>
    <w:p w14:paraId="76BAB10C"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Advanced (non-qualified) certificate</w:t>
      </w:r>
      <w:r w:rsidRPr="00AA6E06">
        <w:rPr>
          <w:rFonts w:ascii="Arial" w:hAnsi="Arial" w:cs="Arial"/>
          <w:color w:val="000000" w:themeColor="text1"/>
        </w:rPr>
        <w:t>: A certificate issued under EN 319 411-1 reference CPs (e.g., NCP/NCP+) that supports AdES/AdESeal but is not a qualified trust service under eIDAS.</w:t>
      </w:r>
    </w:p>
    <w:p w14:paraId="732710B8" w14:textId="77777777" w:rsidR="00076A01" w:rsidRPr="00AA6E06" w:rsidRDefault="00076A01" w:rsidP="00076A01">
      <w:pPr>
        <w:pStyle w:val="NoSpacing"/>
        <w:rPr>
          <w:rFonts w:ascii="Arial" w:hAnsi="Arial" w:cs="Arial"/>
          <w:color w:val="000000" w:themeColor="text1"/>
        </w:rPr>
      </w:pPr>
    </w:p>
    <w:p w14:paraId="3CB94A52"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Authorized Representative / Sponsor</w:t>
      </w:r>
      <w:r w:rsidRPr="00AA6E06">
        <w:rPr>
          <w:rFonts w:ascii="Arial" w:hAnsi="Arial" w:cs="Arial"/>
          <w:color w:val="000000" w:themeColor="text1"/>
        </w:rPr>
        <w:t>: A natural person authorized to act on behalf of a legal person (e.g., to request/manage/revoke a QSeal certificate).</w:t>
      </w:r>
    </w:p>
    <w:p w14:paraId="2B64FFC9" w14:textId="77777777" w:rsidR="00076A01" w:rsidRPr="00AA6E06" w:rsidRDefault="00076A01" w:rsidP="00076A01">
      <w:pPr>
        <w:pStyle w:val="NoSpacing"/>
        <w:rPr>
          <w:rFonts w:ascii="Arial" w:hAnsi="Arial" w:cs="Arial"/>
          <w:color w:val="000000" w:themeColor="text1"/>
        </w:rPr>
      </w:pPr>
    </w:p>
    <w:p w14:paraId="5CB58D3F"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Certificate</w:t>
      </w:r>
      <w:r w:rsidRPr="00AA6E06">
        <w:rPr>
          <w:rFonts w:ascii="Arial" w:hAnsi="Arial" w:cs="Arial"/>
          <w:color w:val="000000" w:themeColor="text1"/>
        </w:rPr>
        <w:t>: Electronic attestation binding public-key validation data to a natural or legal person and confirming identity/attributes.</w:t>
      </w:r>
    </w:p>
    <w:p w14:paraId="3BF891D0" w14:textId="77777777" w:rsidR="00076A01" w:rsidRPr="00AA6E06" w:rsidRDefault="00076A01" w:rsidP="00076A01">
      <w:pPr>
        <w:pStyle w:val="NoSpacing"/>
        <w:rPr>
          <w:rFonts w:ascii="Arial" w:hAnsi="Arial" w:cs="Arial"/>
          <w:color w:val="000000" w:themeColor="text1"/>
        </w:rPr>
      </w:pPr>
    </w:p>
    <w:p w14:paraId="49FEAFEE"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Certificate Policy (CP)</w:t>
      </w:r>
      <w:r w:rsidRPr="00AA6E06">
        <w:rPr>
          <w:rFonts w:ascii="Arial" w:hAnsi="Arial" w:cs="Arial"/>
          <w:color w:val="000000" w:themeColor="text1"/>
        </w:rPr>
        <w:t>: Named set of rules (identified by an OID) indicating the applicability of a certificate to a community/class of applications with common security requirements.</w:t>
      </w:r>
    </w:p>
    <w:p w14:paraId="4AB00F5B" w14:textId="77777777" w:rsidR="00076A01" w:rsidRPr="00AA6E06" w:rsidRDefault="00076A01" w:rsidP="00076A01">
      <w:pPr>
        <w:pStyle w:val="NoSpacing"/>
        <w:rPr>
          <w:rFonts w:ascii="Arial" w:hAnsi="Arial" w:cs="Arial"/>
          <w:color w:val="000000" w:themeColor="text1"/>
        </w:rPr>
      </w:pPr>
    </w:p>
    <w:p w14:paraId="5F4A045A"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Certification Practice Statement (CPS)</w:t>
      </w:r>
      <w:r w:rsidRPr="00AA6E06">
        <w:rPr>
          <w:rFonts w:ascii="Arial" w:hAnsi="Arial" w:cs="Arial"/>
          <w:color w:val="000000" w:themeColor="text1"/>
        </w:rPr>
        <w:t>: Statement of the practices QSIGN uses in issuing and managing certificates under a CP.</w:t>
      </w:r>
    </w:p>
    <w:p w14:paraId="3595D8EC" w14:textId="77777777" w:rsidR="00076A01" w:rsidRPr="00AA6E06" w:rsidRDefault="00076A01" w:rsidP="00076A01">
      <w:pPr>
        <w:pStyle w:val="NoSpacing"/>
        <w:rPr>
          <w:rFonts w:ascii="Arial" w:hAnsi="Arial" w:cs="Arial"/>
          <w:color w:val="000000" w:themeColor="text1"/>
        </w:rPr>
      </w:pPr>
    </w:p>
    <w:p w14:paraId="50AFA29C"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Certification Authority (CA)</w:t>
      </w:r>
      <w:r w:rsidRPr="00AA6E06">
        <w:rPr>
          <w:rFonts w:ascii="Arial" w:hAnsi="Arial" w:cs="Arial"/>
          <w:color w:val="000000" w:themeColor="text1"/>
        </w:rPr>
        <w:t>: An entity that issues, manages, and revokes certificates. In this CP/CPS: the offline Root CA (trust anchor) and online Issuing CAs.</w:t>
      </w:r>
    </w:p>
    <w:p w14:paraId="7CFE2272" w14:textId="77777777" w:rsidR="00076A01" w:rsidRPr="00AA6E06" w:rsidRDefault="00076A01" w:rsidP="00076A01">
      <w:pPr>
        <w:pStyle w:val="NoSpacing"/>
        <w:rPr>
          <w:rFonts w:ascii="Arial" w:hAnsi="Arial" w:cs="Arial"/>
          <w:color w:val="000000" w:themeColor="text1"/>
        </w:rPr>
      </w:pPr>
    </w:p>
    <w:p w14:paraId="3C7C5F35"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Conformity Assessment Body (CAB)</w:t>
      </w:r>
      <w:r w:rsidRPr="00AA6E06">
        <w:rPr>
          <w:rFonts w:ascii="Arial" w:hAnsi="Arial" w:cs="Arial"/>
          <w:color w:val="000000" w:themeColor="text1"/>
        </w:rPr>
        <w:t>: ISO/IEC 17065-accredited body auditing the trust services against ETSI EN 319 403 and applicable service standards.</w:t>
      </w:r>
    </w:p>
    <w:p w14:paraId="0A5D4E65" w14:textId="77777777" w:rsidR="00076A01" w:rsidRPr="00AA6E06" w:rsidRDefault="00076A01" w:rsidP="00076A01">
      <w:pPr>
        <w:pStyle w:val="NoSpacing"/>
        <w:rPr>
          <w:rFonts w:ascii="Arial" w:hAnsi="Arial" w:cs="Arial"/>
          <w:color w:val="000000" w:themeColor="text1"/>
        </w:rPr>
      </w:pPr>
    </w:p>
    <w:p w14:paraId="38953FE0"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Key Usage / Extended Key Usage (EKU)</w:t>
      </w:r>
      <w:r w:rsidRPr="00AA6E06">
        <w:rPr>
          <w:rFonts w:ascii="Arial" w:hAnsi="Arial" w:cs="Arial"/>
          <w:color w:val="000000" w:themeColor="text1"/>
        </w:rPr>
        <w:t>: Certificate extensions constraining permitted cryptographic uses of the certified key.</w:t>
      </w:r>
    </w:p>
    <w:p w14:paraId="50C03D48" w14:textId="77777777" w:rsidR="00076A01" w:rsidRPr="00AA6E06" w:rsidRDefault="00076A01" w:rsidP="00076A01">
      <w:pPr>
        <w:pStyle w:val="NoSpacing"/>
        <w:rPr>
          <w:rFonts w:ascii="Arial" w:hAnsi="Arial" w:cs="Arial"/>
          <w:color w:val="000000" w:themeColor="text1"/>
        </w:rPr>
      </w:pPr>
    </w:p>
    <w:p w14:paraId="79FBC2E0"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Local Registration Authority (LRA)</w:t>
      </w:r>
      <w:r w:rsidRPr="00AA6E06">
        <w:rPr>
          <w:rFonts w:ascii="Arial" w:hAnsi="Arial" w:cs="Arial"/>
          <w:color w:val="000000" w:themeColor="text1"/>
        </w:rPr>
        <w:t>: An entity/individual designated by QSIGN to perform RA tasks locally under RA authority and QSIGN procedures.</w:t>
      </w:r>
    </w:p>
    <w:p w14:paraId="4A7015C4" w14:textId="77777777" w:rsidR="00076A01" w:rsidRPr="00AA6E06" w:rsidRDefault="00076A01" w:rsidP="00076A01">
      <w:pPr>
        <w:pStyle w:val="NoSpacing"/>
        <w:rPr>
          <w:rFonts w:ascii="Arial" w:hAnsi="Arial" w:cs="Arial"/>
          <w:color w:val="000000" w:themeColor="text1"/>
        </w:rPr>
      </w:pPr>
    </w:p>
    <w:p w14:paraId="48FFECED"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Object Identifier (OID) / Policy OID</w:t>
      </w:r>
      <w:r w:rsidRPr="00AA6E06">
        <w:rPr>
          <w:rFonts w:ascii="Arial" w:hAnsi="Arial" w:cs="Arial"/>
          <w:color w:val="000000" w:themeColor="text1"/>
        </w:rPr>
        <w:t>: Globally unique identifier that names a CP/Policy referenced in certificates and policies.</w:t>
      </w:r>
    </w:p>
    <w:p w14:paraId="1D310915" w14:textId="77777777" w:rsidR="00076A01" w:rsidRPr="00AA6E06" w:rsidRDefault="00076A01" w:rsidP="00076A01">
      <w:pPr>
        <w:pStyle w:val="NoSpacing"/>
        <w:rPr>
          <w:rFonts w:ascii="Arial" w:hAnsi="Arial" w:cs="Arial"/>
          <w:color w:val="000000" w:themeColor="text1"/>
        </w:rPr>
      </w:pPr>
    </w:p>
    <w:p w14:paraId="7D361AF4"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Online Certificate Status Protocol (OCSP) / Certificate Revocation List (CRL)</w:t>
      </w:r>
      <w:r w:rsidRPr="00AA6E06">
        <w:rPr>
          <w:rFonts w:ascii="Arial" w:hAnsi="Arial" w:cs="Arial"/>
          <w:color w:val="000000" w:themeColor="text1"/>
        </w:rPr>
        <w:t>: Mechanisms by which relying parties obtain signed certificate-status information.</w:t>
      </w:r>
    </w:p>
    <w:p w14:paraId="1FB508EA" w14:textId="77777777" w:rsidR="00076A01" w:rsidRPr="00AA6E06" w:rsidRDefault="00076A01" w:rsidP="00076A01">
      <w:pPr>
        <w:pStyle w:val="NoSpacing"/>
        <w:rPr>
          <w:rFonts w:ascii="Arial" w:hAnsi="Arial" w:cs="Arial"/>
          <w:color w:val="000000" w:themeColor="text1"/>
        </w:rPr>
      </w:pPr>
    </w:p>
    <w:p w14:paraId="7F23BFA9"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Public Repository (Repository)</w:t>
      </w:r>
      <w:r w:rsidRPr="00AA6E06">
        <w:rPr>
          <w:rFonts w:ascii="Arial" w:hAnsi="Arial" w:cs="Arial"/>
          <w:color w:val="000000" w:themeColor="text1"/>
        </w:rPr>
        <w:t>: QSIGN’s authoritative publication point for this CP/CPS, policy OIDs, trust anchors/intermediates, CA/OCSP certificates, and CRL/OCSP/TSA endpoints.</w:t>
      </w:r>
    </w:p>
    <w:p w14:paraId="197CC19D" w14:textId="77777777" w:rsidR="00076A01" w:rsidRPr="00AA6E06" w:rsidRDefault="00076A01" w:rsidP="00076A01">
      <w:pPr>
        <w:pStyle w:val="NoSpacing"/>
        <w:rPr>
          <w:rFonts w:ascii="Arial" w:hAnsi="Arial" w:cs="Arial"/>
          <w:color w:val="000000" w:themeColor="text1"/>
        </w:rPr>
      </w:pPr>
    </w:p>
    <w:p w14:paraId="621C6A64"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Qualified certificate/service</w:t>
      </w:r>
      <w:r w:rsidRPr="00AA6E06">
        <w:rPr>
          <w:rFonts w:ascii="Arial" w:hAnsi="Arial" w:cs="Arial"/>
          <w:color w:val="000000" w:themeColor="text1"/>
        </w:rPr>
        <w:t>: A certificate/service that meets eIDAS requirements for qualified electronic signatures or seals (EN 319 411-2) and is listed as qualified on the national/EU trusted list.</w:t>
      </w:r>
    </w:p>
    <w:p w14:paraId="772A6DAB" w14:textId="77777777" w:rsidR="00076A01" w:rsidRPr="00AA6E06" w:rsidRDefault="00076A01" w:rsidP="00076A01">
      <w:pPr>
        <w:pStyle w:val="NoSpacing"/>
        <w:rPr>
          <w:rFonts w:ascii="Arial" w:hAnsi="Arial" w:cs="Arial"/>
          <w:color w:val="000000" w:themeColor="text1"/>
        </w:rPr>
      </w:pPr>
    </w:p>
    <w:p w14:paraId="31BE362D"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Qualified Signature/Seal Creation Device (QSCD)</w:t>
      </w:r>
      <w:r w:rsidRPr="00AA6E06">
        <w:rPr>
          <w:rFonts w:ascii="Arial" w:hAnsi="Arial" w:cs="Arial"/>
          <w:color w:val="000000" w:themeColor="text1"/>
        </w:rPr>
        <w:t>: Certified device or managed service (incl. remote QSCD) that ensures sole control of signature/seal creation data and protection against compromise.</w:t>
      </w:r>
    </w:p>
    <w:p w14:paraId="69313C54" w14:textId="77777777" w:rsidR="00076A01" w:rsidRPr="00AA6E06" w:rsidRDefault="00076A01" w:rsidP="00076A01">
      <w:pPr>
        <w:pStyle w:val="NoSpacing"/>
        <w:rPr>
          <w:rFonts w:ascii="Arial" w:hAnsi="Arial" w:cs="Arial"/>
          <w:color w:val="000000" w:themeColor="text1"/>
        </w:rPr>
      </w:pPr>
    </w:p>
    <w:p w14:paraId="20E45682"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Relying Party</w:t>
      </w:r>
      <w:r w:rsidRPr="00AA6E06">
        <w:rPr>
          <w:rFonts w:ascii="Arial" w:hAnsi="Arial" w:cs="Arial"/>
          <w:color w:val="000000" w:themeColor="text1"/>
        </w:rPr>
        <w:t>: Any natural or legal person that validates and relies on a certificate/signature/seal issued under this CP/CPS.</w:t>
      </w:r>
    </w:p>
    <w:p w14:paraId="72D77398" w14:textId="77777777" w:rsidR="00076A01" w:rsidRPr="00AA6E06" w:rsidRDefault="00076A01" w:rsidP="00076A01">
      <w:pPr>
        <w:pStyle w:val="NoSpacing"/>
        <w:rPr>
          <w:rFonts w:ascii="Arial" w:hAnsi="Arial" w:cs="Arial"/>
          <w:color w:val="000000" w:themeColor="text1"/>
        </w:rPr>
      </w:pPr>
    </w:p>
    <w:p w14:paraId="4E7A7B2A"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lastRenderedPageBreak/>
        <w:t>Registration Authority (RA)</w:t>
      </w:r>
      <w:r w:rsidRPr="00AA6E06">
        <w:rPr>
          <w:rFonts w:ascii="Arial" w:hAnsi="Arial" w:cs="Arial"/>
          <w:color w:val="000000" w:themeColor="text1"/>
        </w:rPr>
        <w:t>: Function responsible for identity proofing, validation of attributes/authorizations, and approval of certificate applications and revocation requests.</w:t>
      </w:r>
    </w:p>
    <w:p w14:paraId="4BD3D84B" w14:textId="77777777" w:rsidR="00076A01" w:rsidRPr="00AA6E06" w:rsidRDefault="00076A01" w:rsidP="00076A01">
      <w:pPr>
        <w:pStyle w:val="NoSpacing"/>
        <w:rPr>
          <w:rFonts w:ascii="Arial" w:hAnsi="Arial" w:cs="Arial"/>
          <w:color w:val="000000" w:themeColor="text1"/>
        </w:rPr>
      </w:pPr>
    </w:p>
    <w:p w14:paraId="191D8D84"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Subscriber</w:t>
      </w:r>
      <w:r w:rsidRPr="00AA6E06">
        <w:rPr>
          <w:rFonts w:ascii="Arial" w:hAnsi="Arial" w:cs="Arial"/>
          <w:color w:val="000000" w:themeColor="text1"/>
        </w:rPr>
        <w:t>: Natural or legal person to whom a certificate is issued.</w:t>
      </w:r>
    </w:p>
    <w:p w14:paraId="1DCAB362" w14:textId="77777777" w:rsidR="00076A01" w:rsidRPr="00AA6E06" w:rsidRDefault="00076A01" w:rsidP="00076A01">
      <w:pPr>
        <w:pStyle w:val="NoSpacing"/>
        <w:rPr>
          <w:rFonts w:ascii="Arial" w:hAnsi="Arial" w:cs="Arial"/>
          <w:color w:val="000000" w:themeColor="text1"/>
        </w:rPr>
      </w:pPr>
    </w:p>
    <w:p w14:paraId="04507373" w14:textId="31AEC5D3"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Subject Distinguished Name (Subject DN):</w:t>
      </w:r>
      <w:r w:rsidRPr="00AA6E06">
        <w:rPr>
          <w:rFonts w:ascii="Arial" w:hAnsi="Arial" w:cs="Arial"/>
          <w:color w:val="000000" w:themeColor="text1"/>
        </w:rPr>
        <w:t xml:space="preserve"> X.500 name identifying the certificate subject as </w:t>
      </w:r>
      <w:r w:rsidR="009C0E95" w:rsidRPr="00AA6E06">
        <w:rPr>
          <w:rFonts w:ascii="Arial" w:hAnsi="Arial" w:cs="Arial"/>
          <w:color w:val="000000" w:themeColor="text1"/>
        </w:rPr>
        <w:t>in</w:t>
      </w:r>
      <w:r w:rsidRPr="00AA6E06">
        <w:rPr>
          <w:rFonts w:ascii="Arial" w:hAnsi="Arial" w:cs="Arial"/>
          <w:color w:val="000000" w:themeColor="text1"/>
        </w:rPr>
        <w:t xml:space="preserve"> in 7.</w:t>
      </w:r>
    </w:p>
    <w:p w14:paraId="1D69A2C6" w14:textId="77777777" w:rsidR="00076A01" w:rsidRPr="00AA6E06" w:rsidRDefault="00076A01" w:rsidP="00076A01">
      <w:pPr>
        <w:pStyle w:val="NoSpacing"/>
        <w:rPr>
          <w:rFonts w:ascii="Arial" w:hAnsi="Arial" w:cs="Arial"/>
          <w:color w:val="000000" w:themeColor="text1"/>
        </w:rPr>
      </w:pPr>
    </w:p>
    <w:p w14:paraId="78964EE8"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Time-Stamp / Time-Stamp Token (TST)</w:t>
      </w:r>
      <w:r w:rsidRPr="00AA6E06">
        <w:rPr>
          <w:rFonts w:ascii="Arial" w:hAnsi="Arial" w:cs="Arial"/>
          <w:color w:val="000000" w:themeColor="text1"/>
        </w:rPr>
        <w:t>: Evidence that specific data existed at a stated time, signed by a Time-Stamping Unit of a TSA (governed by TSA Policy/Practice).</w:t>
      </w:r>
    </w:p>
    <w:p w14:paraId="395E1756" w14:textId="77777777" w:rsidR="00076A01" w:rsidRPr="00AA6E06" w:rsidRDefault="00076A01" w:rsidP="00076A01">
      <w:pPr>
        <w:pStyle w:val="NoSpacing"/>
        <w:rPr>
          <w:rFonts w:ascii="Arial" w:hAnsi="Arial" w:cs="Arial"/>
          <w:color w:val="000000" w:themeColor="text1"/>
        </w:rPr>
      </w:pPr>
    </w:p>
    <w:p w14:paraId="69B21E39"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Trust Anchor</w:t>
      </w:r>
      <w:r w:rsidRPr="00AA6E06">
        <w:rPr>
          <w:rFonts w:ascii="Arial" w:hAnsi="Arial" w:cs="Arial"/>
          <w:color w:val="000000" w:themeColor="text1"/>
        </w:rPr>
        <w:t>: Self-signed root certificate used as the basis for path validation (Root CA).</w:t>
      </w:r>
    </w:p>
    <w:p w14:paraId="713E64B1" w14:textId="77777777" w:rsidR="00076A01" w:rsidRPr="00AA6E06" w:rsidRDefault="00076A01" w:rsidP="00076A01">
      <w:pPr>
        <w:pStyle w:val="NoSpacing"/>
        <w:rPr>
          <w:rFonts w:ascii="Arial" w:hAnsi="Arial" w:cs="Arial"/>
          <w:color w:val="000000" w:themeColor="text1"/>
        </w:rPr>
      </w:pPr>
    </w:p>
    <w:p w14:paraId="01A9E167" w14:textId="5B90CB8B" w:rsidR="00076A01" w:rsidRPr="00AA6E06" w:rsidRDefault="00076A01" w:rsidP="00786C9C">
      <w:pPr>
        <w:pStyle w:val="NoSpacing"/>
        <w:numPr>
          <w:ilvl w:val="2"/>
          <w:numId w:val="124"/>
        </w:numPr>
        <w:outlineLvl w:val="2"/>
        <w:rPr>
          <w:rFonts w:ascii="Arial" w:hAnsi="Arial" w:cs="Arial"/>
          <w:b/>
          <w:bCs/>
          <w:color w:val="000000" w:themeColor="text1"/>
        </w:rPr>
      </w:pPr>
      <w:bookmarkStart w:id="20" w:name="_Toc209982535"/>
      <w:r w:rsidRPr="00AA6E06">
        <w:rPr>
          <w:rFonts w:ascii="Arial" w:hAnsi="Arial" w:cs="Arial"/>
          <w:b/>
          <w:bCs/>
          <w:color w:val="000000" w:themeColor="text1"/>
        </w:rPr>
        <w:t>Acronyms</w:t>
      </w:r>
      <w:bookmarkEnd w:id="20"/>
    </w:p>
    <w:p w14:paraId="6D38CCB6" w14:textId="77777777" w:rsidR="00076A01" w:rsidRPr="00AA6E06" w:rsidRDefault="00076A01" w:rsidP="00076A01">
      <w:pPr>
        <w:pStyle w:val="NoSpacing"/>
        <w:rPr>
          <w:rFonts w:ascii="Arial" w:hAnsi="Arial" w:cs="Arial"/>
          <w:color w:val="000000" w:themeColor="text1"/>
        </w:rPr>
      </w:pPr>
    </w:p>
    <w:p w14:paraId="371246F9"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ADR</w:t>
      </w:r>
      <w:r w:rsidRPr="00AA6E06">
        <w:rPr>
          <w:rFonts w:ascii="Arial" w:hAnsi="Arial" w:cs="Arial"/>
          <w:color w:val="000000" w:themeColor="text1"/>
        </w:rPr>
        <w:t xml:space="preserve"> – Autoritatea pentru Digitalizarea României (RO eIDAS supervisory body)</w:t>
      </w:r>
    </w:p>
    <w:p w14:paraId="625DFB3F"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AdES</w:t>
      </w:r>
      <w:r w:rsidRPr="00AA6E06">
        <w:rPr>
          <w:rFonts w:ascii="Arial" w:hAnsi="Arial" w:cs="Arial"/>
          <w:color w:val="000000" w:themeColor="text1"/>
        </w:rPr>
        <w:t xml:space="preserve"> / </w:t>
      </w:r>
      <w:r w:rsidRPr="00AA6E06">
        <w:rPr>
          <w:rFonts w:ascii="Arial" w:hAnsi="Arial" w:cs="Arial"/>
          <w:b/>
          <w:bCs/>
          <w:color w:val="000000" w:themeColor="text1"/>
        </w:rPr>
        <w:t>AdESeal</w:t>
      </w:r>
      <w:r w:rsidRPr="00AA6E06">
        <w:rPr>
          <w:rFonts w:ascii="Arial" w:hAnsi="Arial" w:cs="Arial"/>
          <w:color w:val="000000" w:themeColor="text1"/>
        </w:rPr>
        <w:t xml:space="preserve"> – Advanced Electronic Signature / Advanced Electronic Seal</w:t>
      </w:r>
    </w:p>
    <w:p w14:paraId="27BABF30"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AIA</w:t>
      </w:r>
      <w:r w:rsidRPr="00AA6E06">
        <w:rPr>
          <w:rFonts w:ascii="Arial" w:hAnsi="Arial" w:cs="Arial"/>
          <w:color w:val="000000" w:themeColor="text1"/>
        </w:rPr>
        <w:t xml:space="preserve"> – Authority Information Access (certificate extension)</w:t>
      </w:r>
    </w:p>
    <w:p w14:paraId="7A098977"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CAB</w:t>
      </w:r>
      <w:r w:rsidRPr="00AA6E06">
        <w:rPr>
          <w:rFonts w:ascii="Arial" w:hAnsi="Arial" w:cs="Arial"/>
          <w:color w:val="000000" w:themeColor="text1"/>
        </w:rPr>
        <w:t xml:space="preserve"> – Conformity Assessment Body</w:t>
      </w:r>
    </w:p>
    <w:p w14:paraId="1B0C2C06"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CA</w:t>
      </w:r>
      <w:r w:rsidRPr="00AA6E06">
        <w:rPr>
          <w:rFonts w:ascii="Arial" w:hAnsi="Arial" w:cs="Arial"/>
          <w:color w:val="000000" w:themeColor="text1"/>
        </w:rPr>
        <w:t xml:space="preserve"> – Certification Authority</w:t>
      </w:r>
    </w:p>
    <w:p w14:paraId="017AF856"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CDP</w:t>
      </w:r>
      <w:r w:rsidRPr="00AA6E06">
        <w:rPr>
          <w:rFonts w:ascii="Arial" w:hAnsi="Arial" w:cs="Arial"/>
          <w:color w:val="000000" w:themeColor="text1"/>
        </w:rPr>
        <w:t xml:space="preserve"> – CRL Distribution Point (certificate extension)</w:t>
      </w:r>
    </w:p>
    <w:p w14:paraId="39964371"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CP</w:t>
      </w:r>
      <w:r w:rsidRPr="00AA6E06">
        <w:rPr>
          <w:rFonts w:ascii="Arial" w:hAnsi="Arial" w:cs="Arial"/>
          <w:color w:val="000000" w:themeColor="text1"/>
        </w:rPr>
        <w:t xml:space="preserve"> / </w:t>
      </w:r>
      <w:r w:rsidRPr="00AA6E06">
        <w:rPr>
          <w:rFonts w:ascii="Arial" w:hAnsi="Arial" w:cs="Arial"/>
          <w:b/>
          <w:bCs/>
          <w:color w:val="000000" w:themeColor="text1"/>
        </w:rPr>
        <w:t>CPS</w:t>
      </w:r>
      <w:r w:rsidRPr="00AA6E06">
        <w:rPr>
          <w:rFonts w:ascii="Arial" w:hAnsi="Arial" w:cs="Arial"/>
          <w:color w:val="000000" w:themeColor="text1"/>
        </w:rPr>
        <w:t xml:space="preserve"> – Certificate Policy / Certification Practice Statement</w:t>
      </w:r>
    </w:p>
    <w:p w14:paraId="0267936C"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CRL</w:t>
      </w:r>
      <w:r w:rsidRPr="00AA6E06">
        <w:rPr>
          <w:rFonts w:ascii="Arial" w:hAnsi="Arial" w:cs="Arial"/>
          <w:color w:val="000000" w:themeColor="text1"/>
        </w:rPr>
        <w:t xml:space="preserve"> – Certificate Revocation List</w:t>
      </w:r>
    </w:p>
    <w:p w14:paraId="4359BBD4"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DN</w:t>
      </w:r>
      <w:r w:rsidRPr="00AA6E06">
        <w:rPr>
          <w:rFonts w:ascii="Arial" w:hAnsi="Arial" w:cs="Arial"/>
          <w:color w:val="000000" w:themeColor="text1"/>
        </w:rPr>
        <w:t xml:space="preserve"> – Distinguished Name</w:t>
      </w:r>
    </w:p>
    <w:p w14:paraId="417923CA"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EKU</w:t>
      </w:r>
      <w:r w:rsidRPr="00AA6E06">
        <w:rPr>
          <w:rFonts w:ascii="Arial" w:hAnsi="Arial" w:cs="Arial"/>
          <w:color w:val="000000" w:themeColor="text1"/>
        </w:rPr>
        <w:t xml:space="preserve"> – Extended Key Usage</w:t>
      </w:r>
    </w:p>
    <w:p w14:paraId="527E4F33"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ENISA</w:t>
      </w:r>
      <w:r w:rsidRPr="00AA6E06">
        <w:rPr>
          <w:rFonts w:ascii="Arial" w:hAnsi="Arial" w:cs="Arial"/>
          <w:color w:val="000000" w:themeColor="text1"/>
        </w:rPr>
        <w:t xml:space="preserve"> – European Union Agency for Cybersecurity</w:t>
      </w:r>
    </w:p>
    <w:p w14:paraId="74608211"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eIDAS</w:t>
      </w:r>
      <w:r w:rsidRPr="00AA6E06">
        <w:rPr>
          <w:rFonts w:ascii="Arial" w:hAnsi="Arial" w:cs="Arial"/>
          <w:color w:val="000000" w:themeColor="text1"/>
        </w:rPr>
        <w:t xml:space="preserve"> – Regulation (EU) No 910/2014 on electronic identification and trust services</w:t>
      </w:r>
    </w:p>
    <w:p w14:paraId="58E80FFC"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EUTL</w:t>
      </w:r>
      <w:r w:rsidRPr="00AA6E06">
        <w:rPr>
          <w:rFonts w:ascii="Arial" w:hAnsi="Arial" w:cs="Arial"/>
          <w:color w:val="000000" w:themeColor="text1"/>
        </w:rPr>
        <w:t xml:space="preserve"> / </w:t>
      </w:r>
      <w:r w:rsidRPr="00AA6E06">
        <w:rPr>
          <w:rFonts w:ascii="Arial" w:hAnsi="Arial" w:cs="Arial"/>
          <w:b/>
          <w:bCs/>
          <w:color w:val="000000" w:themeColor="text1"/>
        </w:rPr>
        <w:t>TSL</w:t>
      </w:r>
      <w:r w:rsidRPr="00AA6E06">
        <w:rPr>
          <w:rFonts w:ascii="Arial" w:hAnsi="Arial" w:cs="Arial"/>
          <w:color w:val="000000" w:themeColor="text1"/>
        </w:rPr>
        <w:t xml:space="preserve"> – EU Trusted List / (national) Trusted Service List</w:t>
      </w:r>
    </w:p>
    <w:p w14:paraId="56046A3E"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GDPR</w:t>
      </w:r>
      <w:r w:rsidRPr="00AA6E06">
        <w:rPr>
          <w:rFonts w:ascii="Arial" w:hAnsi="Arial" w:cs="Arial"/>
          <w:color w:val="000000" w:themeColor="text1"/>
        </w:rPr>
        <w:t xml:space="preserve"> – General Data Protection Regulation (EU) 2016/679</w:t>
      </w:r>
    </w:p>
    <w:p w14:paraId="1ED7DCB5"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LRA</w:t>
      </w:r>
      <w:r w:rsidRPr="00AA6E06">
        <w:rPr>
          <w:rFonts w:ascii="Arial" w:hAnsi="Arial" w:cs="Arial"/>
          <w:color w:val="000000" w:themeColor="text1"/>
        </w:rPr>
        <w:t xml:space="preserve"> – Local Registration Authority</w:t>
      </w:r>
    </w:p>
    <w:p w14:paraId="5A3ACF0A" w14:textId="77777777" w:rsidR="00076A01" w:rsidRPr="00AA6E06" w:rsidRDefault="00076A01" w:rsidP="00076A01">
      <w:pPr>
        <w:pStyle w:val="NoSpacing"/>
        <w:rPr>
          <w:rFonts w:ascii="Arial" w:hAnsi="Arial" w:cs="Arial"/>
          <w:color w:val="000000" w:themeColor="text1"/>
        </w:rPr>
      </w:pPr>
    </w:p>
    <w:p w14:paraId="1D25A7D3"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LTV</w:t>
      </w:r>
      <w:r w:rsidRPr="00AA6E06">
        <w:rPr>
          <w:rFonts w:ascii="Arial" w:hAnsi="Arial" w:cs="Arial"/>
          <w:color w:val="000000" w:themeColor="text1"/>
        </w:rPr>
        <w:t xml:space="preserve"> – Long-Term Validation</w:t>
      </w:r>
    </w:p>
    <w:p w14:paraId="56B126F8"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NCP</w:t>
      </w:r>
      <w:r w:rsidRPr="00AA6E06">
        <w:rPr>
          <w:rFonts w:ascii="Arial" w:hAnsi="Arial" w:cs="Arial"/>
          <w:color w:val="000000" w:themeColor="text1"/>
        </w:rPr>
        <w:t xml:space="preserve"> / </w:t>
      </w:r>
      <w:r w:rsidRPr="00AA6E06">
        <w:rPr>
          <w:rFonts w:ascii="Arial" w:hAnsi="Arial" w:cs="Arial"/>
          <w:b/>
          <w:bCs/>
          <w:color w:val="000000" w:themeColor="text1"/>
        </w:rPr>
        <w:t>NCP</w:t>
      </w:r>
      <w:r w:rsidRPr="00AA6E06">
        <w:rPr>
          <w:rFonts w:ascii="Arial" w:hAnsi="Arial" w:cs="Arial"/>
          <w:color w:val="000000" w:themeColor="text1"/>
        </w:rPr>
        <w:t>+ – Normalized Certificate Policy / NCP with secure device (EN 319 411-1)</w:t>
      </w:r>
    </w:p>
    <w:p w14:paraId="1E73BE2B"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OCSP</w:t>
      </w:r>
      <w:r w:rsidRPr="00AA6E06">
        <w:rPr>
          <w:rFonts w:ascii="Arial" w:hAnsi="Arial" w:cs="Arial"/>
          <w:color w:val="000000" w:themeColor="text1"/>
        </w:rPr>
        <w:t xml:space="preserve"> – Online Certificate Status Protocol</w:t>
      </w:r>
    </w:p>
    <w:p w14:paraId="6A130870"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OID</w:t>
      </w:r>
      <w:r w:rsidRPr="00AA6E06">
        <w:rPr>
          <w:rFonts w:ascii="Arial" w:hAnsi="Arial" w:cs="Arial"/>
          <w:color w:val="000000" w:themeColor="text1"/>
        </w:rPr>
        <w:t xml:space="preserve"> – Object Identifier</w:t>
      </w:r>
    </w:p>
    <w:p w14:paraId="2AB2D8BB"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PKI</w:t>
      </w:r>
      <w:r w:rsidRPr="00AA6E06">
        <w:rPr>
          <w:rFonts w:ascii="Arial" w:hAnsi="Arial" w:cs="Arial"/>
          <w:color w:val="000000" w:themeColor="text1"/>
        </w:rPr>
        <w:t xml:space="preserve"> – Public Key Infrastructure</w:t>
      </w:r>
    </w:p>
    <w:p w14:paraId="406EAAB5"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QCP</w:t>
      </w:r>
      <w:r w:rsidRPr="00AA6E06">
        <w:rPr>
          <w:rFonts w:ascii="Arial" w:hAnsi="Arial" w:cs="Arial"/>
          <w:color w:val="000000" w:themeColor="text1"/>
        </w:rPr>
        <w:t xml:space="preserve">-n / </w:t>
      </w:r>
      <w:r w:rsidRPr="00AA6E06">
        <w:rPr>
          <w:rFonts w:ascii="Arial" w:hAnsi="Arial" w:cs="Arial"/>
          <w:b/>
          <w:bCs/>
          <w:color w:val="000000" w:themeColor="text1"/>
        </w:rPr>
        <w:t>QCP</w:t>
      </w:r>
      <w:r w:rsidRPr="00AA6E06">
        <w:rPr>
          <w:rFonts w:ascii="Arial" w:hAnsi="Arial" w:cs="Arial"/>
          <w:color w:val="000000" w:themeColor="text1"/>
        </w:rPr>
        <w:t>-l – Qualified Certificate Policies for natural/legal persons (EN 319 411-2)</w:t>
      </w:r>
    </w:p>
    <w:p w14:paraId="082CC615"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QES</w:t>
      </w:r>
      <w:r w:rsidRPr="00AA6E06">
        <w:rPr>
          <w:rFonts w:ascii="Arial" w:hAnsi="Arial" w:cs="Arial"/>
          <w:color w:val="000000" w:themeColor="text1"/>
        </w:rPr>
        <w:t xml:space="preserve"> / </w:t>
      </w:r>
      <w:r w:rsidRPr="00AA6E06">
        <w:rPr>
          <w:rFonts w:ascii="Arial" w:hAnsi="Arial" w:cs="Arial"/>
          <w:b/>
          <w:bCs/>
          <w:color w:val="000000" w:themeColor="text1"/>
        </w:rPr>
        <w:t>QSeal</w:t>
      </w:r>
      <w:r w:rsidRPr="00AA6E06">
        <w:rPr>
          <w:rFonts w:ascii="Arial" w:hAnsi="Arial" w:cs="Arial"/>
          <w:color w:val="000000" w:themeColor="text1"/>
        </w:rPr>
        <w:t xml:space="preserve"> – Qualified Electronic Signature / Qualified Electronic Seal</w:t>
      </w:r>
    </w:p>
    <w:p w14:paraId="00270869"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QSCD</w:t>
      </w:r>
      <w:r w:rsidRPr="00AA6E06">
        <w:rPr>
          <w:rFonts w:ascii="Arial" w:hAnsi="Arial" w:cs="Arial"/>
          <w:color w:val="000000" w:themeColor="text1"/>
        </w:rPr>
        <w:t xml:space="preserve"> – Qualified Signature/Seal Creation Device</w:t>
      </w:r>
    </w:p>
    <w:p w14:paraId="167FE96B"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RA</w:t>
      </w:r>
      <w:r w:rsidRPr="00AA6E06">
        <w:rPr>
          <w:rFonts w:ascii="Arial" w:hAnsi="Arial" w:cs="Arial"/>
          <w:color w:val="000000" w:themeColor="text1"/>
        </w:rPr>
        <w:t xml:space="preserve"> – Registration Authority</w:t>
      </w:r>
    </w:p>
    <w:p w14:paraId="2A49D4F8"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RFC</w:t>
      </w:r>
      <w:r w:rsidRPr="00AA6E06">
        <w:rPr>
          <w:rFonts w:ascii="Arial" w:hAnsi="Arial" w:cs="Arial"/>
          <w:color w:val="000000" w:themeColor="text1"/>
        </w:rPr>
        <w:t xml:space="preserve"> – Request for Comments (IETF)</w:t>
      </w:r>
    </w:p>
    <w:p w14:paraId="4860837B" w14:textId="77777777"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RSA</w:t>
      </w:r>
      <w:r w:rsidRPr="00AA6E06">
        <w:rPr>
          <w:rFonts w:ascii="Arial" w:hAnsi="Arial" w:cs="Arial"/>
          <w:color w:val="000000" w:themeColor="text1"/>
        </w:rPr>
        <w:t xml:space="preserve"> / </w:t>
      </w:r>
      <w:r w:rsidRPr="00AA6E06">
        <w:rPr>
          <w:rFonts w:ascii="Arial" w:hAnsi="Arial" w:cs="Arial"/>
          <w:b/>
          <w:bCs/>
          <w:color w:val="000000" w:themeColor="text1"/>
        </w:rPr>
        <w:t>ECDSA</w:t>
      </w:r>
      <w:r w:rsidRPr="00AA6E06">
        <w:rPr>
          <w:rFonts w:ascii="Arial" w:hAnsi="Arial" w:cs="Arial"/>
          <w:color w:val="000000" w:themeColor="text1"/>
        </w:rPr>
        <w:t xml:space="preserve"> – Rivest–Shamir–Adleman / Elliptic-Curve Digital Signature Algorithm</w:t>
      </w:r>
    </w:p>
    <w:p w14:paraId="14E83832" w14:textId="6D1BD8CC" w:rsidR="00076A01" w:rsidRPr="00AA6E06" w:rsidRDefault="00076A01" w:rsidP="00076A01">
      <w:pPr>
        <w:pStyle w:val="NoSpacing"/>
        <w:rPr>
          <w:rFonts w:ascii="Arial" w:hAnsi="Arial" w:cs="Arial"/>
          <w:color w:val="000000" w:themeColor="text1"/>
        </w:rPr>
      </w:pPr>
      <w:r w:rsidRPr="00AA6E06">
        <w:rPr>
          <w:rFonts w:ascii="Arial" w:hAnsi="Arial" w:cs="Arial"/>
          <w:b/>
          <w:bCs/>
          <w:color w:val="000000" w:themeColor="text1"/>
        </w:rPr>
        <w:t>TSA</w:t>
      </w:r>
      <w:r w:rsidRPr="00AA6E06">
        <w:rPr>
          <w:rFonts w:ascii="Arial" w:hAnsi="Arial" w:cs="Arial"/>
          <w:color w:val="000000" w:themeColor="text1"/>
        </w:rPr>
        <w:t xml:space="preserve"> / </w:t>
      </w:r>
      <w:r w:rsidRPr="00AA6E06">
        <w:rPr>
          <w:rFonts w:ascii="Arial" w:hAnsi="Arial" w:cs="Arial"/>
          <w:b/>
          <w:bCs/>
          <w:color w:val="000000" w:themeColor="text1"/>
        </w:rPr>
        <w:t>TSU</w:t>
      </w:r>
      <w:r w:rsidRPr="00AA6E06">
        <w:rPr>
          <w:rFonts w:ascii="Arial" w:hAnsi="Arial" w:cs="Arial"/>
          <w:color w:val="000000" w:themeColor="text1"/>
        </w:rPr>
        <w:t xml:space="preserve"> / </w:t>
      </w:r>
      <w:r w:rsidRPr="00AA6E06">
        <w:rPr>
          <w:rFonts w:ascii="Arial" w:hAnsi="Arial" w:cs="Arial"/>
          <w:b/>
          <w:bCs/>
          <w:color w:val="000000" w:themeColor="text1"/>
        </w:rPr>
        <w:t>TST</w:t>
      </w:r>
      <w:r w:rsidRPr="00AA6E06">
        <w:rPr>
          <w:rFonts w:ascii="Arial" w:hAnsi="Arial" w:cs="Arial"/>
          <w:color w:val="000000" w:themeColor="text1"/>
        </w:rPr>
        <w:t xml:space="preserve"> – Time-Stamping Authority / Time-Stamping Unit / Time-Stamp Token</w:t>
      </w:r>
    </w:p>
    <w:p w14:paraId="4A562B83" w14:textId="77777777" w:rsidR="00C60A19" w:rsidRDefault="00C60A19" w:rsidP="00F249C9">
      <w:pPr>
        <w:pStyle w:val="NoSpacing"/>
        <w:spacing w:line="276" w:lineRule="auto"/>
        <w:jc w:val="both"/>
        <w:rPr>
          <w:rFonts w:ascii="Arial" w:hAnsi="Arial" w:cs="Arial"/>
          <w:noProof/>
          <w:color w:val="000000" w:themeColor="text1"/>
        </w:rPr>
        <w:sectPr w:rsidR="00C60A19" w:rsidSect="00177328">
          <w:pgSz w:w="12240" w:h="15840"/>
          <w:pgMar w:top="590" w:right="576" w:bottom="576" w:left="720" w:header="0" w:footer="0" w:gutter="0"/>
          <w:cols w:space="720"/>
          <w:docGrid w:linePitch="360"/>
        </w:sectPr>
      </w:pPr>
    </w:p>
    <w:p w14:paraId="26E96990" w14:textId="1F918AEE" w:rsidR="00FA2C55" w:rsidRPr="00AA6E06" w:rsidRDefault="004659DD" w:rsidP="00FA2C55">
      <w:pPr>
        <w:pStyle w:val="NoSpacing"/>
        <w:numPr>
          <w:ilvl w:val="0"/>
          <w:numId w:val="131"/>
        </w:numPr>
        <w:spacing w:line="480" w:lineRule="auto"/>
        <w:outlineLvl w:val="0"/>
        <w:rPr>
          <w:rFonts w:ascii="Arial" w:hAnsi="Arial" w:cs="Arial"/>
          <w:b/>
          <w:bCs/>
          <w:color w:val="000000" w:themeColor="text1"/>
          <w:sz w:val="28"/>
          <w:szCs w:val="28"/>
        </w:rPr>
      </w:pPr>
      <w:bookmarkStart w:id="21" w:name="_Toc209982536"/>
      <w:r w:rsidRPr="00AA6E06">
        <w:rPr>
          <w:rFonts w:ascii="Arial" w:hAnsi="Arial" w:cs="Arial"/>
          <w:b/>
          <w:bCs/>
          <w:color w:val="000000" w:themeColor="text1"/>
          <w:sz w:val="28"/>
          <w:szCs w:val="28"/>
        </w:rPr>
        <w:lastRenderedPageBreak/>
        <w:t>Publication and Repository Responsibilities</w:t>
      </w:r>
      <w:bookmarkEnd w:id="21"/>
    </w:p>
    <w:p w14:paraId="4FAFD2C3" w14:textId="41E1C8D3" w:rsidR="00FA2C55" w:rsidRPr="00AA6E06" w:rsidRDefault="00FA2C55" w:rsidP="00FA2C55">
      <w:pPr>
        <w:pStyle w:val="NoSpacing"/>
        <w:numPr>
          <w:ilvl w:val="1"/>
          <w:numId w:val="131"/>
        </w:numPr>
        <w:outlineLvl w:val="1"/>
        <w:rPr>
          <w:rFonts w:ascii="Arial" w:hAnsi="Arial" w:cs="Arial"/>
          <w:b/>
          <w:bCs/>
          <w:color w:val="000000" w:themeColor="text1"/>
        </w:rPr>
      </w:pPr>
      <w:bookmarkStart w:id="22" w:name="_Toc209982537"/>
      <w:r w:rsidRPr="00AA6E06">
        <w:rPr>
          <w:rFonts w:ascii="Arial" w:hAnsi="Arial" w:cs="Arial"/>
          <w:b/>
          <w:bCs/>
          <w:color w:val="000000" w:themeColor="text1"/>
        </w:rPr>
        <w:t>Repositories</w:t>
      </w:r>
      <w:bookmarkEnd w:id="22"/>
    </w:p>
    <w:p w14:paraId="27355C88" w14:textId="77777777" w:rsidR="00FA2C55" w:rsidRPr="00AA6E06" w:rsidRDefault="00FA2C55" w:rsidP="00FA2C55">
      <w:pPr>
        <w:pStyle w:val="NoSpacing"/>
        <w:rPr>
          <w:rFonts w:ascii="Arial" w:hAnsi="Arial" w:cs="Arial"/>
          <w:color w:val="000000" w:themeColor="text1"/>
        </w:rPr>
      </w:pPr>
    </w:p>
    <w:p w14:paraId="452B9124" w14:textId="77777777" w:rsidR="00FA2C55" w:rsidRPr="00AA6E06" w:rsidRDefault="00FA2C55" w:rsidP="00FA2C55">
      <w:pPr>
        <w:pStyle w:val="NoSpacing"/>
        <w:rPr>
          <w:rFonts w:ascii="Arial" w:hAnsi="Arial" w:cs="Arial"/>
          <w:color w:val="000000" w:themeColor="text1"/>
        </w:rPr>
      </w:pPr>
      <w:r w:rsidRPr="00AA6E06">
        <w:rPr>
          <w:rFonts w:ascii="Arial" w:hAnsi="Arial" w:cs="Arial"/>
          <w:color w:val="000000" w:themeColor="text1"/>
        </w:rPr>
        <w:t>QSIGN operates a public Repository that is the authoritative source for reliance materials. The Repository is accessible without authentication and provides, at minimum:</w:t>
      </w:r>
    </w:p>
    <w:p w14:paraId="336BF3B6" w14:textId="77777777" w:rsidR="00FA2C55" w:rsidRPr="00AA6E06" w:rsidRDefault="00FA2C55" w:rsidP="00FA2C55">
      <w:pPr>
        <w:pStyle w:val="NoSpacing"/>
        <w:rPr>
          <w:rFonts w:ascii="Arial" w:hAnsi="Arial" w:cs="Arial"/>
          <w:color w:val="000000" w:themeColor="text1"/>
        </w:rPr>
      </w:pPr>
    </w:p>
    <w:p w14:paraId="4AAD4C04" w14:textId="7C38BC6A" w:rsidR="00FA2C55" w:rsidRPr="00045ED6" w:rsidRDefault="00FA2C55" w:rsidP="00FA2C55">
      <w:pPr>
        <w:pStyle w:val="NoSpacing"/>
        <w:numPr>
          <w:ilvl w:val="0"/>
          <w:numId w:val="133"/>
        </w:numPr>
        <w:ind w:left="360"/>
        <w:rPr>
          <w:rFonts w:ascii="Arial" w:hAnsi="Arial" w:cs="Arial"/>
          <w:color w:val="000000" w:themeColor="text1"/>
        </w:rPr>
      </w:pPr>
      <w:r w:rsidRPr="00AA6E06">
        <w:rPr>
          <w:rFonts w:ascii="Arial" w:hAnsi="Arial" w:cs="Arial"/>
          <w:color w:val="000000" w:themeColor="text1"/>
        </w:rPr>
        <w:t>This CP/CPS, the TSPS, and (by reference) the TSA Policy/Practice/Disclosure.</w:t>
      </w:r>
    </w:p>
    <w:p w14:paraId="754A0446" w14:textId="214895FC" w:rsidR="00FA2C55" w:rsidRPr="00AA6E06" w:rsidRDefault="00FA2C55" w:rsidP="00FA2C55">
      <w:pPr>
        <w:pStyle w:val="NoSpacing"/>
        <w:numPr>
          <w:ilvl w:val="0"/>
          <w:numId w:val="133"/>
        </w:numPr>
        <w:ind w:left="360"/>
        <w:rPr>
          <w:rFonts w:ascii="Arial" w:hAnsi="Arial" w:cs="Arial"/>
          <w:color w:val="000000" w:themeColor="text1"/>
        </w:rPr>
      </w:pPr>
      <w:r w:rsidRPr="00AA6E06">
        <w:rPr>
          <w:rFonts w:ascii="Arial" w:hAnsi="Arial" w:cs="Arial"/>
          <w:color w:val="000000" w:themeColor="text1"/>
        </w:rPr>
        <w:t>Policy and change notices (version, effective date, summary).</w:t>
      </w:r>
    </w:p>
    <w:p w14:paraId="27CB1FE9" w14:textId="77777777" w:rsidR="00FA2C55" w:rsidRPr="00AA6E06" w:rsidRDefault="00FA2C55" w:rsidP="00FA2C55">
      <w:pPr>
        <w:pStyle w:val="NoSpacing"/>
        <w:numPr>
          <w:ilvl w:val="0"/>
          <w:numId w:val="133"/>
        </w:numPr>
        <w:ind w:left="360"/>
        <w:rPr>
          <w:rFonts w:ascii="Arial" w:hAnsi="Arial" w:cs="Arial"/>
          <w:color w:val="000000" w:themeColor="text1"/>
        </w:rPr>
      </w:pPr>
      <w:r w:rsidRPr="00AA6E06">
        <w:rPr>
          <w:rFonts w:ascii="Arial" w:hAnsi="Arial" w:cs="Arial"/>
          <w:color w:val="000000" w:themeColor="text1"/>
        </w:rPr>
        <w:t>Trust anchors/intermediates (Root and Issuing CA certificates) and any applicable OCSP responder certificates.</w:t>
      </w:r>
    </w:p>
    <w:p w14:paraId="64BCB693" w14:textId="77777777" w:rsidR="00FA2C55" w:rsidRPr="00AA6E06" w:rsidRDefault="00FA2C55" w:rsidP="00FA2C55">
      <w:pPr>
        <w:pStyle w:val="NoSpacing"/>
        <w:numPr>
          <w:ilvl w:val="0"/>
          <w:numId w:val="133"/>
        </w:numPr>
        <w:ind w:left="360"/>
        <w:rPr>
          <w:rFonts w:ascii="Arial" w:hAnsi="Arial" w:cs="Arial"/>
          <w:color w:val="000000" w:themeColor="text1"/>
        </w:rPr>
      </w:pPr>
      <w:r w:rsidRPr="00AA6E06">
        <w:rPr>
          <w:rFonts w:ascii="Arial" w:hAnsi="Arial" w:cs="Arial"/>
          <w:color w:val="000000" w:themeColor="text1"/>
        </w:rPr>
        <w:t>Status services: CRL distribution points (CDP) and OCSP responder endpoints.</w:t>
      </w:r>
    </w:p>
    <w:p w14:paraId="5C28F73B" w14:textId="77777777" w:rsidR="00FA2C55" w:rsidRPr="00AA6E06" w:rsidRDefault="00FA2C55" w:rsidP="00FA2C55">
      <w:pPr>
        <w:pStyle w:val="NoSpacing"/>
        <w:numPr>
          <w:ilvl w:val="0"/>
          <w:numId w:val="133"/>
        </w:numPr>
        <w:ind w:left="360"/>
        <w:rPr>
          <w:rFonts w:ascii="Arial" w:hAnsi="Arial" w:cs="Arial"/>
          <w:color w:val="000000" w:themeColor="text1"/>
        </w:rPr>
      </w:pPr>
      <w:r w:rsidRPr="00AA6E06">
        <w:rPr>
          <w:rFonts w:ascii="Arial" w:hAnsi="Arial" w:cs="Arial"/>
          <w:color w:val="000000" w:themeColor="text1"/>
        </w:rPr>
        <w:t>Certificate/profile information needed for validation (e.g., AIA/CRL URIs), contact details, and legal notices.</w:t>
      </w:r>
    </w:p>
    <w:p w14:paraId="12557678" w14:textId="77777777" w:rsidR="00FA2C55" w:rsidRPr="00AA6E06" w:rsidRDefault="00FA2C55" w:rsidP="00FA2C55">
      <w:pPr>
        <w:pStyle w:val="NoSpacing"/>
        <w:numPr>
          <w:ilvl w:val="0"/>
          <w:numId w:val="133"/>
        </w:numPr>
        <w:ind w:left="360"/>
        <w:rPr>
          <w:rFonts w:ascii="Arial" w:hAnsi="Arial" w:cs="Arial"/>
          <w:color w:val="000000" w:themeColor="text1"/>
        </w:rPr>
      </w:pPr>
      <w:r w:rsidRPr="00AA6E06">
        <w:rPr>
          <w:rFonts w:ascii="Arial" w:hAnsi="Arial" w:cs="Arial"/>
          <w:color w:val="000000" w:themeColor="text1"/>
        </w:rPr>
        <w:t>Historical versions required for validation and audit.</w:t>
      </w:r>
    </w:p>
    <w:p w14:paraId="73AE9755" w14:textId="77777777" w:rsidR="00FA2C55" w:rsidRPr="00AA6E06" w:rsidRDefault="00FA2C55" w:rsidP="00FA2C55">
      <w:pPr>
        <w:pStyle w:val="NoSpacing"/>
        <w:rPr>
          <w:rFonts w:ascii="Arial" w:hAnsi="Arial" w:cs="Arial"/>
          <w:color w:val="000000" w:themeColor="text1"/>
        </w:rPr>
      </w:pPr>
    </w:p>
    <w:p w14:paraId="0BF08B7F" w14:textId="212475D0" w:rsidR="00FA2C55" w:rsidRPr="00AA6E06" w:rsidRDefault="00FA2C55" w:rsidP="00FA2C55">
      <w:pPr>
        <w:pStyle w:val="NoSpacing"/>
        <w:rPr>
          <w:rFonts w:ascii="Arial" w:hAnsi="Arial" w:cs="Arial"/>
          <w:color w:val="000000" w:themeColor="text1"/>
        </w:rPr>
      </w:pPr>
      <w:r w:rsidRPr="00AA6E06">
        <w:rPr>
          <w:rFonts w:ascii="Arial" w:hAnsi="Arial" w:cs="Arial"/>
          <w:color w:val="000000" w:themeColor="text1"/>
        </w:rPr>
        <w:t xml:space="preserve">Repository </w:t>
      </w:r>
      <w:r w:rsidR="00222F01" w:rsidRPr="00AA6E06">
        <w:rPr>
          <w:rFonts w:ascii="Arial" w:hAnsi="Arial" w:cs="Arial"/>
          <w:color w:val="000000" w:themeColor="text1"/>
        </w:rPr>
        <w:t>URL:</w:t>
      </w:r>
      <w:r w:rsidRPr="00AA6E06">
        <w:rPr>
          <w:rFonts w:ascii="Arial" w:hAnsi="Arial" w:cs="Arial"/>
          <w:color w:val="000000" w:themeColor="text1"/>
        </w:rPr>
        <w:t xml:space="preserve"> </w:t>
      </w:r>
      <w:hyperlink r:id="rId24" w:history="1">
        <w:r w:rsidR="00B12637" w:rsidRPr="00AA6E06">
          <w:rPr>
            <w:rStyle w:val="Hyperlink"/>
            <w:rFonts w:ascii="Arial" w:hAnsi="Arial" w:cs="Arial"/>
          </w:rPr>
          <w:t>https://repo.qsign.ro</w:t>
        </w:r>
      </w:hyperlink>
    </w:p>
    <w:p w14:paraId="2624451B" w14:textId="77777777" w:rsidR="00FA2C55" w:rsidRPr="00AA6E06" w:rsidRDefault="00FA2C55" w:rsidP="00FA2C55">
      <w:pPr>
        <w:pStyle w:val="NoSpacing"/>
        <w:rPr>
          <w:rFonts w:ascii="Arial" w:hAnsi="Arial" w:cs="Arial"/>
          <w:color w:val="000000" w:themeColor="text1"/>
        </w:rPr>
      </w:pPr>
    </w:p>
    <w:p w14:paraId="587BD89A" w14:textId="172EBFF9" w:rsidR="00FA2C55" w:rsidRPr="00AA6E06" w:rsidRDefault="00FA2C55" w:rsidP="00FA2C55">
      <w:pPr>
        <w:pStyle w:val="NoSpacing"/>
        <w:numPr>
          <w:ilvl w:val="1"/>
          <w:numId w:val="131"/>
        </w:numPr>
        <w:outlineLvl w:val="1"/>
        <w:rPr>
          <w:rFonts w:ascii="Arial" w:hAnsi="Arial" w:cs="Arial"/>
          <w:b/>
          <w:bCs/>
          <w:color w:val="000000" w:themeColor="text1"/>
        </w:rPr>
      </w:pPr>
      <w:bookmarkStart w:id="23" w:name="_Toc209982538"/>
      <w:r w:rsidRPr="00AA6E06">
        <w:rPr>
          <w:rFonts w:ascii="Arial" w:hAnsi="Arial" w:cs="Arial"/>
          <w:b/>
          <w:bCs/>
          <w:color w:val="000000" w:themeColor="text1"/>
        </w:rPr>
        <w:t>Publication of certification information</w:t>
      </w:r>
      <w:bookmarkEnd w:id="23"/>
    </w:p>
    <w:p w14:paraId="223163D7" w14:textId="77777777" w:rsidR="00FA2C55" w:rsidRPr="00AA6E06" w:rsidRDefault="00FA2C55" w:rsidP="00FA2C55">
      <w:pPr>
        <w:pStyle w:val="NoSpacing"/>
        <w:rPr>
          <w:rFonts w:ascii="Arial" w:hAnsi="Arial" w:cs="Arial"/>
          <w:color w:val="000000" w:themeColor="text1"/>
        </w:rPr>
      </w:pPr>
    </w:p>
    <w:p w14:paraId="5BCFE50D" w14:textId="77777777" w:rsidR="00FA2C55" w:rsidRPr="00AA6E06" w:rsidRDefault="00FA2C55" w:rsidP="001E779B">
      <w:pPr>
        <w:pStyle w:val="NoSpacing"/>
        <w:jc w:val="both"/>
        <w:rPr>
          <w:rFonts w:ascii="Arial" w:hAnsi="Arial" w:cs="Arial"/>
          <w:color w:val="000000" w:themeColor="text1"/>
        </w:rPr>
      </w:pPr>
      <w:r w:rsidRPr="00AA6E06">
        <w:rPr>
          <w:rFonts w:ascii="Arial" w:hAnsi="Arial" w:cs="Arial"/>
          <w:color w:val="000000" w:themeColor="text1"/>
        </w:rPr>
        <w:t>QSIGN publishes and maintains:</w:t>
      </w:r>
    </w:p>
    <w:p w14:paraId="51931B88" w14:textId="77777777" w:rsidR="00FA2C55" w:rsidRPr="00AA6E06" w:rsidRDefault="00FA2C55" w:rsidP="001E779B">
      <w:pPr>
        <w:pStyle w:val="NoSpacing"/>
        <w:jc w:val="both"/>
        <w:rPr>
          <w:rFonts w:ascii="Arial" w:hAnsi="Arial" w:cs="Arial"/>
          <w:color w:val="000000" w:themeColor="text1"/>
        </w:rPr>
      </w:pPr>
      <w:r w:rsidRPr="00AA6E06">
        <w:rPr>
          <w:rFonts w:ascii="Arial" w:hAnsi="Arial" w:cs="Arial"/>
          <w:b/>
          <w:bCs/>
          <w:color w:val="000000" w:themeColor="text1"/>
        </w:rPr>
        <w:t>(a) Policies and practices.</w:t>
      </w:r>
      <w:r w:rsidRPr="00AA6E06">
        <w:rPr>
          <w:rFonts w:ascii="Arial" w:hAnsi="Arial" w:cs="Arial"/>
          <w:color w:val="000000" w:themeColor="text1"/>
        </w:rPr>
        <w:t xml:space="preserve"> Current CP/CPS, TSPS, and TSA Policy/Practice/Disclosure in a durable medium (downloadable PDF/HTML), written in clear, understandable language.</w:t>
      </w:r>
    </w:p>
    <w:p w14:paraId="13941B42" w14:textId="2F6B518C" w:rsidR="00FA2C55" w:rsidRPr="00AA6E06" w:rsidRDefault="00FA2C55" w:rsidP="001E779B">
      <w:pPr>
        <w:pStyle w:val="NoSpacing"/>
        <w:jc w:val="both"/>
        <w:rPr>
          <w:rFonts w:ascii="Arial" w:hAnsi="Arial" w:cs="Arial"/>
          <w:color w:val="000000" w:themeColor="text1"/>
        </w:rPr>
      </w:pPr>
      <w:r w:rsidRPr="00AA6E06">
        <w:rPr>
          <w:rFonts w:ascii="Arial" w:hAnsi="Arial" w:cs="Arial"/>
          <w:b/>
          <w:bCs/>
          <w:color w:val="000000" w:themeColor="text1"/>
        </w:rPr>
        <w:t>(b) Certificates and chains.</w:t>
      </w:r>
      <w:r w:rsidRPr="00AA6E06">
        <w:rPr>
          <w:rFonts w:ascii="Arial" w:hAnsi="Arial" w:cs="Arial"/>
          <w:color w:val="000000" w:themeColor="text1"/>
        </w:rPr>
        <w:t xml:space="preserve"> Root and Issuing CA certificates in PEM (.crt). Issued end-entity certificates include AIA (CA Issuers/OCSP) and CDP extensions pointing to the Repository/CRL services.</w:t>
      </w:r>
    </w:p>
    <w:p w14:paraId="6AAAC224" w14:textId="066646F6" w:rsidR="0087221E" w:rsidRPr="00AA6E06" w:rsidRDefault="00FA2C55" w:rsidP="00551B17">
      <w:pPr>
        <w:pStyle w:val="NoSpacing"/>
        <w:jc w:val="both"/>
        <w:rPr>
          <w:rFonts w:ascii="Arial" w:hAnsi="Arial" w:cs="Arial"/>
          <w:color w:val="000000" w:themeColor="text1"/>
        </w:rPr>
      </w:pPr>
      <w:r w:rsidRPr="00AA6E06">
        <w:rPr>
          <w:rFonts w:ascii="Arial" w:hAnsi="Arial" w:cs="Arial"/>
          <w:b/>
          <w:bCs/>
          <w:color w:val="000000" w:themeColor="text1"/>
        </w:rPr>
        <w:t>(c) Status information.</w:t>
      </w:r>
      <w:r w:rsidR="00ED7EA0" w:rsidRPr="00AA6E06">
        <w:rPr>
          <w:rFonts w:ascii="Arial" w:hAnsi="Arial" w:cs="Arial"/>
          <w:b/>
          <w:bCs/>
          <w:color w:val="000000" w:themeColor="text1"/>
        </w:rPr>
        <w:t xml:space="preserve"> </w:t>
      </w:r>
      <w:r w:rsidRPr="00AA6E06">
        <w:rPr>
          <w:rFonts w:ascii="Arial" w:hAnsi="Arial" w:cs="Arial"/>
          <w:b/>
          <w:bCs/>
          <w:color w:val="000000" w:themeColor="text1"/>
        </w:rPr>
        <w:t>CRL</w:t>
      </w:r>
      <w:r w:rsidRPr="00AA6E06">
        <w:rPr>
          <w:rFonts w:ascii="Arial" w:hAnsi="Arial" w:cs="Arial"/>
          <w:color w:val="000000" w:themeColor="text1"/>
        </w:rPr>
        <w:t xml:space="preserve">: X.509 v2, signed by the issuing CA, including appropriate </w:t>
      </w:r>
      <w:r w:rsidRPr="00AA6E06">
        <w:rPr>
          <w:rFonts w:ascii="Arial" w:hAnsi="Arial" w:cs="Arial"/>
          <w:b/>
          <w:bCs/>
          <w:color w:val="000000" w:themeColor="text1"/>
        </w:rPr>
        <w:t>thisUpdate/nextUpdate</w:t>
      </w:r>
      <w:r w:rsidRPr="00AA6E06">
        <w:rPr>
          <w:rFonts w:ascii="Arial" w:hAnsi="Arial" w:cs="Arial"/>
          <w:color w:val="000000" w:themeColor="text1"/>
        </w:rPr>
        <w:t xml:space="preserve"> fields.</w:t>
      </w:r>
      <w:r w:rsidR="00ED7EA0" w:rsidRPr="00AA6E06">
        <w:rPr>
          <w:rFonts w:ascii="Arial" w:hAnsi="Arial" w:cs="Arial"/>
          <w:color w:val="000000" w:themeColor="text1"/>
        </w:rPr>
        <w:t xml:space="preserve"> </w:t>
      </w:r>
      <w:r w:rsidR="00ED7EA0" w:rsidRPr="00AA6E06">
        <w:rPr>
          <w:rFonts w:ascii="Arial" w:hAnsi="Arial" w:cs="Arial"/>
          <w:b/>
          <w:bCs/>
          <w:color w:val="000000" w:themeColor="text1"/>
        </w:rPr>
        <w:t>O</w:t>
      </w:r>
      <w:r w:rsidRPr="00AA6E06">
        <w:rPr>
          <w:rFonts w:ascii="Arial" w:hAnsi="Arial" w:cs="Arial"/>
          <w:b/>
          <w:bCs/>
          <w:color w:val="000000" w:themeColor="text1"/>
        </w:rPr>
        <w:t>CSP</w:t>
      </w:r>
      <w:r w:rsidRPr="00AA6E06">
        <w:rPr>
          <w:rFonts w:ascii="Arial" w:hAnsi="Arial" w:cs="Arial"/>
          <w:color w:val="000000" w:themeColor="text1"/>
        </w:rPr>
        <w:t xml:space="preserve">: RFC 6960 responses signed by a certificate with </w:t>
      </w:r>
      <w:r w:rsidRPr="00AA6E06">
        <w:rPr>
          <w:rFonts w:ascii="Arial" w:hAnsi="Arial" w:cs="Arial"/>
          <w:b/>
          <w:bCs/>
          <w:color w:val="000000" w:themeColor="text1"/>
        </w:rPr>
        <w:t>id-kp-OCSPSigning</w:t>
      </w:r>
      <w:r w:rsidRPr="00AA6E06">
        <w:rPr>
          <w:rFonts w:ascii="Arial" w:hAnsi="Arial" w:cs="Arial"/>
          <w:color w:val="000000" w:themeColor="text1"/>
        </w:rPr>
        <w:t xml:space="preserve"> EKU and including thisUpdate/nextUpdate (and producedAt) fields.</w:t>
      </w:r>
    </w:p>
    <w:p w14:paraId="07BC9B77" w14:textId="77777777" w:rsidR="00FA2C55" w:rsidRPr="00AA6E06" w:rsidRDefault="00FA2C55" w:rsidP="001E779B">
      <w:pPr>
        <w:pStyle w:val="NoSpacing"/>
        <w:jc w:val="both"/>
        <w:rPr>
          <w:rFonts w:ascii="Arial" w:hAnsi="Arial" w:cs="Arial"/>
          <w:color w:val="000000" w:themeColor="text1"/>
        </w:rPr>
      </w:pPr>
      <w:r w:rsidRPr="00AA6E06">
        <w:rPr>
          <w:rFonts w:ascii="Arial" w:hAnsi="Arial" w:cs="Arial"/>
          <w:b/>
          <w:bCs/>
          <w:color w:val="000000" w:themeColor="text1"/>
        </w:rPr>
        <w:t>(d) Notices &amp; advisories.</w:t>
      </w:r>
      <w:r w:rsidRPr="00AA6E06">
        <w:rPr>
          <w:rFonts w:ascii="Arial" w:hAnsi="Arial" w:cs="Arial"/>
          <w:color w:val="000000" w:themeColor="text1"/>
        </w:rPr>
        <w:t xml:space="preserve"> Change notices, algorithm/deprecation advisories, key rollover announcements, and any service-impacting information.</w:t>
      </w:r>
    </w:p>
    <w:p w14:paraId="69A4CB1E" w14:textId="77777777" w:rsidR="00FA2C55" w:rsidRPr="00AA6E06" w:rsidRDefault="00FA2C55" w:rsidP="001E779B">
      <w:pPr>
        <w:pStyle w:val="NoSpacing"/>
        <w:jc w:val="both"/>
        <w:rPr>
          <w:rFonts w:ascii="Arial" w:hAnsi="Arial" w:cs="Arial"/>
          <w:color w:val="000000" w:themeColor="text1"/>
        </w:rPr>
      </w:pPr>
      <w:r w:rsidRPr="00AA6E06">
        <w:rPr>
          <w:rFonts w:ascii="Arial" w:hAnsi="Arial" w:cs="Arial"/>
          <w:b/>
          <w:bCs/>
          <w:color w:val="000000" w:themeColor="text1"/>
        </w:rPr>
        <w:t>(e) Conformity &amp; supervisory references.</w:t>
      </w:r>
      <w:r w:rsidRPr="00AA6E06">
        <w:rPr>
          <w:rFonts w:ascii="Arial" w:hAnsi="Arial" w:cs="Arial"/>
          <w:color w:val="000000" w:themeColor="text1"/>
        </w:rPr>
        <w:t xml:space="preserve"> References/links to current conformity-assessment attestations and trusted-list entries.</w:t>
      </w:r>
    </w:p>
    <w:p w14:paraId="72112226" w14:textId="77777777" w:rsidR="00FA2C55" w:rsidRPr="00AA6E06" w:rsidRDefault="00FA2C55" w:rsidP="00FA2C55">
      <w:pPr>
        <w:pStyle w:val="NoSpacing"/>
        <w:rPr>
          <w:rFonts w:ascii="Arial" w:hAnsi="Arial" w:cs="Arial"/>
          <w:color w:val="000000" w:themeColor="text1"/>
        </w:rPr>
      </w:pPr>
    </w:p>
    <w:p w14:paraId="16580D5C" w14:textId="722C5DD7" w:rsidR="00FA2C55" w:rsidRPr="00AA6E06" w:rsidRDefault="00FA2C55" w:rsidP="00FA2C55">
      <w:pPr>
        <w:pStyle w:val="NoSpacing"/>
        <w:numPr>
          <w:ilvl w:val="1"/>
          <w:numId w:val="131"/>
        </w:numPr>
        <w:outlineLvl w:val="1"/>
        <w:rPr>
          <w:rFonts w:ascii="Arial" w:hAnsi="Arial" w:cs="Arial"/>
          <w:b/>
          <w:bCs/>
          <w:color w:val="000000" w:themeColor="text1"/>
        </w:rPr>
      </w:pPr>
      <w:bookmarkStart w:id="24" w:name="_Toc209982539"/>
      <w:r w:rsidRPr="00AA6E06">
        <w:rPr>
          <w:rFonts w:ascii="Arial" w:hAnsi="Arial" w:cs="Arial"/>
          <w:b/>
          <w:bCs/>
          <w:color w:val="000000" w:themeColor="text1"/>
        </w:rPr>
        <w:t>Time or frequency of publication</w:t>
      </w:r>
      <w:bookmarkEnd w:id="24"/>
    </w:p>
    <w:p w14:paraId="4B053825" w14:textId="77777777" w:rsidR="00FA2C55" w:rsidRPr="00AA6E06" w:rsidRDefault="00FA2C55" w:rsidP="00FA2C55">
      <w:pPr>
        <w:pStyle w:val="NoSpacing"/>
        <w:rPr>
          <w:rFonts w:ascii="Arial" w:hAnsi="Arial" w:cs="Arial"/>
          <w:color w:val="000000" w:themeColor="text1"/>
        </w:rPr>
      </w:pPr>
    </w:p>
    <w:p w14:paraId="2247C659" w14:textId="77777777" w:rsidR="00FA2C55" w:rsidRPr="00AA6E06" w:rsidRDefault="00FA2C55" w:rsidP="00FA2C55">
      <w:pPr>
        <w:pStyle w:val="NoSpacing"/>
        <w:rPr>
          <w:rFonts w:ascii="Arial" w:hAnsi="Arial" w:cs="Arial"/>
          <w:color w:val="000000" w:themeColor="text1"/>
        </w:rPr>
      </w:pPr>
      <w:r w:rsidRPr="00AA6E06">
        <w:rPr>
          <w:rFonts w:ascii="Arial" w:hAnsi="Arial" w:cs="Arial"/>
          <w:b/>
          <w:bCs/>
          <w:color w:val="000000" w:themeColor="text1"/>
        </w:rPr>
        <w:t>(a) Initial publication.</w:t>
      </w:r>
      <w:r w:rsidRPr="00AA6E06">
        <w:rPr>
          <w:rFonts w:ascii="Arial" w:hAnsi="Arial" w:cs="Arial"/>
          <w:color w:val="000000" w:themeColor="text1"/>
        </w:rPr>
        <w:t xml:space="preserve"> CA certificates, policies, and endpoints are published before the first use of the corresponding CA/service.</w:t>
      </w:r>
    </w:p>
    <w:p w14:paraId="6973548F" w14:textId="77777777" w:rsidR="00C1214C" w:rsidRPr="00AA6E06" w:rsidRDefault="00C1214C" w:rsidP="00FA2C55">
      <w:pPr>
        <w:pStyle w:val="NoSpacing"/>
        <w:rPr>
          <w:rFonts w:ascii="Arial" w:hAnsi="Arial" w:cs="Arial"/>
          <w:color w:val="000000" w:themeColor="text1"/>
        </w:rPr>
      </w:pPr>
    </w:p>
    <w:p w14:paraId="76E65F2C" w14:textId="2DB073C4" w:rsidR="00FA2C55" w:rsidRPr="00AA6E06" w:rsidRDefault="00FA2C55" w:rsidP="00FA2C55">
      <w:pPr>
        <w:pStyle w:val="NoSpacing"/>
        <w:rPr>
          <w:rFonts w:ascii="Arial" w:hAnsi="Arial" w:cs="Arial"/>
          <w:b/>
          <w:bCs/>
          <w:color w:val="000000" w:themeColor="text1"/>
        </w:rPr>
      </w:pPr>
      <w:r w:rsidRPr="00AA6E06">
        <w:rPr>
          <w:rFonts w:ascii="Arial" w:hAnsi="Arial" w:cs="Arial"/>
          <w:b/>
          <w:bCs/>
          <w:color w:val="000000" w:themeColor="text1"/>
        </w:rPr>
        <w:t>(b) Routine updates.</w:t>
      </w:r>
    </w:p>
    <w:p w14:paraId="29139A34" w14:textId="1F9FB31F" w:rsidR="00FA2C55" w:rsidRPr="00AA6E06" w:rsidRDefault="00FA2C55" w:rsidP="00FA2C55">
      <w:pPr>
        <w:pStyle w:val="NoSpacing"/>
        <w:numPr>
          <w:ilvl w:val="0"/>
          <w:numId w:val="135"/>
        </w:numPr>
        <w:rPr>
          <w:rFonts w:ascii="Arial" w:hAnsi="Arial" w:cs="Arial"/>
          <w:color w:val="000000" w:themeColor="text1"/>
        </w:rPr>
      </w:pPr>
      <w:r w:rsidRPr="00AA6E06">
        <w:rPr>
          <w:rFonts w:ascii="Arial" w:hAnsi="Arial" w:cs="Arial"/>
          <w:color w:val="000000" w:themeColor="text1"/>
        </w:rPr>
        <w:t>CRLs are issued on a regular schedule (</w:t>
      </w:r>
      <w:r w:rsidR="00315BF5" w:rsidRPr="00315BF5">
        <w:rPr>
          <w:rFonts w:ascii="Arial" w:hAnsi="Arial" w:cs="Arial"/>
          <w:color w:val="000000" w:themeColor="text1"/>
        </w:rPr>
        <w:t>at least every 24 hours</w:t>
      </w:r>
      <w:r w:rsidRPr="00AA6E06">
        <w:rPr>
          <w:rFonts w:ascii="Arial" w:hAnsi="Arial" w:cs="Arial"/>
          <w:color w:val="000000" w:themeColor="text1"/>
        </w:rPr>
        <w:t xml:space="preserve">) with nextUpdate ≤ </w:t>
      </w:r>
      <w:r w:rsidR="00E352C9" w:rsidRPr="00AA6E06">
        <w:rPr>
          <w:rFonts w:ascii="Arial" w:hAnsi="Arial" w:cs="Arial"/>
          <w:color w:val="000000" w:themeColor="text1"/>
        </w:rPr>
        <w:t>24h.</w:t>
      </w:r>
    </w:p>
    <w:p w14:paraId="700F9049" w14:textId="3CD336A3" w:rsidR="00FA2C55" w:rsidRPr="00AA6E06" w:rsidRDefault="00FA2C55" w:rsidP="00C1214C">
      <w:pPr>
        <w:pStyle w:val="NoSpacing"/>
        <w:numPr>
          <w:ilvl w:val="0"/>
          <w:numId w:val="135"/>
        </w:numPr>
        <w:rPr>
          <w:rFonts w:ascii="Arial" w:hAnsi="Arial" w:cs="Arial"/>
          <w:color w:val="000000" w:themeColor="text1"/>
        </w:rPr>
      </w:pPr>
      <w:r w:rsidRPr="00AA6E06">
        <w:rPr>
          <w:rFonts w:ascii="Arial" w:hAnsi="Arial" w:cs="Arial"/>
          <w:color w:val="000000" w:themeColor="text1"/>
        </w:rPr>
        <w:t xml:space="preserve">OCSP responses are available continuously, with nextUpdate ≤ </w:t>
      </w:r>
      <w:r w:rsidR="00F7501D" w:rsidRPr="00AA6E06">
        <w:rPr>
          <w:rFonts w:ascii="Arial" w:hAnsi="Arial" w:cs="Arial"/>
          <w:color w:val="000000" w:themeColor="text1"/>
        </w:rPr>
        <w:t>24h</w:t>
      </w:r>
      <w:r w:rsidRPr="00AA6E06">
        <w:rPr>
          <w:rFonts w:ascii="Arial" w:hAnsi="Arial" w:cs="Arial"/>
          <w:color w:val="000000" w:themeColor="text1"/>
        </w:rPr>
        <w:t xml:space="preserve"> for the relevant certificate class.</w:t>
      </w:r>
    </w:p>
    <w:p w14:paraId="7E1EA05F" w14:textId="77777777" w:rsidR="00C1214C" w:rsidRPr="00AA6E06" w:rsidRDefault="00C1214C" w:rsidP="00C1214C">
      <w:pPr>
        <w:pStyle w:val="NoSpacing"/>
        <w:rPr>
          <w:rFonts w:ascii="Arial" w:hAnsi="Arial" w:cs="Arial"/>
          <w:color w:val="000000" w:themeColor="text1"/>
        </w:rPr>
      </w:pPr>
    </w:p>
    <w:p w14:paraId="201F20BB" w14:textId="77777777" w:rsidR="00FA2C55" w:rsidRPr="00AA6E06" w:rsidRDefault="00FA2C55" w:rsidP="00FA2C55">
      <w:pPr>
        <w:pStyle w:val="NoSpacing"/>
        <w:rPr>
          <w:rFonts w:ascii="Arial" w:hAnsi="Arial" w:cs="Arial"/>
          <w:color w:val="000000" w:themeColor="text1"/>
        </w:rPr>
      </w:pPr>
      <w:r w:rsidRPr="00AA6E06">
        <w:rPr>
          <w:rFonts w:ascii="Arial" w:hAnsi="Arial" w:cs="Arial"/>
          <w:b/>
          <w:bCs/>
          <w:color w:val="000000" w:themeColor="text1"/>
        </w:rPr>
        <w:t>(c) Event-driven updates</w:t>
      </w:r>
      <w:r w:rsidRPr="00AA6E06">
        <w:rPr>
          <w:rFonts w:ascii="Arial" w:hAnsi="Arial" w:cs="Arial"/>
          <w:color w:val="000000" w:themeColor="text1"/>
        </w:rPr>
        <w:t>. Revocation/suspension events are reflected in CRL/OCSP without undue delay and no later than [insert SLA, e.g., 24 h] from approval of the action.</w:t>
      </w:r>
    </w:p>
    <w:p w14:paraId="7E468B13" w14:textId="77777777" w:rsidR="00C1214C" w:rsidRPr="00AA6E06" w:rsidRDefault="00C1214C" w:rsidP="00FA2C55">
      <w:pPr>
        <w:pStyle w:val="NoSpacing"/>
        <w:rPr>
          <w:rFonts w:ascii="Arial" w:hAnsi="Arial" w:cs="Arial"/>
          <w:b/>
          <w:bCs/>
          <w:color w:val="000000" w:themeColor="text1"/>
        </w:rPr>
      </w:pPr>
    </w:p>
    <w:p w14:paraId="65376219" w14:textId="1E36A8BD" w:rsidR="00FA2C55" w:rsidRPr="00AA6E06" w:rsidRDefault="00FA2C55" w:rsidP="00FA2C55">
      <w:pPr>
        <w:pStyle w:val="NoSpacing"/>
        <w:rPr>
          <w:rFonts w:ascii="Arial" w:hAnsi="Arial" w:cs="Arial"/>
          <w:color w:val="000000" w:themeColor="text1"/>
        </w:rPr>
      </w:pPr>
      <w:r w:rsidRPr="00AA6E06">
        <w:rPr>
          <w:rFonts w:ascii="Arial" w:hAnsi="Arial" w:cs="Arial"/>
          <w:b/>
          <w:bCs/>
          <w:color w:val="000000" w:themeColor="text1"/>
        </w:rPr>
        <w:t>(d) Document updates.</w:t>
      </w:r>
      <w:r w:rsidRPr="00AA6E06">
        <w:rPr>
          <w:rFonts w:ascii="Arial" w:hAnsi="Arial" w:cs="Arial"/>
          <w:color w:val="000000" w:themeColor="text1"/>
        </w:rPr>
        <w:t xml:space="preserve"> New versions of this CP/CPS (and related documents) are published with a stated effective date and change summary (see </w:t>
      </w:r>
      <w:r w:rsidR="009D69D5" w:rsidRPr="00AA6E06">
        <w:rPr>
          <w:rFonts w:ascii="Arial" w:hAnsi="Arial" w:cs="Arial"/>
          <w:color w:val="000000" w:themeColor="text1"/>
        </w:rPr>
        <w:t>article</w:t>
      </w:r>
      <w:r w:rsidRPr="00AA6E06">
        <w:rPr>
          <w:rFonts w:ascii="Arial" w:hAnsi="Arial" w:cs="Arial"/>
          <w:color w:val="000000" w:themeColor="text1"/>
        </w:rPr>
        <w:t xml:space="preserve"> 1.5 and </w:t>
      </w:r>
      <w:r w:rsidR="009D69D5" w:rsidRPr="00AA6E06">
        <w:rPr>
          <w:rFonts w:ascii="Arial" w:hAnsi="Arial" w:cs="Arial"/>
          <w:color w:val="000000" w:themeColor="text1"/>
        </w:rPr>
        <w:t>article</w:t>
      </w:r>
      <w:r w:rsidRPr="00AA6E06">
        <w:rPr>
          <w:rFonts w:ascii="Arial" w:hAnsi="Arial" w:cs="Arial"/>
          <w:color w:val="000000" w:themeColor="text1"/>
        </w:rPr>
        <w:t xml:space="preserve"> 16).</w:t>
      </w:r>
    </w:p>
    <w:p w14:paraId="18BB53D1" w14:textId="77777777" w:rsidR="00FA2C55" w:rsidRPr="00AA6E06" w:rsidRDefault="00FA2C55" w:rsidP="00FA2C55">
      <w:pPr>
        <w:pStyle w:val="NoSpacing"/>
        <w:rPr>
          <w:rFonts w:ascii="Arial" w:hAnsi="Arial" w:cs="Arial"/>
          <w:color w:val="000000" w:themeColor="text1"/>
        </w:rPr>
      </w:pPr>
    </w:p>
    <w:p w14:paraId="658B40A1" w14:textId="199F996E" w:rsidR="00FA2C55" w:rsidRPr="00AA6E06" w:rsidRDefault="00FA2C55" w:rsidP="00FA2C55">
      <w:pPr>
        <w:pStyle w:val="NoSpacing"/>
        <w:numPr>
          <w:ilvl w:val="1"/>
          <w:numId w:val="131"/>
        </w:numPr>
        <w:outlineLvl w:val="1"/>
        <w:rPr>
          <w:rFonts w:ascii="Arial" w:hAnsi="Arial" w:cs="Arial"/>
          <w:b/>
          <w:bCs/>
          <w:color w:val="000000" w:themeColor="text1"/>
        </w:rPr>
      </w:pPr>
      <w:bookmarkStart w:id="25" w:name="_Toc209982540"/>
      <w:r w:rsidRPr="00AA6E06">
        <w:rPr>
          <w:rFonts w:ascii="Arial" w:hAnsi="Arial" w:cs="Arial"/>
          <w:b/>
          <w:bCs/>
          <w:color w:val="000000" w:themeColor="text1"/>
        </w:rPr>
        <w:t>Access controls on repositories</w:t>
      </w:r>
      <w:bookmarkEnd w:id="25"/>
    </w:p>
    <w:p w14:paraId="2A3B5A2C" w14:textId="77777777" w:rsidR="00FA2C55" w:rsidRPr="00AA6E06" w:rsidRDefault="00FA2C55" w:rsidP="00FA2C55">
      <w:pPr>
        <w:pStyle w:val="NoSpacing"/>
        <w:rPr>
          <w:rFonts w:ascii="Arial" w:hAnsi="Arial" w:cs="Arial"/>
          <w:color w:val="000000" w:themeColor="text1"/>
        </w:rPr>
      </w:pPr>
    </w:p>
    <w:p w14:paraId="41FF2339" w14:textId="7A49022A" w:rsidR="00FA2C55" w:rsidRPr="00AA6E06" w:rsidRDefault="00FA2C55" w:rsidP="00644746">
      <w:pPr>
        <w:pStyle w:val="NoSpacing"/>
        <w:numPr>
          <w:ilvl w:val="0"/>
          <w:numId w:val="136"/>
        </w:numPr>
        <w:jc w:val="both"/>
        <w:rPr>
          <w:rFonts w:ascii="Arial" w:hAnsi="Arial" w:cs="Arial"/>
          <w:color w:val="000000" w:themeColor="text1"/>
        </w:rPr>
      </w:pPr>
      <w:r w:rsidRPr="00AA6E06">
        <w:rPr>
          <w:rFonts w:ascii="Arial" w:hAnsi="Arial" w:cs="Arial"/>
          <w:b/>
          <w:bCs/>
          <w:color w:val="000000" w:themeColor="text1"/>
        </w:rPr>
        <w:t>Read access.</w:t>
      </w:r>
      <w:r w:rsidRPr="00AA6E06">
        <w:rPr>
          <w:rFonts w:ascii="Arial" w:hAnsi="Arial" w:cs="Arial"/>
          <w:color w:val="000000" w:themeColor="text1"/>
        </w:rPr>
        <w:t xml:space="preserve"> Public, anonymous read access over authenticated channels (e.g., HTTPS). Materials are digitally signed (where applicable) to enable integrity/authenticity verification.</w:t>
      </w:r>
    </w:p>
    <w:p w14:paraId="73F7285B" w14:textId="18D644D0" w:rsidR="00FA2C55" w:rsidRPr="00AA6E06" w:rsidRDefault="00E218C3" w:rsidP="00644746">
      <w:pPr>
        <w:pStyle w:val="NoSpacing"/>
        <w:numPr>
          <w:ilvl w:val="0"/>
          <w:numId w:val="136"/>
        </w:numPr>
        <w:jc w:val="both"/>
        <w:rPr>
          <w:rFonts w:ascii="Arial" w:hAnsi="Arial" w:cs="Arial"/>
          <w:color w:val="000000" w:themeColor="text1"/>
        </w:rPr>
      </w:pPr>
      <w:r w:rsidRPr="00AA6E06">
        <w:rPr>
          <w:rFonts w:ascii="Arial" w:hAnsi="Arial" w:cs="Arial"/>
          <w:b/>
          <w:bCs/>
          <w:color w:val="000000" w:themeColor="text1"/>
        </w:rPr>
        <w:t>Write/control access.</w:t>
      </w:r>
      <w:r w:rsidRPr="00AA6E06">
        <w:rPr>
          <w:rFonts w:ascii="Arial" w:hAnsi="Arial" w:cs="Arial"/>
          <w:color w:val="000000" w:themeColor="text1"/>
        </w:rPr>
        <w:t xml:space="preserve"> Restricted to authorized QSIGN personnel/systems; all changes are controlled, logged, and subject to management approval.</w:t>
      </w:r>
    </w:p>
    <w:p w14:paraId="6BD4256A" w14:textId="38464555" w:rsidR="00FA2C55" w:rsidRPr="00AA6E06" w:rsidRDefault="00FA2C55" w:rsidP="00644746">
      <w:pPr>
        <w:pStyle w:val="NoSpacing"/>
        <w:numPr>
          <w:ilvl w:val="0"/>
          <w:numId w:val="136"/>
        </w:numPr>
        <w:jc w:val="both"/>
        <w:rPr>
          <w:rFonts w:ascii="Arial" w:hAnsi="Arial" w:cs="Arial"/>
          <w:color w:val="000000" w:themeColor="text1"/>
        </w:rPr>
      </w:pPr>
      <w:r w:rsidRPr="00AA6E06">
        <w:rPr>
          <w:rFonts w:ascii="Arial" w:hAnsi="Arial" w:cs="Arial"/>
          <w:b/>
          <w:bCs/>
          <w:color w:val="000000" w:themeColor="text1"/>
        </w:rPr>
        <w:t xml:space="preserve">Rate-limiting &amp; fair use. </w:t>
      </w:r>
      <w:r w:rsidRPr="00AA6E06">
        <w:rPr>
          <w:rFonts w:ascii="Arial" w:hAnsi="Arial" w:cs="Arial"/>
          <w:color w:val="000000" w:themeColor="text1"/>
        </w:rPr>
        <w:t>QSIGN may apply reasonable rate limits or block abusive traffic that threatens availability, without restricting legitimate validation use.</w:t>
      </w:r>
    </w:p>
    <w:p w14:paraId="44AC452D" w14:textId="15791818" w:rsidR="00FA2C55" w:rsidRPr="00AA6E06" w:rsidRDefault="00FA2C55" w:rsidP="00644746">
      <w:pPr>
        <w:pStyle w:val="NoSpacing"/>
        <w:numPr>
          <w:ilvl w:val="0"/>
          <w:numId w:val="136"/>
        </w:numPr>
        <w:jc w:val="both"/>
        <w:rPr>
          <w:rFonts w:ascii="Arial" w:hAnsi="Arial" w:cs="Arial"/>
          <w:color w:val="000000" w:themeColor="text1"/>
        </w:rPr>
      </w:pPr>
      <w:r w:rsidRPr="00AA6E06">
        <w:rPr>
          <w:rFonts w:ascii="Arial" w:hAnsi="Arial" w:cs="Arial"/>
          <w:b/>
          <w:bCs/>
          <w:color w:val="000000" w:themeColor="text1"/>
        </w:rPr>
        <w:lastRenderedPageBreak/>
        <w:t>Mirrors &amp; redistribution.</w:t>
      </w:r>
      <w:r w:rsidRPr="00AA6E06">
        <w:rPr>
          <w:rFonts w:ascii="Arial" w:hAnsi="Arial" w:cs="Arial"/>
          <w:color w:val="000000" w:themeColor="text1"/>
        </w:rPr>
        <w:t xml:space="preserve"> Mirroring of unmodified reliance materials is permitted for resilience if (i) integrity/signature is preserved, (ii) update cadence is maintained, and (iii) the Repository remains the authoritative source.</w:t>
      </w:r>
    </w:p>
    <w:p w14:paraId="39A8BD14" w14:textId="0817248E" w:rsidR="00FA2C55" w:rsidRPr="00AA6E06" w:rsidRDefault="00FA2C55" w:rsidP="00644746">
      <w:pPr>
        <w:pStyle w:val="NoSpacing"/>
        <w:numPr>
          <w:ilvl w:val="0"/>
          <w:numId w:val="136"/>
        </w:numPr>
        <w:jc w:val="both"/>
        <w:rPr>
          <w:rFonts w:ascii="Arial" w:hAnsi="Arial" w:cs="Arial"/>
          <w:color w:val="000000" w:themeColor="text1"/>
        </w:rPr>
      </w:pPr>
      <w:r w:rsidRPr="00AA6E06">
        <w:rPr>
          <w:rFonts w:ascii="Arial" w:hAnsi="Arial" w:cs="Arial"/>
          <w:b/>
          <w:bCs/>
          <w:color w:val="000000" w:themeColor="text1"/>
        </w:rPr>
        <w:t>Availability.</w:t>
      </w:r>
      <w:r w:rsidRPr="00AA6E06">
        <w:rPr>
          <w:rFonts w:ascii="Arial" w:hAnsi="Arial" w:cs="Arial"/>
          <w:color w:val="000000" w:themeColor="text1"/>
        </w:rPr>
        <w:t xml:space="preserve"> The Repository and status services are operated for high availability (see 11 for SLA targets and maintenance rules).</w:t>
      </w:r>
    </w:p>
    <w:p w14:paraId="7A03FBF2" w14:textId="77777777" w:rsidR="00C60A19" w:rsidRDefault="00C60A19" w:rsidP="006802D2">
      <w:pPr>
        <w:pStyle w:val="NoSpacing"/>
        <w:rPr>
          <w:rFonts w:ascii="Arial" w:hAnsi="Arial" w:cs="Arial"/>
          <w:color w:val="000000" w:themeColor="text1"/>
        </w:rPr>
        <w:sectPr w:rsidR="00C60A19" w:rsidSect="00177328">
          <w:pgSz w:w="12240" w:h="15840"/>
          <w:pgMar w:top="590" w:right="576" w:bottom="576" w:left="720" w:header="0" w:footer="0" w:gutter="0"/>
          <w:cols w:space="720"/>
          <w:docGrid w:linePitch="360"/>
        </w:sectPr>
      </w:pPr>
    </w:p>
    <w:p w14:paraId="368AC33E" w14:textId="17B924C3" w:rsidR="006B6C3A" w:rsidRPr="00AA6E06" w:rsidRDefault="006B6C3A" w:rsidP="006B6C3A">
      <w:pPr>
        <w:pStyle w:val="NoSpacing"/>
        <w:numPr>
          <w:ilvl w:val="0"/>
          <w:numId w:val="131"/>
        </w:numPr>
        <w:spacing w:line="480" w:lineRule="auto"/>
        <w:outlineLvl w:val="0"/>
        <w:rPr>
          <w:rFonts w:ascii="Arial" w:hAnsi="Arial" w:cs="Arial"/>
          <w:b/>
          <w:bCs/>
          <w:color w:val="000000" w:themeColor="text1"/>
          <w:sz w:val="28"/>
          <w:szCs w:val="28"/>
        </w:rPr>
      </w:pPr>
      <w:bookmarkStart w:id="26" w:name="_Toc209982541"/>
      <w:r w:rsidRPr="00AA6E06">
        <w:rPr>
          <w:rFonts w:ascii="Arial" w:hAnsi="Arial" w:cs="Arial"/>
          <w:b/>
          <w:bCs/>
          <w:color w:val="000000" w:themeColor="text1"/>
          <w:sz w:val="28"/>
          <w:szCs w:val="28"/>
        </w:rPr>
        <w:lastRenderedPageBreak/>
        <w:t>Identification and Authentication</w:t>
      </w:r>
      <w:bookmarkEnd w:id="26"/>
    </w:p>
    <w:p w14:paraId="0470F586" w14:textId="1BA3AE37" w:rsidR="006B6C3A" w:rsidRPr="00AA6E06" w:rsidRDefault="006B6C3A" w:rsidP="006B6C3A">
      <w:pPr>
        <w:pStyle w:val="NoSpacing"/>
        <w:numPr>
          <w:ilvl w:val="1"/>
          <w:numId w:val="131"/>
        </w:numPr>
        <w:spacing w:line="480" w:lineRule="auto"/>
        <w:outlineLvl w:val="1"/>
        <w:rPr>
          <w:rFonts w:ascii="Arial" w:hAnsi="Arial" w:cs="Arial"/>
          <w:b/>
          <w:bCs/>
          <w:color w:val="000000" w:themeColor="text1"/>
        </w:rPr>
      </w:pPr>
      <w:bookmarkStart w:id="27" w:name="_Toc209982542"/>
      <w:r w:rsidRPr="00AA6E06">
        <w:rPr>
          <w:rFonts w:ascii="Arial" w:hAnsi="Arial" w:cs="Arial"/>
          <w:b/>
          <w:bCs/>
          <w:color w:val="000000" w:themeColor="text1"/>
        </w:rPr>
        <w:t>Naming</w:t>
      </w:r>
      <w:bookmarkEnd w:id="27"/>
    </w:p>
    <w:p w14:paraId="7C87BA8B" w14:textId="557CB63E" w:rsidR="006B6C3A" w:rsidRPr="00AA6E06" w:rsidRDefault="006B6C3A" w:rsidP="006B6C3A">
      <w:pPr>
        <w:pStyle w:val="NoSpacing"/>
        <w:numPr>
          <w:ilvl w:val="2"/>
          <w:numId w:val="131"/>
        </w:numPr>
        <w:outlineLvl w:val="2"/>
        <w:rPr>
          <w:rFonts w:ascii="Arial" w:hAnsi="Arial" w:cs="Arial"/>
          <w:b/>
          <w:bCs/>
          <w:color w:val="000000" w:themeColor="text1"/>
        </w:rPr>
      </w:pPr>
      <w:bookmarkStart w:id="28" w:name="_Toc209982543"/>
      <w:r w:rsidRPr="00AA6E06">
        <w:rPr>
          <w:rFonts w:ascii="Arial" w:hAnsi="Arial" w:cs="Arial"/>
          <w:b/>
          <w:bCs/>
          <w:color w:val="000000" w:themeColor="text1"/>
        </w:rPr>
        <w:t xml:space="preserve">Types of </w:t>
      </w:r>
      <w:r w:rsidR="00ED738D" w:rsidRPr="00AA6E06">
        <w:rPr>
          <w:rFonts w:ascii="Arial" w:hAnsi="Arial" w:cs="Arial"/>
          <w:b/>
          <w:bCs/>
          <w:color w:val="000000" w:themeColor="text1"/>
        </w:rPr>
        <w:t>N</w:t>
      </w:r>
      <w:r w:rsidRPr="00AA6E06">
        <w:rPr>
          <w:rFonts w:ascii="Arial" w:hAnsi="Arial" w:cs="Arial"/>
          <w:b/>
          <w:bCs/>
          <w:color w:val="000000" w:themeColor="text1"/>
        </w:rPr>
        <w:t>ames</w:t>
      </w:r>
      <w:bookmarkEnd w:id="28"/>
    </w:p>
    <w:p w14:paraId="7E0C4E6B" w14:textId="77777777" w:rsidR="006B6C3A" w:rsidRPr="00AA6E06" w:rsidRDefault="006B6C3A" w:rsidP="006B6C3A">
      <w:pPr>
        <w:pStyle w:val="NoSpacing"/>
        <w:rPr>
          <w:rFonts w:ascii="Arial" w:hAnsi="Arial" w:cs="Arial"/>
          <w:color w:val="000000" w:themeColor="text1"/>
        </w:rPr>
      </w:pPr>
    </w:p>
    <w:p w14:paraId="39295CAD" w14:textId="77777777" w:rsidR="006B6C3A" w:rsidRPr="00AA6E06" w:rsidRDefault="006B6C3A" w:rsidP="006B6C3A">
      <w:pPr>
        <w:pStyle w:val="NoSpacing"/>
        <w:jc w:val="both"/>
        <w:rPr>
          <w:rFonts w:ascii="Arial" w:hAnsi="Arial" w:cs="Arial"/>
          <w:color w:val="000000" w:themeColor="text1"/>
        </w:rPr>
      </w:pPr>
      <w:r w:rsidRPr="00AA6E06">
        <w:rPr>
          <w:rFonts w:ascii="Arial" w:hAnsi="Arial" w:cs="Arial"/>
          <w:b/>
          <w:bCs/>
          <w:color w:val="000000" w:themeColor="text1"/>
        </w:rPr>
        <w:t>QES (natural person):</w:t>
      </w:r>
      <w:r w:rsidRPr="00AA6E06">
        <w:rPr>
          <w:rFonts w:ascii="Arial" w:hAnsi="Arial" w:cs="Arial"/>
          <w:color w:val="000000" w:themeColor="text1"/>
        </w:rPr>
        <w:t xml:space="preserve"> Subject DN includes, at a minimum, a natural person name (e.g., givenName, surname, and/or commonName) or a pseudonym where permitted by policy; optional attributes (e.g., serialNumber, emailAddress) appear only if verified.</w:t>
      </w:r>
    </w:p>
    <w:p w14:paraId="02D531CB" w14:textId="77777777" w:rsidR="006B6C3A" w:rsidRPr="00AA6E06" w:rsidRDefault="006B6C3A" w:rsidP="006B6C3A">
      <w:pPr>
        <w:pStyle w:val="NoSpacing"/>
        <w:jc w:val="both"/>
        <w:rPr>
          <w:rFonts w:ascii="Arial" w:hAnsi="Arial" w:cs="Arial"/>
          <w:color w:val="000000" w:themeColor="text1"/>
        </w:rPr>
      </w:pPr>
    </w:p>
    <w:p w14:paraId="47E3DD29" w14:textId="77777777" w:rsidR="006B6C3A" w:rsidRPr="00AA6E06" w:rsidRDefault="006B6C3A" w:rsidP="006B6C3A">
      <w:pPr>
        <w:pStyle w:val="NoSpacing"/>
        <w:jc w:val="both"/>
        <w:rPr>
          <w:rFonts w:ascii="Arial" w:hAnsi="Arial" w:cs="Arial"/>
          <w:color w:val="000000" w:themeColor="text1"/>
        </w:rPr>
      </w:pPr>
      <w:r w:rsidRPr="00AA6E06">
        <w:rPr>
          <w:rFonts w:ascii="Arial" w:hAnsi="Arial" w:cs="Arial"/>
          <w:b/>
          <w:bCs/>
          <w:color w:val="000000" w:themeColor="text1"/>
        </w:rPr>
        <w:t>QSeal (legal person):</w:t>
      </w:r>
      <w:r w:rsidRPr="00AA6E06">
        <w:rPr>
          <w:rFonts w:ascii="Arial" w:hAnsi="Arial" w:cs="Arial"/>
          <w:color w:val="000000" w:themeColor="text1"/>
        </w:rPr>
        <w:t xml:space="preserve"> Subject DN includes the organization’s legal name (organizationName) and country; optional organizationIdentifier (per EN 319 412-1/-3) contains a registered identifier (e.g., trade register/VAT) in the syntax required by the policy.</w:t>
      </w:r>
    </w:p>
    <w:p w14:paraId="0BA85261" w14:textId="77777777" w:rsidR="006B6C3A" w:rsidRPr="00AA6E06" w:rsidRDefault="006B6C3A" w:rsidP="006B6C3A">
      <w:pPr>
        <w:pStyle w:val="NoSpacing"/>
        <w:jc w:val="both"/>
        <w:rPr>
          <w:rFonts w:ascii="Arial" w:hAnsi="Arial" w:cs="Arial"/>
          <w:color w:val="000000" w:themeColor="text1"/>
        </w:rPr>
      </w:pPr>
    </w:p>
    <w:p w14:paraId="536D0D9B" w14:textId="77777777" w:rsidR="006B6C3A" w:rsidRPr="00AA6E06" w:rsidRDefault="006B6C3A" w:rsidP="006B6C3A">
      <w:pPr>
        <w:pStyle w:val="NoSpacing"/>
        <w:jc w:val="both"/>
        <w:rPr>
          <w:rFonts w:ascii="Arial" w:hAnsi="Arial" w:cs="Arial"/>
          <w:color w:val="000000" w:themeColor="text1"/>
        </w:rPr>
      </w:pPr>
      <w:r w:rsidRPr="00AA6E06">
        <w:rPr>
          <w:rFonts w:ascii="Arial" w:hAnsi="Arial" w:cs="Arial"/>
          <w:b/>
          <w:bCs/>
          <w:color w:val="000000" w:themeColor="text1"/>
        </w:rPr>
        <w:t>Advanced (non-qualified) certificates (if offered):</w:t>
      </w:r>
      <w:r w:rsidRPr="00AA6E06">
        <w:rPr>
          <w:rFonts w:ascii="Arial" w:hAnsi="Arial" w:cs="Arial"/>
          <w:color w:val="000000" w:themeColor="text1"/>
        </w:rPr>
        <w:t xml:space="preserve"> Follow the same model as above for QES/QSeal, but marked and governed under EN 319 411-1 CPs (e.g., NCP/NCP+) and clearly labelled non-qualified.</w:t>
      </w:r>
    </w:p>
    <w:p w14:paraId="19AFE042" w14:textId="77777777" w:rsidR="006B6C3A" w:rsidRPr="00AA6E06" w:rsidRDefault="006B6C3A" w:rsidP="006B6C3A">
      <w:pPr>
        <w:pStyle w:val="NoSpacing"/>
        <w:jc w:val="both"/>
        <w:rPr>
          <w:rFonts w:ascii="Arial" w:hAnsi="Arial" w:cs="Arial"/>
          <w:color w:val="000000" w:themeColor="text1"/>
        </w:rPr>
      </w:pPr>
    </w:p>
    <w:p w14:paraId="0B3AFB81" w14:textId="6D87130C" w:rsidR="006B6C3A" w:rsidRPr="00AA6E06" w:rsidRDefault="006B6C3A" w:rsidP="006B6C3A">
      <w:pPr>
        <w:pStyle w:val="NoSpacing"/>
        <w:numPr>
          <w:ilvl w:val="2"/>
          <w:numId w:val="131"/>
        </w:numPr>
        <w:outlineLvl w:val="2"/>
        <w:rPr>
          <w:rFonts w:ascii="Arial" w:hAnsi="Arial" w:cs="Arial"/>
          <w:b/>
          <w:bCs/>
          <w:color w:val="000000" w:themeColor="text1"/>
        </w:rPr>
      </w:pPr>
      <w:bookmarkStart w:id="29" w:name="_Toc209982544"/>
      <w:r w:rsidRPr="00AA6E06">
        <w:rPr>
          <w:rFonts w:ascii="Arial" w:hAnsi="Arial" w:cs="Arial"/>
          <w:b/>
          <w:bCs/>
          <w:color w:val="000000" w:themeColor="text1"/>
        </w:rPr>
        <w:t xml:space="preserve">Need for </w:t>
      </w:r>
      <w:r w:rsidR="00ED738D" w:rsidRPr="00AA6E06">
        <w:rPr>
          <w:rFonts w:ascii="Arial" w:hAnsi="Arial" w:cs="Arial"/>
          <w:b/>
          <w:bCs/>
          <w:color w:val="000000" w:themeColor="text1"/>
        </w:rPr>
        <w:t>N</w:t>
      </w:r>
      <w:r w:rsidRPr="00AA6E06">
        <w:rPr>
          <w:rFonts w:ascii="Arial" w:hAnsi="Arial" w:cs="Arial"/>
          <w:b/>
          <w:bCs/>
          <w:color w:val="000000" w:themeColor="text1"/>
        </w:rPr>
        <w:t xml:space="preserve">ames to be </w:t>
      </w:r>
      <w:r w:rsidR="00ED738D" w:rsidRPr="00AA6E06">
        <w:rPr>
          <w:rFonts w:ascii="Arial" w:hAnsi="Arial" w:cs="Arial"/>
          <w:b/>
          <w:bCs/>
          <w:color w:val="000000" w:themeColor="text1"/>
        </w:rPr>
        <w:t>M</w:t>
      </w:r>
      <w:r w:rsidRPr="00AA6E06">
        <w:rPr>
          <w:rFonts w:ascii="Arial" w:hAnsi="Arial" w:cs="Arial"/>
          <w:b/>
          <w:bCs/>
          <w:color w:val="000000" w:themeColor="text1"/>
        </w:rPr>
        <w:t>eaningful</w:t>
      </w:r>
      <w:bookmarkEnd w:id="29"/>
    </w:p>
    <w:p w14:paraId="5637D10C" w14:textId="77777777" w:rsidR="006B6C3A" w:rsidRPr="00AA6E06" w:rsidRDefault="006B6C3A" w:rsidP="006B6C3A">
      <w:pPr>
        <w:pStyle w:val="NoSpacing"/>
        <w:jc w:val="both"/>
        <w:rPr>
          <w:rFonts w:ascii="Arial" w:hAnsi="Arial" w:cs="Arial"/>
          <w:color w:val="000000" w:themeColor="text1"/>
        </w:rPr>
      </w:pPr>
      <w:r w:rsidRPr="00AA6E06">
        <w:rPr>
          <w:rFonts w:ascii="Arial" w:hAnsi="Arial" w:cs="Arial"/>
          <w:color w:val="000000" w:themeColor="text1"/>
        </w:rPr>
        <w:t>Names must uniquely and meaningfully identify the Subscriber (natural or legal person) within the intended community of use. Pseudonyms, if used, are clearly indicated (e.g., “pseudonym” flag) and traceable in the registration record.</w:t>
      </w:r>
    </w:p>
    <w:p w14:paraId="365B9BE4" w14:textId="77777777" w:rsidR="006B6C3A" w:rsidRPr="00AA6E06" w:rsidRDefault="006B6C3A" w:rsidP="006B6C3A">
      <w:pPr>
        <w:pStyle w:val="NoSpacing"/>
        <w:rPr>
          <w:rFonts w:ascii="Arial" w:hAnsi="Arial" w:cs="Arial"/>
          <w:color w:val="000000" w:themeColor="text1"/>
        </w:rPr>
      </w:pPr>
    </w:p>
    <w:p w14:paraId="73784E32" w14:textId="36A05A05" w:rsidR="006B6C3A" w:rsidRPr="00AA6E06" w:rsidRDefault="006B6C3A" w:rsidP="006B6C3A">
      <w:pPr>
        <w:pStyle w:val="NoSpacing"/>
        <w:numPr>
          <w:ilvl w:val="2"/>
          <w:numId w:val="131"/>
        </w:numPr>
        <w:outlineLvl w:val="2"/>
        <w:rPr>
          <w:rFonts w:ascii="Arial" w:hAnsi="Arial" w:cs="Arial"/>
          <w:b/>
          <w:bCs/>
          <w:color w:val="000000" w:themeColor="text1"/>
        </w:rPr>
      </w:pPr>
      <w:bookmarkStart w:id="30" w:name="_Toc209982545"/>
      <w:r w:rsidRPr="00AA6E06">
        <w:rPr>
          <w:rFonts w:ascii="Arial" w:hAnsi="Arial" w:cs="Arial"/>
          <w:b/>
          <w:bCs/>
          <w:color w:val="000000" w:themeColor="text1"/>
        </w:rPr>
        <w:t xml:space="preserve">Anonymity or </w:t>
      </w:r>
      <w:r w:rsidR="00CE3848" w:rsidRPr="00AA6E06">
        <w:rPr>
          <w:rFonts w:ascii="Arial" w:hAnsi="Arial" w:cs="Arial"/>
          <w:b/>
          <w:bCs/>
          <w:color w:val="000000" w:themeColor="text1"/>
        </w:rPr>
        <w:t>P</w:t>
      </w:r>
      <w:r w:rsidRPr="00AA6E06">
        <w:rPr>
          <w:rFonts w:ascii="Arial" w:hAnsi="Arial" w:cs="Arial"/>
          <w:b/>
          <w:bCs/>
          <w:color w:val="000000" w:themeColor="text1"/>
        </w:rPr>
        <w:t xml:space="preserve">seudonym of </w:t>
      </w:r>
      <w:r w:rsidR="00CE3848" w:rsidRPr="00AA6E06">
        <w:rPr>
          <w:rFonts w:ascii="Arial" w:hAnsi="Arial" w:cs="Arial"/>
          <w:b/>
          <w:bCs/>
          <w:color w:val="000000" w:themeColor="text1"/>
        </w:rPr>
        <w:t>S</w:t>
      </w:r>
      <w:r w:rsidRPr="00AA6E06">
        <w:rPr>
          <w:rFonts w:ascii="Arial" w:hAnsi="Arial" w:cs="Arial"/>
          <w:b/>
          <w:bCs/>
          <w:color w:val="000000" w:themeColor="text1"/>
        </w:rPr>
        <w:t>ubscribers</w:t>
      </w:r>
      <w:bookmarkEnd w:id="30"/>
    </w:p>
    <w:p w14:paraId="26944B32" w14:textId="77777777" w:rsidR="006B6C3A" w:rsidRPr="00AA6E06" w:rsidRDefault="006B6C3A" w:rsidP="006B6C3A">
      <w:pPr>
        <w:pStyle w:val="NoSpacing"/>
        <w:rPr>
          <w:rFonts w:ascii="Arial" w:hAnsi="Arial" w:cs="Arial"/>
          <w:color w:val="000000" w:themeColor="text1"/>
        </w:rPr>
      </w:pPr>
      <w:r w:rsidRPr="00AA6E06">
        <w:rPr>
          <w:rFonts w:ascii="Arial" w:hAnsi="Arial" w:cs="Arial"/>
          <w:color w:val="000000" w:themeColor="text1"/>
        </w:rPr>
        <w:t>QES: Pseudonymous certificates may be issued where allowed by law/policy; true anonymity is not permitted.</w:t>
      </w:r>
    </w:p>
    <w:p w14:paraId="2C836A42" w14:textId="77777777" w:rsidR="006B6C3A" w:rsidRPr="00AA6E06" w:rsidRDefault="006B6C3A" w:rsidP="006B6C3A">
      <w:pPr>
        <w:pStyle w:val="NoSpacing"/>
        <w:rPr>
          <w:rFonts w:ascii="Arial" w:hAnsi="Arial" w:cs="Arial"/>
          <w:color w:val="000000" w:themeColor="text1"/>
        </w:rPr>
      </w:pPr>
      <w:r w:rsidRPr="00AA6E06">
        <w:rPr>
          <w:rFonts w:ascii="Arial" w:hAnsi="Arial" w:cs="Arial"/>
          <w:color w:val="000000" w:themeColor="text1"/>
        </w:rPr>
        <w:t>QSeal: Pseudonymity is not permitted; the legal person must be identifiable.</w:t>
      </w:r>
    </w:p>
    <w:p w14:paraId="48903A58" w14:textId="77777777" w:rsidR="006B6C3A" w:rsidRPr="00AA6E06" w:rsidRDefault="006B6C3A" w:rsidP="006B6C3A">
      <w:pPr>
        <w:pStyle w:val="NoSpacing"/>
        <w:rPr>
          <w:rFonts w:ascii="Arial" w:hAnsi="Arial" w:cs="Arial"/>
          <w:color w:val="000000" w:themeColor="text1"/>
        </w:rPr>
      </w:pPr>
    </w:p>
    <w:p w14:paraId="601B3009" w14:textId="0BFE2D48" w:rsidR="006B6C3A" w:rsidRPr="00AA6E06" w:rsidRDefault="006B6C3A" w:rsidP="005A2152">
      <w:pPr>
        <w:pStyle w:val="NoSpacing"/>
        <w:numPr>
          <w:ilvl w:val="2"/>
          <w:numId w:val="131"/>
        </w:numPr>
        <w:outlineLvl w:val="2"/>
        <w:rPr>
          <w:rFonts w:ascii="Arial" w:hAnsi="Arial" w:cs="Arial"/>
          <w:b/>
          <w:bCs/>
          <w:color w:val="000000" w:themeColor="text1"/>
        </w:rPr>
      </w:pPr>
      <w:bookmarkStart w:id="31" w:name="_Toc209982546"/>
      <w:r w:rsidRPr="00AA6E06">
        <w:rPr>
          <w:rFonts w:ascii="Arial" w:hAnsi="Arial" w:cs="Arial"/>
          <w:b/>
          <w:bCs/>
          <w:color w:val="000000" w:themeColor="text1"/>
        </w:rPr>
        <w:t xml:space="preserve">Rules for </w:t>
      </w:r>
      <w:r w:rsidR="00DD3DBD" w:rsidRPr="00AA6E06">
        <w:rPr>
          <w:rFonts w:ascii="Arial" w:hAnsi="Arial" w:cs="Arial"/>
          <w:b/>
          <w:bCs/>
          <w:color w:val="000000" w:themeColor="text1"/>
        </w:rPr>
        <w:t>I</w:t>
      </w:r>
      <w:r w:rsidRPr="00AA6E06">
        <w:rPr>
          <w:rFonts w:ascii="Arial" w:hAnsi="Arial" w:cs="Arial"/>
          <w:b/>
          <w:bCs/>
          <w:color w:val="000000" w:themeColor="text1"/>
        </w:rPr>
        <w:t xml:space="preserve">nterpreting </w:t>
      </w:r>
      <w:r w:rsidR="00DD3DBD" w:rsidRPr="00AA6E06">
        <w:rPr>
          <w:rFonts w:ascii="Arial" w:hAnsi="Arial" w:cs="Arial"/>
          <w:b/>
          <w:bCs/>
          <w:color w:val="000000" w:themeColor="text1"/>
        </w:rPr>
        <w:t>V</w:t>
      </w:r>
      <w:r w:rsidRPr="00AA6E06">
        <w:rPr>
          <w:rFonts w:ascii="Arial" w:hAnsi="Arial" w:cs="Arial"/>
          <w:b/>
          <w:bCs/>
          <w:color w:val="000000" w:themeColor="text1"/>
        </w:rPr>
        <w:t xml:space="preserve">arious </w:t>
      </w:r>
      <w:r w:rsidR="00DD3DBD" w:rsidRPr="00AA6E06">
        <w:rPr>
          <w:rFonts w:ascii="Arial" w:hAnsi="Arial" w:cs="Arial"/>
          <w:b/>
          <w:bCs/>
          <w:color w:val="000000" w:themeColor="text1"/>
        </w:rPr>
        <w:t>N</w:t>
      </w:r>
      <w:r w:rsidRPr="00AA6E06">
        <w:rPr>
          <w:rFonts w:ascii="Arial" w:hAnsi="Arial" w:cs="Arial"/>
          <w:b/>
          <w:bCs/>
          <w:color w:val="000000" w:themeColor="text1"/>
        </w:rPr>
        <w:t xml:space="preserve">ame </w:t>
      </w:r>
      <w:r w:rsidR="00DD3DBD" w:rsidRPr="00AA6E06">
        <w:rPr>
          <w:rFonts w:ascii="Arial" w:hAnsi="Arial" w:cs="Arial"/>
          <w:b/>
          <w:bCs/>
          <w:color w:val="000000" w:themeColor="text1"/>
        </w:rPr>
        <w:t>F</w:t>
      </w:r>
      <w:r w:rsidRPr="00AA6E06">
        <w:rPr>
          <w:rFonts w:ascii="Arial" w:hAnsi="Arial" w:cs="Arial"/>
          <w:b/>
          <w:bCs/>
          <w:color w:val="000000" w:themeColor="text1"/>
        </w:rPr>
        <w:t>orms</w:t>
      </w:r>
      <w:bookmarkEnd w:id="31"/>
    </w:p>
    <w:p w14:paraId="6759E3E1" w14:textId="35A93A98" w:rsidR="006B6C3A" w:rsidRPr="00AA6E06" w:rsidRDefault="006B6C3A" w:rsidP="006B6C3A">
      <w:pPr>
        <w:pStyle w:val="NoSpacing"/>
        <w:rPr>
          <w:rFonts w:ascii="Arial" w:hAnsi="Arial" w:cs="Arial"/>
          <w:color w:val="000000" w:themeColor="text1"/>
        </w:rPr>
      </w:pPr>
      <w:r w:rsidRPr="00AA6E06">
        <w:rPr>
          <w:rFonts w:ascii="Arial" w:hAnsi="Arial" w:cs="Arial"/>
          <w:color w:val="000000" w:themeColor="text1"/>
        </w:rPr>
        <w:t>Name assembly, allowed characters, length, diacritics, and language are defined in the certificate profile (7). Where transliteration is used, the registration record retains the native-script legal name.</w:t>
      </w:r>
    </w:p>
    <w:p w14:paraId="7E881563" w14:textId="77777777" w:rsidR="006B6C3A" w:rsidRPr="00AA6E06" w:rsidRDefault="006B6C3A" w:rsidP="006B6C3A">
      <w:pPr>
        <w:pStyle w:val="NoSpacing"/>
        <w:rPr>
          <w:rFonts w:ascii="Arial" w:hAnsi="Arial" w:cs="Arial"/>
          <w:color w:val="000000" w:themeColor="text1"/>
        </w:rPr>
      </w:pPr>
    </w:p>
    <w:p w14:paraId="45A97153" w14:textId="12B86587" w:rsidR="006B6C3A" w:rsidRPr="00AA6E06" w:rsidRDefault="006B6C3A" w:rsidP="005A2152">
      <w:pPr>
        <w:pStyle w:val="NoSpacing"/>
        <w:numPr>
          <w:ilvl w:val="2"/>
          <w:numId w:val="131"/>
        </w:numPr>
        <w:outlineLvl w:val="2"/>
        <w:rPr>
          <w:rFonts w:ascii="Arial" w:hAnsi="Arial" w:cs="Arial"/>
          <w:b/>
          <w:bCs/>
          <w:color w:val="000000" w:themeColor="text1"/>
        </w:rPr>
      </w:pPr>
      <w:bookmarkStart w:id="32" w:name="_Toc209982547"/>
      <w:r w:rsidRPr="00AA6E06">
        <w:rPr>
          <w:rFonts w:ascii="Arial" w:hAnsi="Arial" w:cs="Arial"/>
          <w:b/>
          <w:bCs/>
          <w:color w:val="000000" w:themeColor="text1"/>
        </w:rPr>
        <w:t xml:space="preserve">Uniqueness of </w:t>
      </w:r>
      <w:r w:rsidR="00DD3DBD" w:rsidRPr="00AA6E06">
        <w:rPr>
          <w:rFonts w:ascii="Arial" w:hAnsi="Arial" w:cs="Arial"/>
          <w:b/>
          <w:bCs/>
          <w:color w:val="000000" w:themeColor="text1"/>
        </w:rPr>
        <w:t>N</w:t>
      </w:r>
      <w:r w:rsidRPr="00AA6E06">
        <w:rPr>
          <w:rFonts w:ascii="Arial" w:hAnsi="Arial" w:cs="Arial"/>
          <w:b/>
          <w:bCs/>
          <w:color w:val="000000" w:themeColor="text1"/>
        </w:rPr>
        <w:t>ames</w:t>
      </w:r>
      <w:bookmarkEnd w:id="32"/>
    </w:p>
    <w:p w14:paraId="4B817909" w14:textId="77777777" w:rsidR="006B6C3A" w:rsidRPr="00AA6E06" w:rsidRDefault="006B6C3A" w:rsidP="006B6C3A">
      <w:pPr>
        <w:pStyle w:val="NoSpacing"/>
        <w:rPr>
          <w:rFonts w:ascii="Arial" w:hAnsi="Arial" w:cs="Arial"/>
          <w:color w:val="000000" w:themeColor="text1"/>
        </w:rPr>
      </w:pPr>
      <w:r w:rsidRPr="00AA6E06">
        <w:rPr>
          <w:rFonts w:ascii="Arial" w:hAnsi="Arial" w:cs="Arial"/>
          <w:color w:val="000000" w:themeColor="text1"/>
        </w:rPr>
        <w:t>QSIGN ensures Subject DN + serialNumber/organizationIdentifier (as applicable) is unique under the issuing CA at issuance time.</w:t>
      </w:r>
    </w:p>
    <w:p w14:paraId="410D2184" w14:textId="77777777" w:rsidR="006B6C3A" w:rsidRPr="00AA6E06" w:rsidRDefault="006B6C3A" w:rsidP="006B6C3A">
      <w:pPr>
        <w:pStyle w:val="NoSpacing"/>
        <w:rPr>
          <w:rFonts w:ascii="Arial" w:hAnsi="Arial" w:cs="Arial"/>
          <w:color w:val="000000" w:themeColor="text1"/>
        </w:rPr>
      </w:pPr>
    </w:p>
    <w:p w14:paraId="2FCB973A" w14:textId="1D49A366" w:rsidR="006B6C3A" w:rsidRPr="00AA6E06" w:rsidRDefault="006B6C3A" w:rsidP="005A2152">
      <w:pPr>
        <w:pStyle w:val="NoSpacing"/>
        <w:numPr>
          <w:ilvl w:val="2"/>
          <w:numId w:val="131"/>
        </w:numPr>
        <w:outlineLvl w:val="2"/>
        <w:rPr>
          <w:rFonts w:ascii="Arial" w:hAnsi="Arial" w:cs="Arial"/>
          <w:b/>
          <w:bCs/>
          <w:color w:val="000000" w:themeColor="text1"/>
        </w:rPr>
      </w:pPr>
      <w:bookmarkStart w:id="33" w:name="_Toc209982548"/>
      <w:r w:rsidRPr="00AA6E06">
        <w:rPr>
          <w:rFonts w:ascii="Arial" w:hAnsi="Arial" w:cs="Arial"/>
          <w:b/>
          <w:bCs/>
          <w:color w:val="000000" w:themeColor="text1"/>
        </w:rPr>
        <w:t xml:space="preserve">Recognition, </w:t>
      </w:r>
      <w:r w:rsidR="00EA5CD2" w:rsidRPr="00AA6E06">
        <w:rPr>
          <w:rFonts w:ascii="Arial" w:hAnsi="Arial" w:cs="Arial"/>
          <w:b/>
          <w:bCs/>
          <w:color w:val="000000" w:themeColor="text1"/>
        </w:rPr>
        <w:t>A</w:t>
      </w:r>
      <w:r w:rsidRPr="00AA6E06">
        <w:rPr>
          <w:rFonts w:ascii="Arial" w:hAnsi="Arial" w:cs="Arial"/>
          <w:b/>
          <w:bCs/>
          <w:color w:val="000000" w:themeColor="text1"/>
        </w:rPr>
        <w:t xml:space="preserve">uthentication, and </w:t>
      </w:r>
      <w:r w:rsidR="00EA5CD2" w:rsidRPr="00AA6E06">
        <w:rPr>
          <w:rFonts w:ascii="Arial" w:hAnsi="Arial" w:cs="Arial"/>
          <w:b/>
          <w:bCs/>
          <w:color w:val="000000" w:themeColor="text1"/>
        </w:rPr>
        <w:t>R</w:t>
      </w:r>
      <w:r w:rsidRPr="00AA6E06">
        <w:rPr>
          <w:rFonts w:ascii="Arial" w:hAnsi="Arial" w:cs="Arial"/>
          <w:b/>
          <w:bCs/>
          <w:color w:val="000000" w:themeColor="text1"/>
        </w:rPr>
        <w:t xml:space="preserve">ole of </w:t>
      </w:r>
      <w:r w:rsidR="00EA5CD2" w:rsidRPr="00AA6E06">
        <w:rPr>
          <w:rFonts w:ascii="Arial" w:hAnsi="Arial" w:cs="Arial"/>
          <w:b/>
          <w:bCs/>
          <w:color w:val="000000" w:themeColor="text1"/>
        </w:rPr>
        <w:t>T</w:t>
      </w:r>
      <w:r w:rsidRPr="00AA6E06">
        <w:rPr>
          <w:rFonts w:ascii="Arial" w:hAnsi="Arial" w:cs="Arial"/>
          <w:b/>
          <w:bCs/>
          <w:color w:val="000000" w:themeColor="text1"/>
        </w:rPr>
        <w:t>rademarks</w:t>
      </w:r>
      <w:bookmarkEnd w:id="33"/>
    </w:p>
    <w:p w14:paraId="1F9D524E" w14:textId="77777777" w:rsidR="006B6C3A" w:rsidRPr="00AA6E06" w:rsidRDefault="006B6C3A" w:rsidP="006B6C3A">
      <w:pPr>
        <w:pStyle w:val="NoSpacing"/>
        <w:rPr>
          <w:rFonts w:ascii="Arial" w:hAnsi="Arial" w:cs="Arial"/>
          <w:color w:val="000000" w:themeColor="text1"/>
        </w:rPr>
      </w:pPr>
      <w:r w:rsidRPr="00AA6E06">
        <w:rPr>
          <w:rFonts w:ascii="Arial" w:hAnsi="Arial" w:cs="Arial"/>
          <w:color w:val="000000" w:themeColor="text1"/>
        </w:rPr>
        <w:t>Trademarks/trade styles may appear only if part of the legal name as registered or if documented rights are verified and recorded in the registration evidence.</w:t>
      </w:r>
    </w:p>
    <w:p w14:paraId="716B4915" w14:textId="77777777" w:rsidR="006B6C3A" w:rsidRPr="00AA6E06" w:rsidRDefault="006B6C3A" w:rsidP="006B6C3A">
      <w:pPr>
        <w:pStyle w:val="NoSpacing"/>
        <w:rPr>
          <w:rFonts w:ascii="Arial" w:hAnsi="Arial" w:cs="Arial"/>
          <w:color w:val="000000" w:themeColor="text1"/>
        </w:rPr>
      </w:pPr>
    </w:p>
    <w:p w14:paraId="3BDFA729" w14:textId="14593552" w:rsidR="006B6C3A" w:rsidRPr="00AA6E06" w:rsidRDefault="006B6C3A" w:rsidP="005A2152">
      <w:pPr>
        <w:pStyle w:val="NoSpacing"/>
        <w:numPr>
          <w:ilvl w:val="1"/>
          <w:numId w:val="131"/>
        </w:numPr>
        <w:outlineLvl w:val="1"/>
        <w:rPr>
          <w:rFonts w:ascii="Arial" w:hAnsi="Arial" w:cs="Arial"/>
          <w:b/>
          <w:bCs/>
          <w:color w:val="000000" w:themeColor="text1"/>
        </w:rPr>
      </w:pPr>
      <w:bookmarkStart w:id="34" w:name="_Toc209982549"/>
      <w:r w:rsidRPr="00AA6E06">
        <w:rPr>
          <w:rFonts w:ascii="Arial" w:hAnsi="Arial" w:cs="Arial"/>
          <w:b/>
          <w:bCs/>
          <w:color w:val="000000" w:themeColor="text1"/>
        </w:rPr>
        <w:t xml:space="preserve">Initial </w:t>
      </w:r>
      <w:r w:rsidR="009D2C45" w:rsidRPr="00AA6E06">
        <w:rPr>
          <w:rFonts w:ascii="Arial" w:hAnsi="Arial" w:cs="Arial"/>
          <w:b/>
          <w:bCs/>
          <w:color w:val="000000" w:themeColor="text1"/>
        </w:rPr>
        <w:t>I</w:t>
      </w:r>
      <w:r w:rsidRPr="00AA6E06">
        <w:rPr>
          <w:rFonts w:ascii="Arial" w:hAnsi="Arial" w:cs="Arial"/>
          <w:b/>
          <w:bCs/>
          <w:color w:val="000000" w:themeColor="text1"/>
        </w:rPr>
        <w:t xml:space="preserve">dentity </w:t>
      </w:r>
      <w:r w:rsidR="009D2C45" w:rsidRPr="00AA6E06">
        <w:rPr>
          <w:rFonts w:ascii="Arial" w:hAnsi="Arial" w:cs="Arial"/>
          <w:b/>
          <w:bCs/>
          <w:color w:val="000000" w:themeColor="text1"/>
        </w:rPr>
        <w:t>V</w:t>
      </w:r>
      <w:r w:rsidRPr="00AA6E06">
        <w:rPr>
          <w:rFonts w:ascii="Arial" w:hAnsi="Arial" w:cs="Arial"/>
          <w:b/>
          <w:bCs/>
          <w:color w:val="000000" w:themeColor="text1"/>
        </w:rPr>
        <w:t>alidation</w:t>
      </w:r>
      <w:bookmarkEnd w:id="34"/>
    </w:p>
    <w:p w14:paraId="26CE652B" w14:textId="77777777" w:rsidR="006B6C3A" w:rsidRDefault="006B6C3A" w:rsidP="00351456">
      <w:pPr>
        <w:pStyle w:val="NoSpacing"/>
        <w:rPr>
          <w:rFonts w:ascii="Arial" w:hAnsi="Arial" w:cs="Arial"/>
          <w:color w:val="000000" w:themeColor="text1"/>
        </w:rPr>
      </w:pPr>
    </w:p>
    <w:p w14:paraId="675836F4" w14:textId="77777777" w:rsidR="00351456" w:rsidRPr="00401618" w:rsidRDefault="00351456" w:rsidP="00351456">
      <w:pPr>
        <w:pStyle w:val="NoSpacing"/>
        <w:jc w:val="both"/>
        <w:rPr>
          <w:rFonts w:ascii="Arial" w:hAnsi="Arial" w:cs="Arial"/>
          <w:color w:val="C00000"/>
        </w:rPr>
      </w:pPr>
      <w:r w:rsidRPr="00401618">
        <w:rPr>
          <w:rFonts w:ascii="Arial" w:hAnsi="Arial" w:cs="Arial"/>
          <w:color w:val="C00000"/>
        </w:rPr>
        <w:t>QSIGN supports remote identity proofing by live video for Advanced (AdES; NCN) and Non-Qualified (NCP/NCP+) certificate issuance processed via the QSIGN portal. At this time, Qualified certificates (QCP-n, QCP-l, including QSCD/remote-QSCD) are not issued on the basis of portal video identification; they require the identity proofing methods stated for Qualified profiles in this CP/CPS.</w:t>
      </w:r>
    </w:p>
    <w:p w14:paraId="0153204F" w14:textId="77777777" w:rsidR="00351456" w:rsidRPr="00AA6E06" w:rsidRDefault="00351456" w:rsidP="00351456">
      <w:pPr>
        <w:pStyle w:val="NoSpacing"/>
        <w:rPr>
          <w:rFonts w:ascii="Arial" w:hAnsi="Arial" w:cs="Arial"/>
          <w:color w:val="000000" w:themeColor="text1"/>
        </w:rPr>
      </w:pPr>
    </w:p>
    <w:p w14:paraId="0E1CA58A" w14:textId="2E11B94C" w:rsidR="006B6C3A" w:rsidRPr="00AA6E06" w:rsidRDefault="006B6C3A" w:rsidP="005A2152">
      <w:pPr>
        <w:pStyle w:val="NoSpacing"/>
        <w:numPr>
          <w:ilvl w:val="2"/>
          <w:numId w:val="131"/>
        </w:numPr>
        <w:outlineLvl w:val="2"/>
        <w:rPr>
          <w:rFonts w:ascii="Arial" w:hAnsi="Arial" w:cs="Arial"/>
          <w:b/>
          <w:bCs/>
          <w:color w:val="000000" w:themeColor="text1"/>
        </w:rPr>
      </w:pPr>
      <w:bookmarkStart w:id="35" w:name="_Toc209982550"/>
      <w:r w:rsidRPr="00AA6E06">
        <w:rPr>
          <w:rFonts w:ascii="Arial" w:hAnsi="Arial" w:cs="Arial"/>
          <w:b/>
          <w:bCs/>
          <w:color w:val="000000" w:themeColor="text1"/>
        </w:rPr>
        <w:t xml:space="preserve">Method to </w:t>
      </w:r>
      <w:r w:rsidR="009D2C45" w:rsidRPr="00AA6E06">
        <w:rPr>
          <w:rFonts w:ascii="Arial" w:hAnsi="Arial" w:cs="Arial"/>
          <w:b/>
          <w:bCs/>
          <w:color w:val="000000" w:themeColor="text1"/>
        </w:rPr>
        <w:t>P</w:t>
      </w:r>
      <w:r w:rsidRPr="00AA6E06">
        <w:rPr>
          <w:rFonts w:ascii="Arial" w:hAnsi="Arial" w:cs="Arial"/>
          <w:b/>
          <w:bCs/>
          <w:color w:val="000000" w:themeColor="text1"/>
        </w:rPr>
        <w:t xml:space="preserve">rove </w:t>
      </w:r>
      <w:r w:rsidR="009D2C45" w:rsidRPr="00AA6E06">
        <w:rPr>
          <w:rFonts w:ascii="Arial" w:hAnsi="Arial" w:cs="Arial"/>
          <w:b/>
          <w:bCs/>
          <w:color w:val="000000" w:themeColor="text1"/>
        </w:rPr>
        <w:t>P</w:t>
      </w:r>
      <w:r w:rsidRPr="00AA6E06">
        <w:rPr>
          <w:rFonts w:ascii="Arial" w:hAnsi="Arial" w:cs="Arial"/>
          <w:b/>
          <w:bCs/>
          <w:color w:val="000000" w:themeColor="text1"/>
        </w:rPr>
        <w:t xml:space="preserve">ossession of </w:t>
      </w:r>
      <w:r w:rsidR="009D2C45" w:rsidRPr="00AA6E06">
        <w:rPr>
          <w:rFonts w:ascii="Arial" w:hAnsi="Arial" w:cs="Arial"/>
          <w:b/>
          <w:bCs/>
          <w:color w:val="000000" w:themeColor="text1"/>
        </w:rPr>
        <w:t>P</w:t>
      </w:r>
      <w:r w:rsidRPr="00AA6E06">
        <w:rPr>
          <w:rFonts w:ascii="Arial" w:hAnsi="Arial" w:cs="Arial"/>
          <w:b/>
          <w:bCs/>
          <w:color w:val="000000" w:themeColor="text1"/>
        </w:rPr>
        <w:t xml:space="preserve">rivate </w:t>
      </w:r>
      <w:r w:rsidR="009D2C45" w:rsidRPr="00AA6E06">
        <w:rPr>
          <w:rFonts w:ascii="Arial" w:hAnsi="Arial" w:cs="Arial"/>
          <w:b/>
          <w:bCs/>
          <w:color w:val="000000" w:themeColor="text1"/>
        </w:rPr>
        <w:t>K</w:t>
      </w:r>
      <w:r w:rsidRPr="00AA6E06">
        <w:rPr>
          <w:rFonts w:ascii="Arial" w:hAnsi="Arial" w:cs="Arial"/>
          <w:b/>
          <w:bCs/>
          <w:color w:val="000000" w:themeColor="text1"/>
        </w:rPr>
        <w:t>ey</w:t>
      </w:r>
      <w:bookmarkEnd w:id="35"/>
    </w:p>
    <w:p w14:paraId="4382739B" w14:textId="6581CCED" w:rsidR="006B6C3A" w:rsidRPr="00AA6E06" w:rsidRDefault="006B6C3A" w:rsidP="006B6C3A">
      <w:pPr>
        <w:pStyle w:val="NoSpacing"/>
        <w:rPr>
          <w:rFonts w:ascii="Arial" w:hAnsi="Arial" w:cs="Arial"/>
          <w:color w:val="000000" w:themeColor="text1"/>
        </w:rPr>
      </w:pPr>
      <w:r w:rsidRPr="00AA6E06">
        <w:rPr>
          <w:rFonts w:ascii="Arial" w:hAnsi="Arial" w:cs="Arial"/>
          <w:color w:val="000000" w:themeColor="text1"/>
        </w:rPr>
        <w:t xml:space="preserve">Proof of possession (PoP) is established by a signed PKCS#10/CSR or equivalent protocol, or via QSCD initialization where the CA or its delegate verifies secure key generation and sole control. </w:t>
      </w:r>
    </w:p>
    <w:p w14:paraId="7E99E0FD" w14:textId="77777777" w:rsidR="006B6C3A" w:rsidRPr="00AA6E06" w:rsidRDefault="006B6C3A" w:rsidP="006B6C3A">
      <w:pPr>
        <w:pStyle w:val="NoSpacing"/>
        <w:rPr>
          <w:rFonts w:ascii="Arial" w:hAnsi="Arial" w:cs="Arial"/>
          <w:color w:val="000000" w:themeColor="text1"/>
        </w:rPr>
      </w:pPr>
    </w:p>
    <w:p w14:paraId="70594863" w14:textId="679863DF" w:rsidR="006B6C3A" w:rsidRPr="00AA6E06" w:rsidRDefault="006B6C3A" w:rsidP="005A2152">
      <w:pPr>
        <w:pStyle w:val="NoSpacing"/>
        <w:numPr>
          <w:ilvl w:val="2"/>
          <w:numId w:val="131"/>
        </w:numPr>
        <w:outlineLvl w:val="2"/>
        <w:rPr>
          <w:rFonts w:ascii="Arial" w:hAnsi="Arial" w:cs="Arial"/>
          <w:b/>
          <w:bCs/>
          <w:color w:val="000000" w:themeColor="text1"/>
        </w:rPr>
      </w:pPr>
      <w:bookmarkStart w:id="36" w:name="_Toc209982551"/>
      <w:r w:rsidRPr="00AA6E06">
        <w:rPr>
          <w:rFonts w:ascii="Arial" w:hAnsi="Arial" w:cs="Arial"/>
          <w:b/>
          <w:bCs/>
          <w:color w:val="000000" w:themeColor="text1"/>
        </w:rPr>
        <w:t xml:space="preserve">Authentication of </w:t>
      </w:r>
      <w:r w:rsidR="0065182F" w:rsidRPr="00AA6E06">
        <w:rPr>
          <w:rFonts w:ascii="Arial" w:hAnsi="Arial" w:cs="Arial"/>
          <w:b/>
          <w:bCs/>
          <w:color w:val="000000" w:themeColor="text1"/>
        </w:rPr>
        <w:t>O</w:t>
      </w:r>
      <w:r w:rsidRPr="00AA6E06">
        <w:rPr>
          <w:rFonts w:ascii="Arial" w:hAnsi="Arial" w:cs="Arial"/>
          <w:b/>
          <w:bCs/>
          <w:color w:val="000000" w:themeColor="text1"/>
        </w:rPr>
        <w:t xml:space="preserve">rganization </w:t>
      </w:r>
      <w:r w:rsidR="0065182F" w:rsidRPr="00AA6E06">
        <w:rPr>
          <w:rFonts w:ascii="Arial" w:hAnsi="Arial" w:cs="Arial"/>
          <w:b/>
          <w:bCs/>
          <w:color w:val="000000" w:themeColor="text1"/>
        </w:rPr>
        <w:t>I</w:t>
      </w:r>
      <w:r w:rsidRPr="00AA6E06">
        <w:rPr>
          <w:rFonts w:ascii="Arial" w:hAnsi="Arial" w:cs="Arial"/>
          <w:b/>
          <w:bCs/>
          <w:color w:val="000000" w:themeColor="text1"/>
        </w:rPr>
        <w:t>dentity</w:t>
      </w:r>
      <w:bookmarkEnd w:id="36"/>
    </w:p>
    <w:p w14:paraId="6BF6A33B" w14:textId="77777777" w:rsidR="006B6C3A" w:rsidRPr="00AA6E06" w:rsidRDefault="006B6C3A" w:rsidP="006B6C3A">
      <w:pPr>
        <w:pStyle w:val="NoSpacing"/>
        <w:rPr>
          <w:rFonts w:ascii="Arial" w:hAnsi="Arial" w:cs="Arial"/>
          <w:color w:val="000000" w:themeColor="text1"/>
        </w:rPr>
      </w:pPr>
      <w:r w:rsidRPr="00AA6E06">
        <w:rPr>
          <w:rFonts w:ascii="Arial" w:hAnsi="Arial" w:cs="Arial"/>
          <w:color w:val="000000" w:themeColor="text1"/>
        </w:rPr>
        <w:t>For QSeal (and for QES where organizational attributes appear):</w:t>
      </w:r>
    </w:p>
    <w:p w14:paraId="6FE1015F" w14:textId="77777777" w:rsidR="006B6C3A" w:rsidRPr="00AA6E06" w:rsidRDefault="006B6C3A" w:rsidP="006B6C3A">
      <w:pPr>
        <w:pStyle w:val="NoSpacing"/>
        <w:rPr>
          <w:rFonts w:ascii="Arial" w:hAnsi="Arial" w:cs="Arial"/>
          <w:color w:val="000000" w:themeColor="text1"/>
        </w:rPr>
      </w:pPr>
    </w:p>
    <w:p w14:paraId="25FE8BEE" w14:textId="77777777" w:rsidR="006B6C3A" w:rsidRPr="00AA6E06" w:rsidRDefault="006B6C3A" w:rsidP="006B6C3A">
      <w:pPr>
        <w:pStyle w:val="NoSpacing"/>
        <w:rPr>
          <w:rFonts w:ascii="Arial" w:hAnsi="Arial" w:cs="Arial"/>
          <w:color w:val="000000" w:themeColor="text1"/>
        </w:rPr>
      </w:pPr>
      <w:r w:rsidRPr="00AA6E06">
        <w:rPr>
          <w:rFonts w:ascii="Arial" w:hAnsi="Arial" w:cs="Arial"/>
          <w:color w:val="000000" w:themeColor="text1"/>
        </w:rPr>
        <w:t>Verify the legal person’s existence and details (name, registration number, jurisdiction, registered office) from authoritative registers.</w:t>
      </w:r>
    </w:p>
    <w:p w14:paraId="314AEB06" w14:textId="77777777" w:rsidR="006B6C3A" w:rsidRPr="00AA6E06" w:rsidRDefault="006B6C3A" w:rsidP="006B6C3A">
      <w:pPr>
        <w:pStyle w:val="NoSpacing"/>
        <w:rPr>
          <w:rFonts w:ascii="Arial" w:hAnsi="Arial" w:cs="Arial"/>
          <w:color w:val="000000" w:themeColor="text1"/>
        </w:rPr>
      </w:pPr>
    </w:p>
    <w:p w14:paraId="22271C8C" w14:textId="77777777" w:rsidR="006B6C3A" w:rsidRPr="00AA6E06" w:rsidRDefault="006B6C3A" w:rsidP="006B6C3A">
      <w:pPr>
        <w:pStyle w:val="NoSpacing"/>
        <w:rPr>
          <w:rFonts w:ascii="Arial" w:hAnsi="Arial" w:cs="Arial"/>
          <w:color w:val="000000" w:themeColor="text1"/>
        </w:rPr>
      </w:pPr>
      <w:r w:rsidRPr="00AA6E06">
        <w:rPr>
          <w:rFonts w:ascii="Arial" w:hAnsi="Arial" w:cs="Arial"/>
          <w:color w:val="000000" w:themeColor="text1"/>
        </w:rPr>
        <w:t>If organizationIdentifier is included, encode it per EN 319 412 and verify against authoritative data.</w:t>
      </w:r>
    </w:p>
    <w:p w14:paraId="517EF8C1" w14:textId="77777777" w:rsidR="006B6C3A" w:rsidRPr="00AA6E06" w:rsidRDefault="006B6C3A" w:rsidP="006B6C3A">
      <w:pPr>
        <w:pStyle w:val="NoSpacing"/>
        <w:rPr>
          <w:rFonts w:ascii="Arial" w:hAnsi="Arial" w:cs="Arial"/>
          <w:color w:val="000000" w:themeColor="text1"/>
        </w:rPr>
      </w:pPr>
    </w:p>
    <w:p w14:paraId="0F19F269" w14:textId="77777777" w:rsidR="006B6C3A" w:rsidRPr="00AA6E06" w:rsidRDefault="006B6C3A" w:rsidP="006B6C3A">
      <w:pPr>
        <w:pStyle w:val="NoSpacing"/>
        <w:rPr>
          <w:rFonts w:ascii="Arial" w:hAnsi="Arial" w:cs="Arial"/>
          <w:color w:val="000000" w:themeColor="text1"/>
        </w:rPr>
      </w:pPr>
      <w:r w:rsidRPr="00AA6E06">
        <w:rPr>
          <w:rFonts w:ascii="Arial" w:hAnsi="Arial" w:cs="Arial"/>
          <w:color w:val="000000" w:themeColor="text1"/>
        </w:rPr>
        <w:t>Record evidence (register extracts, identifiers, time of check) in the registration record.</w:t>
      </w:r>
    </w:p>
    <w:p w14:paraId="71756801" w14:textId="77777777" w:rsidR="006B6C3A" w:rsidRPr="00AA6E06" w:rsidRDefault="006B6C3A" w:rsidP="006B6C3A">
      <w:pPr>
        <w:pStyle w:val="NoSpacing"/>
        <w:rPr>
          <w:rFonts w:ascii="Arial" w:hAnsi="Arial" w:cs="Arial"/>
          <w:color w:val="000000" w:themeColor="text1"/>
        </w:rPr>
      </w:pPr>
    </w:p>
    <w:p w14:paraId="4023E19A" w14:textId="66E6DDB0" w:rsidR="006B6C3A" w:rsidRPr="00AA6E06" w:rsidRDefault="006B6C3A" w:rsidP="005A2152">
      <w:pPr>
        <w:pStyle w:val="NoSpacing"/>
        <w:numPr>
          <w:ilvl w:val="2"/>
          <w:numId w:val="131"/>
        </w:numPr>
        <w:outlineLvl w:val="2"/>
        <w:rPr>
          <w:rFonts w:ascii="Arial" w:hAnsi="Arial" w:cs="Arial"/>
          <w:b/>
          <w:bCs/>
          <w:color w:val="000000" w:themeColor="text1"/>
        </w:rPr>
      </w:pPr>
      <w:bookmarkStart w:id="37" w:name="_Toc209982552"/>
      <w:r w:rsidRPr="00AA6E06">
        <w:rPr>
          <w:rFonts w:ascii="Arial" w:hAnsi="Arial" w:cs="Arial"/>
          <w:b/>
          <w:bCs/>
          <w:color w:val="000000" w:themeColor="text1"/>
        </w:rPr>
        <w:t xml:space="preserve">Authentication of </w:t>
      </w:r>
      <w:r w:rsidR="002711B9" w:rsidRPr="00AA6E06">
        <w:rPr>
          <w:rFonts w:ascii="Arial" w:hAnsi="Arial" w:cs="Arial"/>
          <w:b/>
          <w:bCs/>
          <w:color w:val="000000" w:themeColor="text1"/>
        </w:rPr>
        <w:t>I</w:t>
      </w:r>
      <w:r w:rsidRPr="00AA6E06">
        <w:rPr>
          <w:rFonts w:ascii="Arial" w:hAnsi="Arial" w:cs="Arial"/>
          <w:b/>
          <w:bCs/>
          <w:color w:val="000000" w:themeColor="text1"/>
        </w:rPr>
        <w:t xml:space="preserve">ndividual </w:t>
      </w:r>
      <w:r w:rsidR="002711B9" w:rsidRPr="00AA6E06">
        <w:rPr>
          <w:rFonts w:ascii="Arial" w:hAnsi="Arial" w:cs="Arial"/>
          <w:b/>
          <w:bCs/>
          <w:color w:val="000000" w:themeColor="text1"/>
        </w:rPr>
        <w:t>I</w:t>
      </w:r>
      <w:r w:rsidRPr="00AA6E06">
        <w:rPr>
          <w:rFonts w:ascii="Arial" w:hAnsi="Arial" w:cs="Arial"/>
          <w:b/>
          <w:bCs/>
          <w:color w:val="000000" w:themeColor="text1"/>
        </w:rPr>
        <w:t>dentity</w:t>
      </w:r>
      <w:bookmarkEnd w:id="37"/>
    </w:p>
    <w:p w14:paraId="3B92B8DF" w14:textId="77777777" w:rsidR="006B6C3A" w:rsidRPr="00AA6E06" w:rsidRDefault="006B6C3A" w:rsidP="006B6C3A">
      <w:pPr>
        <w:pStyle w:val="NoSpacing"/>
        <w:rPr>
          <w:rFonts w:ascii="Arial" w:hAnsi="Arial" w:cs="Arial"/>
          <w:color w:val="000000" w:themeColor="text1"/>
        </w:rPr>
      </w:pPr>
    </w:p>
    <w:p w14:paraId="06CB1A62" w14:textId="77777777" w:rsidR="006B6C3A" w:rsidRPr="00AA6E06" w:rsidRDefault="006B6C3A" w:rsidP="006B6C3A">
      <w:pPr>
        <w:pStyle w:val="NoSpacing"/>
        <w:rPr>
          <w:rFonts w:ascii="Arial" w:hAnsi="Arial" w:cs="Arial"/>
          <w:b/>
          <w:bCs/>
          <w:color w:val="000000" w:themeColor="text1"/>
        </w:rPr>
      </w:pPr>
      <w:r w:rsidRPr="00AA6E06">
        <w:rPr>
          <w:rFonts w:ascii="Arial" w:hAnsi="Arial" w:cs="Arial"/>
          <w:b/>
          <w:bCs/>
          <w:color w:val="000000" w:themeColor="text1"/>
        </w:rPr>
        <w:t>For QES:</w:t>
      </w:r>
    </w:p>
    <w:p w14:paraId="312D7FA6" w14:textId="3E145F70" w:rsidR="006B6C3A" w:rsidRPr="00AA6E06" w:rsidRDefault="006B6C3A" w:rsidP="00744272">
      <w:pPr>
        <w:pStyle w:val="NoSpacing"/>
        <w:jc w:val="both"/>
        <w:rPr>
          <w:rFonts w:ascii="Arial" w:hAnsi="Arial" w:cs="Arial"/>
          <w:color w:val="000000" w:themeColor="text1"/>
        </w:rPr>
      </w:pPr>
      <w:r w:rsidRPr="00AA6E06">
        <w:rPr>
          <w:rFonts w:ascii="Arial" w:hAnsi="Arial" w:cs="Arial"/>
          <w:color w:val="000000" w:themeColor="text1"/>
        </w:rPr>
        <w:t>Verify the individual’s identity by face-to-face or approved methods as allowed by applicable law and policy.</w:t>
      </w:r>
    </w:p>
    <w:p w14:paraId="34AF3471" w14:textId="77777777" w:rsidR="006B6C3A" w:rsidRDefault="006B6C3A" w:rsidP="00744272">
      <w:pPr>
        <w:pStyle w:val="NoSpacing"/>
        <w:jc w:val="both"/>
        <w:rPr>
          <w:rFonts w:ascii="Arial" w:hAnsi="Arial" w:cs="Arial"/>
          <w:color w:val="000000" w:themeColor="text1"/>
        </w:rPr>
      </w:pPr>
      <w:r w:rsidRPr="00AA6E06">
        <w:rPr>
          <w:rFonts w:ascii="Arial" w:hAnsi="Arial" w:cs="Arial"/>
          <w:color w:val="000000" w:themeColor="text1"/>
        </w:rPr>
        <w:t>Where attributes (role, authorization) appear, validate them and record the basis (mandate, PoA, HR letter, registry link).</w:t>
      </w:r>
    </w:p>
    <w:p w14:paraId="407B9DE8" w14:textId="77777777" w:rsidR="006B6C3A" w:rsidRPr="00AA6E06" w:rsidRDefault="006B6C3A" w:rsidP="006B6C3A">
      <w:pPr>
        <w:pStyle w:val="NoSpacing"/>
        <w:rPr>
          <w:rFonts w:ascii="Arial" w:hAnsi="Arial" w:cs="Arial"/>
          <w:color w:val="000000" w:themeColor="text1"/>
        </w:rPr>
      </w:pPr>
    </w:p>
    <w:p w14:paraId="6165925D" w14:textId="0B769F74" w:rsidR="006B6C3A" w:rsidRPr="00AA6E06" w:rsidRDefault="006B6C3A" w:rsidP="005A2152">
      <w:pPr>
        <w:pStyle w:val="NoSpacing"/>
        <w:numPr>
          <w:ilvl w:val="2"/>
          <w:numId w:val="131"/>
        </w:numPr>
        <w:outlineLvl w:val="2"/>
        <w:rPr>
          <w:rFonts w:ascii="Arial" w:hAnsi="Arial" w:cs="Arial"/>
          <w:b/>
          <w:bCs/>
          <w:color w:val="000000" w:themeColor="text1"/>
        </w:rPr>
      </w:pPr>
      <w:bookmarkStart w:id="38" w:name="_Toc209982553"/>
      <w:r w:rsidRPr="00AA6E06">
        <w:rPr>
          <w:rFonts w:ascii="Arial" w:hAnsi="Arial" w:cs="Arial"/>
          <w:b/>
          <w:bCs/>
          <w:color w:val="000000" w:themeColor="text1"/>
        </w:rPr>
        <w:t xml:space="preserve">Non-verified </w:t>
      </w:r>
      <w:r w:rsidR="00675478" w:rsidRPr="00AA6E06">
        <w:rPr>
          <w:rFonts w:ascii="Arial" w:hAnsi="Arial" w:cs="Arial"/>
          <w:b/>
          <w:bCs/>
          <w:color w:val="000000" w:themeColor="text1"/>
        </w:rPr>
        <w:t>S</w:t>
      </w:r>
      <w:r w:rsidRPr="00AA6E06">
        <w:rPr>
          <w:rFonts w:ascii="Arial" w:hAnsi="Arial" w:cs="Arial"/>
          <w:b/>
          <w:bCs/>
          <w:color w:val="000000" w:themeColor="text1"/>
        </w:rPr>
        <w:t xml:space="preserve">ubscriber </w:t>
      </w:r>
      <w:r w:rsidR="00675478" w:rsidRPr="00AA6E06">
        <w:rPr>
          <w:rFonts w:ascii="Arial" w:hAnsi="Arial" w:cs="Arial"/>
          <w:b/>
          <w:bCs/>
          <w:color w:val="000000" w:themeColor="text1"/>
        </w:rPr>
        <w:t>I</w:t>
      </w:r>
      <w:r w:rsidRPr="00AA6E06">
        <w:rPr>
          <w:rFonts w:ascii="Arial" w:hAnsi="Arial" w:cs="Arial"/>
          <w:b/>
          <w:bCs/>
          <w:color w:val="000000" w:themeColor="text1"/>
        </w:rPr>
        <w:t>nformation</w:t>
      </w:r>
      <w:bookmarkEnd w:id="38"/>
    </w:p>
    <w:p w14:paraId="10ACE5C3" w14:textId="77777777" w:rsidR="006B6C3A" w:rsidRPr="00AA6E06" w:rsidRDefault="006B6C3A" w:rsidP="006B6C3A">
      <w:pPr>
        <w:pStyle w:val="NoSpacing"/>
        <w:rPr>
          <w:rFonts w:ascii="Arial" w:hAnsi="Arial" w:cs="Arial"/>
          <w:color w:val="000000" w:themeColor="text1"/>
        </w:rPr>
      </w:pPr>
    </w:p>
    <w:p w14:paraId="53F71380" w14:textId="77777777" w:rsidR="006B6C3A" w:rsidRPr="00AA6E06" w:rsidRDefault="006B6C3A" w:rsidP="006B6C3A">
      <w:pPr>
        <w:pStyle w:val="NoSpacing"/>
        <w:rPr>
          <w:rFonts w:ascii="Arial" w:hAnsi="Arial" w:cs="Arial"/>
          <w:color w:val="000000" w:themeColor="text1"/>
        </w:rPr>
      </w:pPr>
      <w:r w:rsidRPr="00AA6E06">
        <w:rPr>
          <w:rFonts w:ascii="Arial" w:hAnsi="Arial" w:cs="Arial"/>
          <w:color w:val="000000" w:themeColor="text1"/>
        </w:rPr>
        <w:t>Only verified identity/attribute data appear in the certificate. Non-verified data are not included or are explicitly marked as such (policy may disallow inclusion altogether).</w:t>
      </w:r>
    </w:p>
    <w:p w14:paraId="48B3EF0A" w14:textId="77777777" w:rsidR="006B6C3A" w:rsidRPr="00AA6E06" w:rsidRDefault="006B6C3A" w:rsidP="006B6C3A">
      <w:pPr>
        <w:pStyle w:val="NoSpacing"/>
        <w:rPr>
          <w:rFonts w:ascii="Arial" w:hAnsi="Arial" w:cs="Arial"/>
          <w:color w:val="000000" w:themeColor="text1"/>
        </w:rPr>
      </w:pPr>
    </w:p>
    <w:p w14:paraId="39E62ECC" w14:textId="220EE78E" w:rsidR="006B6C3A" w:rsidRPr="00AA6E06" w:rsidRDefault="006B6C3A" w:rsidP="005A2152">
      <w:pPr>
        <w:pStyle w:val="NoSpacing"/>
        <w:numPr>
          <w:ilvl w:val="2"/>
          <w:numId w:val="131"/>
        </w:numPr>
        <w:outlineLvl w:val="2"/>
        <w:rPr>
          <w:rFonts w:ascii="Arial" w:hAnsi="Arial" w:cs="Arial"/>
          <w:b/>
          <w:bCs/>
          <w:color w:val="000000" w:themeColor="text1"/>
        </w:rPr>
      </w:pPr>
      <w:bookmarkStart w:id="39" w:name="_Toc209982554"/>
      <w:r w:rsidRPr="00AA6E06">
        <w:rPr>
          <w:rFonts w:ascii="Arial" w:hAnsi="Arial" w:cs="Arial"/>
          <w:b/>
          <w:bCs/>
          <w:color w:val="000000" w:themeColor="text1"/>
        </w:rPr>
        <w:t xml:space="preserve">Validation of </w:t>
      </w:r>
      <w:r w:rsidR="00675478" w:rsidRPr="00AA6E06">
        <w:rPr>
          <w:rFonts w:ascii="Arial" w:hAnsi="Arial" w:cs="Arial"/>
          <w:b/>
          <w:bCs/>
          <w:color w:val="000000" w:themeColor="text1"/>
        </w:rPr>
        <w:t>A</w:t>
      </w:r>
      <w:r w:rsidRPr="00AA6E06">
        <w:rPr>
          <w:rFonts w:ascii="Arial" w:hAnsi="Arial" w:cs="Arial"/>
          <w:b/>
          <w:bCs/>
          <w:color w:val="000000" w:themeColor="text1"/>
        </w:rPr>
        <w:t>uthority (authorized representatives)</w:t>
      </w:r>
      <w:bookmarkEnd w:id="39"/>
    </w:p>
    <w:p w14:paraId="4E9E0B9F" w14:textId="77777777" w:rsidR="006B6C3A" w:rsidRPr="00AA6E06" w:rsidRDefault="006B6C3A" w:rsidP="006B6C3A">
      <w:pPr>
        <w:pStyle w:val="NoSpacing"/>
        <w:rPr>
          <w:rFonts w:ascii="Arial" w:hAnsi="Arial" w:cs="Arial"/>
          <w:color w:val="000000" w:themeColor="text1"/>
        </w:rPr>
      </w:pPr>
    </w:p>
    <w:p w14:paraId="20309F7E" w14:textId="77777777" w:rsidR="006B6C3A" w:rsidRPr="00AA6E06" w:rsidRDefault="006B6C3A" w:rsidP="006B6C3A">
      <w:pPr>
        <w:pStyle w:val="NoSpacing"/>
        <w:rPr>
          <w:rFonts w:ascii="Arial" w:hAnsi="Arial" w:cs="Arial"/>
          <w:color w:val="000000" w:themeColor="text1"/>
        </w:rPr>
      </w:pPr>
      <w:r w:rsidRPr="00AA6E06">
        <w:rPr>
          <w:rFonts w:ascii="Arial" w:hAnsi="Arial" w:cs="Arial"/>
          <w:color w:val="000000" w:themeColor="text1"/>
        </w:rPr>
        <w:t>For certificates requested/managed on behalf of a legal person (QSeal or QES with organizational attributes), verify the authorized representative’s identity and mandate (e.g., corporate register, power of attorney). Record scope and validity period of the mandate.</w:t>
      </w:r>
    </w:p>
    <w:p w14:paraId="04635841" w14:textId="77777777" w:rsidR="006B6C3A" w:rsidRPr="00AA6E06" w:rsidRDefault="006B6C3A" w:rsidP="006B6C3A">
      <w:pPr>
        <w:pStyle w:val="NoSpacing"/>
        <w:rPr>
          <w:rFonts w:ascii="Arial" w:hAnsi="Arial" w:cs="Arial"/>
          <w:color w:val="000000" w:themeColor="text1"/>
        </w:rPr>
      </w:pPr>
    </w:p>
    <w:p w14:paraId="723D60EB" w14:textId="19777F05" w:rsidR="006B6C3A" w:rsidRPr="00AA6E06" w:rsidRDefault="006B6C3A" w:rsidP="005A2152">
      <w:pPr>
        <w:pStyle w:val="NoSpacing"/>
        <w:numPr>
          <w:ilvl w:val="2"/>
          <w:numId w:val="131"/>
        </w:numPr>
        <w:outlineLvl w:val="2"/>
        <w:rPr>
          <w:rFonts w:ascii="Arial" w:hAnsi="Arial" w:cs="Arial"/>
          <w:b/>
          <w:bCs/>
          <w:color w:val="000000" w:themeColor="text1"/>
        </w:rPr>
      </w:pPr>
      <w:bookmarkStart w:id="40" w:name="_Toc209982555"/>
      <w:r w:rsidRPr="00AA6E06">
        <w:rPr>
          <w:rFonts w:ascii="Arial" w:hAnsi="Arial" w:cs="Arial"/>
          <w:b/>
          <w:bCs/>
          <w:color w:val="000000" w:themeColor="text1"/>
        </w:rPr>
        <w:t xml:space="preserve">Criteria for </w:t>
      </w:r>
      <w:r w:rsidR="00675478" w:rsidRPr="00AA6E06">
        <w:rPr>
          <w:rFonts w:ascii="Arial" w:hAnsi="Arial" w:cs="Arial"/>
          <w:b/>
          <w:bCs/>
          <w:color w:val="000000" w:themeColor="text1"/>
        </w:rPr>
        <w:t>I</w:t>
      </w:r>
      <w:r w:rsidRPr="00AA6E06">
        <w:rPr>
          <w:rFonts w:ascii="Arial" w:hAnsi="Arial" w:cs="Arial"/>
          <w:b/>
          <w:bCs/>
          <w:color w:val="000000" w:themeColor="text1"/>
        </w:rPr>
        <w:t>nteroperation</w:t>
      </w:r>
      <w:bookmarkEnd w:id="40"/>
    </w:p>
    <w:p w14:paraId="37BC1720" w14:textId="77777777" w:rsidR="006B6C3A" w:rsidRPr="00AA6E06" w:rsidRDefault="006B6C3A" w:rsidP="006B6C3A">
      <w:pPr>
        <w:pStyle w:val="NoSpacing"/>
        <w:rPr>
          <w:rFonts w:ascii="Arial" w:hAnsi="Arial" w:cs="Arial"/>
          <w:color w:val="000000" w:themeColor="text1"/>
        </w:rPr>
      </w:pPr>
    </w:p>
    <w:p w14:paraId="45CFF4ED" w14:textId="77777777" w:rsidR="006B6C3A" w:rsidRPr="00AA6E06" w:rsidRDefault="006B6C3A" w:rsidP="006B6C3A">
      <w:pPr>
        <w:pStyle w:val="NoSpacing"/>
        <w:rPr>
          <w:rFonts w:ascii="Arial" w:hAnsi="Arial" w:cs="Arial"/>
          <w:color w:val="000000" w:themeColor="text1"/>
        </w:rPr>
      </w:pPr>
      <w:r w:rsidRPr="00AA6E06">
        <w:rPr>
          <w:rFonts w:ascii="Arial" w:hAnsi="Arial" w:cs="Arial"/>
          <w:color w:val="000000" w:themeColor="text1"/>
        </w:rPr>
        <w:t>Where third-party identity systems (e-IDs, federated IdPs) are used, QSIGN accepts assertions only from sources meeting the assurance level required by the applicable CP (QCP-* or NCP/NCP+) and documents mapping of attributes/assurance in the registration record.</w:t>
      </w:r>
    </w:p>
    <w:p w14:paraId="55F3FAD1" w14:textId="77777777" w:rsidR="006B6C3A" w:rsidRPr="00AA6E06" w:rsidRDefault="006B6C3A" w:rsidP="006B6C3A">
      <w:pPr>
        <w:pStyle w:val="NoSpacing"/>
        <w:rPr>
          <w:rFonts w:ascii="Arial" w:hAnsi="Arial" w:cs="Arial"/>
          <w:color w:val="000000" w:themeColor="text1"/>
        </w:rPr>
      </w:pPr>
    </w:p>
    <w:p w14:paraId="0BEA1226" w14:textId="2E4D2F36" w:rsidR="006B6C3A" w:rsidRPr="00AA6E06" w:rsidRDefault="006B6C3A" w:rsidP="005A2152">
      <w:pPr>
        <w:pStyle w:val="NoSpacing"/>
        <w:numPr>
          <w:ilvl w:val="1"/>
          <w:numId w:val="131"/>
        </w:numPr>
        <w:outlineLvl w:val="1"/>
        <w:rPr>
          <w:rFonts w:ascii="Arial" w:hAnsi="Arial" w:cs="Arial"/>
          <w:b/>
          <w:bCs/>
          <w:color w:val="000000" w:themeColor="text1"/>
        </w:rPr>
      </w:pPr>
      <w:bookmarkStart w:id="41" w:name="_Toc209982556"/>
      <w:r w:rsidRPr="00AA6E06">
        <w:rPr>
          <w:rFonts w:ascii="Arial" w:hAnsi="Arial" w:cs="Arial"/>
          <w:b/>
          <w:bCs/>
          <w:color w:val="000000" w:themeColor="text1"/>
        </w:rPr>
        <w:t xml:space="preserve">Identification and </w:t>
      </w:r>
      <w:r w:rsidR="00DC39B2" w:rsidRPr="00AA6E06">
        <w:rPr>
          <w:rFonts w:ascii="Arial" w:hAnsi="Arial" w:cs="Arial"/>
          <w:b/>
          <w:bCs/>
          <w:color w:val="000000" w:themeColor="text1"/>
        </w:rPr>
        <w:t>A</w:t>
      </w:r>
      <w:r w:rsidRPr="00AA6E06">
        <w:rPr>
          <w:rFonts w:ascii="Arial" w:hAnsi="Arial" w:cs="Arial"/>
          <w:b/>
          <w:bCs/>
          <w:color w:val="000000" w:themeColor="text1"/>
        </w:rPr>
        <w:t xml:space="preserve">uthentication for </w:t>
      </w:r>
      <w:r w:rsidR="00DC39B2" w:rsidRPr="00AA6E06">
        <w:rPr>
          <w:rFonts w:ascii="Arial" w:hAnsi="Arial" w:cs="Arial"/>
          <w:b/>
          <w:bCs/>
          <w:color w:val="000000" w:themeColor="text1"/>
        </w:rPr>
        <w:t>R</w:t>
      </w:r>
      <w:r w:rsidRPr="00AA6E06">
        <w:rPr>
          <w:rFonts w:ascii="Arial" w:hAnsi="Arial" w:cs="Arial"/>
          <w:b/>
          <w:bCs/>
          <w:color w:val="000000" w:themeColor="text1"/>
        </w:rPr>
        <w:t xml:space="preserve">e-key </w:t>
      </w:r>
      <w:r w:rsidR="00DC39B2" w:rsidRPr="00AA6E06">
        <w:rPr>
          <w:rFonts w:ascii="Arial" w:hAnsi="Arial" w:cs="Arial"/>
          <w:b/>
          <w:bCs/>
          <w:color w:val="000000" w:themeColor="text1"/>
        </w:rPr>
        <w:t>R</w:t>
      </w:r>
      <w:r w:rsidRPr="00AA6E06">
        <w:rPr>
          <w:rFonts w:ascii="Arial" w:hAnsi="Arial" w:cs="Arial"/>
          <w:b/>
          <w:bCs/>
          <w:color w:val="000000" w:themeColor="text1"/>
        </w:rPr>
        <w:t>equests</w:t>
      </w:r>
      <w:bookmarkEnd w:id="41"/>
    </w:p>
    <w:p w14:paraId="2BAD9A16" w14:textId="77777777" w:rsidR="00FB16CE" w:rsidRPr="00AA6E06" w:rsidRDefault="00FB16CE" w:rsidP="00FB16CE">
      <w:pPr>
        <w:pStyle w:val="NoSpacing"/>
        <w:ind w:left="360"/>
        <w:rPr>
          <w:rFonts w:ascii="Arial" w:hAnsi="Arial" w:cs="Arial"/>
          <w:color w:val="000000" w:themeColor="text1"/>
        </w:rPr>
      </w:pPr>
    </w:p>
    <w:p w14:paraId="2DC6F6B3" w14:textId="4AB5EBC8" w:rsidR="006B6C3A" w:rsidRPr="00AA6E06" w:rsidRDefault="00EA2D50" w:rsidP="005A2152">
      <w:pPr>
        <w:pStyle w:val="NoSpacing"/>
        <w:numPr>
          <w:ilvl w:val="2"/>
          <w:numId w:val="131"/>
        </w:numPr>
        <w:outlineLvl w:val="2"/>
        <w:rPr>
          <w:rFonts w:ascii="Arial" w:hAnsi="Arial" w:cs="Arial"/>
          <w:b/>
          <w:bCs/>
          <w:color w:val="000000" w:themeColor="text1"/>
        </w:rPr>
      </w:pPr>
      <w:bookmarkStart w:id="42" w:name="_Toc209982557"/>
      <w:r w:rsidRPr="00AA6E06">
        <w:rPr>
          <w:rFonts w:ascii="Arial" w:hAnsi="Arial" w:cs="Arial"/>
          <w:b/>
          <w:bCs/>
          <w:color w:val="000000" w:themeColor="text1"/>
        </w:rPr>
        <w:t>Identification and Authentication for Routine Re-key</w:t>
      </w:r>
      <w:bookmarkEnd w:id="42"/>
    </w:p>
    <w:p w14:paraId="44F30206" w14:textId="77777777" w:rsidR="006B6C3A" w:rsidRPr="00AA6E06" w:rsidRDefault="006B6C3A" w:rsidP="006B6C3A">
      <w:pPr>
        <w:pStyle w:val="NoSpacing"/>
        <w:rPr>
          <w:rFonts w:ascii="Arial" w:hAnsi="Arial" w:cs="Arial"/>
          <w:color w:val="000000" w:themeColor="text1"/>
        </w:rPr>
      </w:pPr>
    </w:p>
    <w:p w14:paraId="39A18795" w14:textId="77777777" w:rsidR="006B6C3A" w:rsidRPr="00AA6E06" w:rsidRDefault="006B6C3A" w:rsidP="006B6C3A">
      <w:pPr>
        <w:pStyle w:val="NoSpacing"/>
        <w:rPr>
          <w:rFonts w:ascii="Arial" w:hAnsi="Arial" w:cs="Arial"/>
          <w:color w:val="000000" w:themeColor="text1"/>
        </w:rPr>
      </w:pPr>
      <w:r w:rsidRPr="00AA6E06">
        <w:rPr>
          <w:rFonts w:ascii="Arial" w:hAnsi="Arial" w:cs="Arial"/>
          <w:color w:val="000000" w:themeColor="text1"/>
        </w:rPr>
        <w:t>If the Subscriber’s identity, attributes, and mandate remain unchanged and within their verification validity window, QSIGN may reuse the prior registration with fresh PoP and re-validation of any expiring evidence (per policy-defined intervals). Otherwise treat as a new registration.</w:t>
      </w:r>
    </w:p>
    <w:p w14:paraId="04DB2C16" w14:textId="77777777" w:rsidR="006B6C3A" w:rsidRPr="00AA6E06" w:rsidRDefault="006B6C3A" w:rsidP="006B6C3A">
      <w:pPr>
        <w:pStyle w:val="NoSpacing"/>
        <w:rPr>
          <w:rFonts w:ascii="Arial" w:hAnsi="Arial" w:cs="Arial"/>
          <w:color w:val="000000" w:themeColor="text1"/>
        </w:rPr>
      </w:pPr>
    </w:p>
    <w:p w14:paraId="6736EA02" w14:textId="22C05EF8" w:rsidR="006B6C3A" w:rsidRPr="00AA6E06" w:rsidRDefault="00EA2D50" w:rsidP="005A2152">
      <w:pPr>
        <w:pStyle w:val="NoSpacing"/>
        <w:numPr>
          <w:ilvl w:val="2"/>
          <w:numId w:val="131"/>
        </w:numPr>
        <w:outlineLvl w:val="2"/>
        <w:rPr>
          <w:rFonts w:ascii="Arial" w:hAnsi="Arial" w:cs="Arial"/>
          <w:b/>
          <w:bCs/>
          <w:color w:val="000000" w:themeColor="text1"/>
        </w:rPr>
      </w:pPr>
      <w:bookmarkStart w:id="43" w:name="_Toc209982558"/>
      <w:r w:rsidRPr="00AA6E06">
        <w:rPr>
          <w:rFonts w:ascii="Arial" w:hAnsi="Arial" w:cs="Arial"/>
          <w:b/>
          <w:bCs/>
          <w:color w:val="000000" w:themeColor="text1"/>
        </w:rPr>
        <w:t>Identification and Authentication for Re-key after Revocation</w:t>
      </w:r>
      <w:bookmarkEnd w:id="43"/>
    </w:p>
    <w:p w14:paraId="40BC3A66" w14:textId="77777777" w:rsidR="006B6C3A" w:rsidRPr="00AA6E06" w:rsidRDefault="006B6C3A" w:rsidP="006B6C3A">
      <w:pPr>
        <w:pStyle w:val="NoSpacing"/>
        <w:rPr>
          <w:rFonts w:ascii="Arial" w:hAnsi="Arial" w:cs="Arial"/>
          <w:color w:val="000000" w:themeColor="text1"/>
        </w:rPr>
      </w:pPr>
    </w:p>
    <w:p w14:paraId="10193592" w14:textId="77777777" w:rsidR="006B6C3A" w:rsidRPr="00AA6E06" w:rsidRDefault="006B6C3A" w:rsidP="006B6C3A">
      <w:pPr>
        <w:pStyle w:val="NoSpacing"/>
        <w:rPr>
          <w:rFonts w:ascii="Arial" w:hAnsi="Arial" w:cs="Arial"/>
          <w:color w:val="000000" w:themeColor="text1"/>
        </w:rPr>
      </w:pPr>
      <w:r w:rsidRPr="00AA6E06">
        <w:rPr>
          <w:rFonts w:ascii="Arial" w:hAnsi="Arial" w:cs="Arial"/>
          <w:color w:val="000000" w:themeColor="text1"/>
        </w:rPr>
        <w:t>Re-key after expiry or following revocation for compromise/inaccuracy requires full identity (re)verification as for an initial registration.</w:t>
      </w:r>
    </w:p>
    <w:p w14:paraId="6BC8732A" w14:textId="77777777" w:rsidR="006B6C3A" w:rsidRPr="00AA6E06" w:rsidRDefault="006B6C3A" w:rsidP="006B6C3A">
      <w:pPr>
        <w:pStyle w:val="NoSpacing"/>
        <w:rPr>
          <w:rFonts w:ascii="Arial" w:hAnsi="Arial" w:cs="Arial"/>
          <w:color w:val="000000" w:themeColor="text1"/>
        </w:rPr>
      </w:pPr>
    </w:p>
    <w:p w14:paraId="03F70401" w14:textId="1F4B7F2D" w:rsidR="006B6C3A" w:rsidRPr="00AA6E06" w:rsidRDefault="00061E19" w:rsidP="005A2152">
      <w:pPr>
        <w:pStyle w:val="NoSpacing"/>
        <w:numPr>
          <w:ilvl w:val="1"/>
          <w:numId w:val="131"/>
        </w:numPr>
        <w:outlineLvl w:val="1"/>
        <w:rPr>
          <w:rFonts w:ascii="Arial" w:hAnsi="Arial" w:cs="Arial"/>
          <w:b/>
          <w:bCs/>
          <w:color w:val="000000" w:themeColor="text1"/>
        </w:rPr>
      </w:pPr>
      <w:bookmarkStart w:id="44" w:name="_Toc209982559"/>
      <w:r w:rsidRPr="00AA6E06">
        <w:rPr>
          <w:rFonts w:ascii="Arial" w:hAnsi="Arial" w:cs="Arial"/>
          <w:b/>
          <w:bCs/>
          <w:color w:val="000000" w:themeColor="text1"/>
        </w:rPr>
        <w:t>Identification and Authentication for Revocation Request</w:t>
      </w:r>
      <w:bookmarkEnd w:id="44"/>
    </w:p>
    <w:p w14:paraId="04260814" w14:textId="77777777" w:rsidR="00FB16CE" w:rsidRPr="00AA6E06" w:rsidRDefault="00FB16CE" w:rsidP="00FB16CE">
      <w:pPr>
        <w:pStyle w:val="NoSpacing"/>
        <w:ind w:left="360"/>
        <w:rPr>
          <w:rFonts w:ascii="Arial" w:hAnsi="Arial" w:cs="Arial"/>
          <w:color w:val="000000" w:themeColor="text1"/>
        </w:rPr>
      </w:pPr>
    </w:p>
    <w:p w14:paraId="366143A6" w14:textId="770351A4" w:rsidR="006B6C3A" w:rsidRPr="00AA6E06" w:rsidRDefault="006B6C3A" w:rsidP="001D02EC">
      <w:pPr>
        <w:pStyle w:val="NoSpacing"/>
        <w:numPr>
          <w:ilvl w:val="2"/>
          <w:numId w:val="131"/>
        </w:numPr>
        <w:rPr>
          <w:rFonts w:ascii="Arial" w:hAnsi="Arial" w:cs="Arial"/>
          <w:b/>
          <w:bCs/>
          <w:color w:val="000000" w:themeColor="text1"/>
        </w:rPr>
      </w:pPr>
      <w:r w:rsidRPr="00AA6E06">
        <w:rPr>
          <w:rFonts w:ascii="Arial" w:hAnsi="Arial" w:cs="Arial"/>
          <w:b/>
          <w:bCs/>
          <w:color w:val="000000" w:themeColor="text1"/>
        </w:rPr>
        <w:t xml:space="preserve">Circumstances for </w:t>
      </w:r>
      <w:r w:rsidR="00DC4EBA" w:rsidRPr="00AA6E06">
        <w:rPr>
          <w:rFonts w:ascii="Arial" w:hAnsi="Arial" w:cs="Arial"/>
          <w:b/>
          <w:bCs/>
          <w:color w:val="000000" w:themeColor="text1"/>
        </w:rPr>
        <w:t>R</w:t>
      </w:r>
      <w:r w:rsidRPr="00AA6E06">
        <w:rPr>
          <w:rFonts w:ascii="Arial" w:hAnsi="Arial" w:cs="Arial"/>
          <w:b/>
          <w:bCs/>
          <w:color w:val="000000" w:themeColor="text1"/>
        </w:rPr>
        <w:t>evocation</w:t>
      </w:r>
    </w:p>
    <w:p w14:paraId="4C6D145D" w14:textId="77777777" w:rsidR="006B6C3A" w:rsidRPr="00AA6E06" w:rsidRDefault="006B6C3A" w:rsidP="006B6C3A">
      <w:pPr>
        <w:pStyle w:val="NoSpacing"/>
        <w:rPr>
          <w:rFonts w:ascii="Arial" w:hAnsi="Arial" w:cs="Arial"/>
          <w:color w:val="000000" w:themeColor="text1"/>
        </w:rPr>
      </w:pPr>
    </w:p>
    <w:p w14:paraId="0FB3248E" w14:textId="77777777" w:rsidR="006B6C3A" w:rsidRPr="00AA6E06" w:rsidRDefault="006B6C3A" w:rsidP="006B6C3A">
      <w:pPr>
        <w:pStyle w:val="NoSpacing"/>
        <w:rPr>
          <w:rFonts w:ascii="Arial" w:hAnsi="Arial" w:cs="Arial"/>
          <w:color w:val="000000" w:themeColor="text1"/>
        </w:rPr>
      </w:pPr>
      <w:r w:rsidRPr="00AA6E06">
        <w:rPr>
          <w:rFonts w:ascii="Arial" w:hAnsi="Arial" w:cs="Arial"/>
          <w:color w:val="000000" w:themeColor="text1"/>
        </w:rPr>
        <w:t>Revocation may be requested due to suspected/confirmed compromise, loss/theft of QSCD or activation data, inaccuracy of certificate data, loss of mandate, or as otherwise defined in policy.</w:t>
      </w:r>
    </w:p>
    <w:p w14:paraId="668E1D39" w14:textId="77777777" w:rsidR="006B6C3A" w:rsidRPr="00AA6E06" w:rsidRDefault="006B6C3A" w:rsidP="006B6C3A">
      <w:pPr>
        <w:pStyle w:val="NoSpacing"/>
        <w:rPr>
          <w:rFonts w:ascii="Arial" w:hAnsi="Arial" w:cs="Arial"/>
          <w:color w:val="000000" w:themeColor="text1"/>
        </w:rPr>
      </w:pPr>
    </w:p>
    <w:p w14:paraId="7503F20A" w14:textId="1922FF27" w:rsidR="006B6C3A" w:rsidRPr="00AA6E06" w:rsidRDefault="006B6C3A" w:rsidP="001D02EC">
      <w:pPr>
        <w:pStyle w:val="NoSpacing"/>
        <w:numPr>
          <w:ilvl w:val="2"/>
          <w:numId w:val="131"/>
        </w:numPr>
        <w:rPr>
          <w:rFonts w:ascii="Arial" w:hAnsi="Arial" w:cs="Arial"/>
          <w:b/>
          <w:bCs/>
          <w:color w:val="000000" w:themeColor="text1"/>
        </w:rPr>
      </w:pPr>
      <w:r w:rsidRPr="00AA6E06">
        <w:rPr>
          <w:rFonts w:ascii="Arial" w:hAnsi="Arial" w:cs="Arial"/>
          <w:b/>
          <w:bCs/>
          <w:color w:val="000000" w:themeColor="text1"/>
        </w:rPr>
        <w:t xml:space="preserve">Who can </w:t>
      </w:r>
      <w:r w:rsidR="004A4455" w:rsidRPr="00AA6E06">
        <w:rPr>
          <w:rFonts w:ascii="Arial" w:hAnsi="Arial" w:cs="Arial"/>
          <w:b/>
          <w:bCs/>
          <w:color w:val="000000" w:themeColor="text1"/>
        </w:rPr>
        <w:t>R</w:t>
      </w:r>
      <w:r w:rsidRPr="00AA6E06">
        <w:rPr>
          <w:rFonts w:ascii="Arial" w:hAnsi="Arial" w:cs="Arial"/>
          <w:b/>
          <w:bCs/>
          <w:color w:val="000000" w:themeColor="text1"/>
        </w:rPr>
        <w:t xml:space="preserve">equest </w:t>
      </w:r>
      <w:r w:rsidR="004A4455" w:rsidRPr="00AA6E06">
        <w:rPr>
          <w:rFonts w:ascii="Arial" w:hAnsi="Arial" w:cs="Arial"/>
          <w:b/>
          <w:bCs/>
          <w:color w:val="000000" w:themeColor="text1"/>
        </w:rPr>
        <w:t>R</w:t>
      </w:r>
      <w:r w:rsidRPr="00AA6E06">
        <w:rPr>
          <w:rFonts w:ascii="Arial" w:hAnsi="Arial" w:cs="Arial"/>
          <w:b/>
          <w:bCs/>
          <w:color w:val="000000" w:themeColor="text1"/>
        </w:rPr>
        <w:t>evocation</w:t>
      </w:r>
    </w:p>
    <w:p w14:paraId="33695DC6" w14:textId="77777777" w:rsidR="006B6C3A" w:rsidRPr="00AA6E06" w:rsidRDefault="006B6C3A" w:rsidP="006B6C3A">
      <w:pPr>
        <w:pStyle w:val="NoSpacing"/>
        <w:rPr>
          <w:rFonts w:ascii="Arial" w:hAnsi="Arial" w:cs="Arial"/>
          <w:color w:val="000000" w:themeColor="text1"/>
        </w:rPr>
      </w:pPr>
    </w:p>
    <w:p w14:paraId="6C3F3D62" w14:textId="77777777" w:rsidR="006B6C3A" w:rsidRPr="00AA6E06" w:rsidRDefault="006B6C3A" w:rsidP="00626BD3">
      <w:pPr>
        <w:pStyle w:val="NoSpacing"/>
        <w:numPr>
          <w:ilvl w:val="0"/>
          <w:numId w:val="142"/>
        </w:numPr>
        <w:rPr>
          <w:rFonts w:ascii="Arial" w:hAnsi="Arial" w:cs="Arial"/>
          <w:color w:val="000000" w:themeColor="text1"/>
        </w:rPr>
      </w:pPr>
      <w:r w:rsidRPr="00AA6E06">
        <w:rPr>
          <w:rFonts w:ascii="Arial" w:hAnsi="Arial" w:cs="Arial"/>
          <w:color w:val="000000" w:themeColor="text1"/>
        </w:rPr>
        <w:t>The Subscriber (QES holder; legal person for QSeal).</w:t>
      </w:r>
    </w:p>
    <w:p w14:paraId="5122CB3E" w14:textId="77777777" w:rsidR="006B6C3A" w:rsidRPr="00AA6E06" w:rsidRDefault="006B6C3A" w:rsidP="006B6C3A">
      <w:pPr>
        <w:pStyle w:val="NoSpacing"/>
        <w:rPr>
          <w:rFonts w:ascii="Arial" w:hAnsi="Arial" w:cs="Arial"/>
          <w:color w:val="000000" w:themeColor="text1"/>
        </w:rPr>
      </w:pPr>
    </w:p>
    <w:p w14:paraId="3EDBE011" w14:textId="77777777" w:rsidR="006B6C3A" w:rsidRPr="00AA6E06" w:rsidRDefault="006B6C3A" w:rsidP="00626BD3">
      <w:pPr>
        <w:pStyle w:val="NoSpacing"/>
        <w:numPr>
          <w:ilvl w:val="0"/>
          <w:numId w:val="142"/>
        </w:numPr>
        <w:rPr>
          <w:rFonts w:ascii="Arial" w:hAnsi="Arial" w:cs="Arial"/>
          <w:color w:val="000000" w:themeColor="text1"/>
        </w:rPr>
      </w:pPr>
      <w:r w:rsidRPr="00AA6E06">
        <w:rPr>
          <w:rFonts w:ascii="Arial" w:hAnsi="Arial" w:cs="Arial"/>
          <w:color w:val="000000" w:themeColor="text1"/>
        </w:rPr>
        <w:t>A verified authorized representative/sponsor of the legal person.</w:t>
      </w:r>
    </w:p>
    <w:p w14:paraId="142FBE26" w14:textId="77777777" w:rsidR="006B6C3A" w:rsidRPr="00AA6E06" w:rsidRDefault="006B6C3A" w:rsidP="006B6C3A">
      <w:pPr>
        <w:pStyle w:val="NoSpacing"/>
        <w:rPr>
          <w:rFonts w:ascii="Arial" w:hAnsi="Arial" w:cs="Arial"/>
          <w:color w:val="000000" w:themeColor="text1"/>
        </w:rPr>
      </w:pPr>
    </w:p>
    <w:p w14:paraId="069E86B5" w14:textId="77777777" w:rsidR="006B6C3A" w:rsidRPr="00AA6E06" w:rsidRDefault="006B6C3A" w:rsidP="00626BD3">
      <w:pPr>
        <w:pStyle w:val="NoSpacing"/>
        <w:numPr>
          <w:ilvl w:val="0"/>
          <w:numId w:val="142"/>
        </w:numPr>
        <w:rPr>
          <w:rFonts w:ascii="Arial" w:hAnsi="Arial" w:cs="Arial"/>
          <w:color w:val="000000" w:themeColor="text1"/>
        </w:rPr>
      </w:pPr>
      <w:r w:rsidRPr="00AA6E06">
        <w:rPr>
          <w:rFonts w:ascii="Arial" w:hAnsi="Arial" w:cs="Arial"/>
          <w:color w:val="000000" w:themeColor="text1"/>
        </w:rPr>
        <w:t>QSIGN RA/LRA based on credible evidence.</w:t>
      </w:r>
    </w:p>
    <w:p w14:paraId="0AA28B80" w14:textId="77777777" w:rsidR="006B6C3A" w:rsidRPr="00AA6E06" w:rsidRDefault="006B6C3A" w:rsidP="006B6C3A">
      <w:pPr>
        <w:pStyle w:val="NoSpacing"/>
        <w:rPr>
          <w:rFonts w:ascii="Arial" w:hAnsi="Arial" w:cs="Arial"/>
          <w:color w:val="000000" w:themeColor="text1"/>
        </w:rPr>
      </w:pPr>
    </w:p>
    <w:p w14:paraId="18CE5464" w14:textId="77777777" w:rsidR="006B6C3A" w:rsidRPr="00AA6E06" w:rsidRDefault="006B6C3A" w:rsidP="00626BD3">
      <w:pPr>
        <w:pStyle w:val="NoSpacing"/>
        <w:numPr>
          <w:ilvl w:val="0"/>
          <w:numId w:val="142"/>
        </w:numPr>
        <w:rPr>
          <w:rFonts w:ascii="Arial" w:hAnsi="Arial" w:cs="Arial"/>
          <w:color w:val="000000" w:themeColor="text1"/>
        </w:rPr>
      </w:pPr>
      <w:r w:rsidRPr="00AA6E06">
        <w:rPr>
          <w:rFonts w:ascii="Arial" w:hAnsi="Arial" w:cs="Arial"/>
          <w:color w:val="000000" w:themeColor="text1"/>
        </w:rPr>
        <w:t>Competent authorities/courts where legally binding.</w:t>
      </w:r>
    </w:p>
    <w:p w14:paraId="3E883E38" w14:textId="77777777" w:rsidR="006B6C3A" w:rsidRPr="00AA6E06" w:rsidRDefault="006B6C3A" w:rsidP="006B6C3A">
      <w:pPr>
        <w:pStyle w:val="NoSpacing"/>
        <w:rPr>
          <w:rFonts w:ascii="Arial" w:hAnsi="Arial" w:cs="Arial"/>
          <w:color w:val="000000" w:themeColor="text1"/>
        </w:rPr>
      </w:pPr>
    </w:p>
    <w:p w14:paraId="0BC7C589" w14:textId="082A64BF" w:rsidR="006B6C3A" w:rsidRPr="00AA6E06" w:rsidRDefault="006B6C3A" w:rsidP="001D02EC">
      <w:pPr>
        <w:pStyle w:val="NoSpacing"/>
        <w:numPr>
          <w:ilvl w:val="2"/>
          <w:numId w:val="131"/>
        </w:numPr>
        <w:rPr>
          <w:rFonts w:ascii="Arial" w:hAnsi="Arial" w:cs="Arial"/>
          <w:b/>
          <w:bCs/>
          <w:color w:val="000000" w:themeColor="text1"/>
        </w:rPr>
      </w:pPr>
      <w:r w:rsidRPr="00AA6E06">
        <w:rPr>
          <w:rFonts w:ascii="Arial" w:hAnsi="Arial" w:cs="Arial"/>
          <w:b/>
          <w:bCs/>
          <w:color w:val="000000" w:themeColor="text1"/>
        </w:rPr>
        <w:lastRenderedPageBreak/>
        <w:t xml:space="preserve">Procedure for </w:t>
      </w:r>
      <w:r w:rsidR="00616F03" w:rsidRPr="00AA6E06">
        <w:rPr>
          <w:rFonts w:ascii="Arial" w:hAnsi="Arial" w:cs="Arial"/>
          <w:b/>
          <w:bCs/>
          <w:color w:val="000000" w:themeColor="text1"/>
        </w:rPr>
        <w:t>R</w:t>
      </w:r>
      <w:r w:rsidRPr="00AA6E06">
        <w:rPr>
          <w:rFonts w:ascii="Arial" w:hAnsi="Arial" w:cs="Arial"/>
          <w:b/>
          <w:bCs/>
          <w:color w:val="000000" w:themeColor="text1"/>
        </w:rPr>
        <w:t xml:space="preserve">evocation </w:t>
      </w:r>
      <w:r w:rsidR="00616F03" w:rsidRPr="00AA6E06">
        <w:rPr>
          <w:rFonts w:ascii="Arial" w:hAnsi="Arial" w:cs="Arial"/>
          <w:b/>
          <w:bCs/>
          <w:color w:val="000000" w:themeColor="text1"/>
        </w:rPr>
        <w:t>R</w:t>
      </w:r>
      <w:r w:rsidRPr="00AA6E06">
        <w:rPr>
          <w:rFonts w:ascii="Arial" w:hAnsi="Arial" w:cs="Arial"/>
          <w:b/>
          <w:bCs/>
          <w:color w:val="000000" w:themeColor="text1"/>
        </w:rPr>
        <w:t>equest</w:t>
      </w:r>
    </w:p>
    <w:p w14:paraId="09F1CE6C" w14:textId="77777777" w:rsidR="006B6C3A" w:rsidRPr="00AA6E06" w:rsidRDefault="006B6C3A" w:rsidP="006B6C3A">
      <w:pPr>
        <w:pStyle w:val="NoSpacing"/>
        <w:rPr>
          <w:rFonts w:ascii="Arial" w:hAnsi="Arial" w:cs="Arial"/>
          <w:color w:val="000000" w:themeColor="text1"/>
        </w:rPr>
      </w:pPr>
    </w:p>
    <w:p w14:paraId="1C88BAD0" w14:textId="77777777" w:rsidR="006B6C3A" w:rsidRPr="00AA6E06" w:rsidRDefault="006B6C3A" w:rsidP="007F45D9">
      <w:pPr>
        <w:pStyle w:val="NoSpacing"/>
        <w:rPr>
          <w:rFonts w:ascii="Arial" w:hAnsi="Arial" w:cs="Arial"/>
          <w:color w:val="000000" w:themeColor="text1"/>
        </w:rPr>
      </w:pPr>
      <w:r w:rsidRPr="00AA6E06">
        <w:rPr>
          <w:rFonts w:ascii="Arial" w:hAnsi="Arial" w:cs="Arial"/>
          <w:color w:val="000000" w:themeColor="text1"/>
        </w:rPr>
        <w:t>QSIGN authenticates revocation requests using one or more of:</w:t>
      </w:r>
    </w:p>
    <w:p w14:paraId="44736C2B" w14:textId="77777777" w:rsidR="006B6C3A" w:rsidRPr="00AA6E06" w:rsidRDefault="006B6C3A" w:rsidP="007F45D9">
      <w:pPr>
        <w:pStyle w:val="NoSpacing"/>
        <w:rPr>
          <w:rFonts w:ascii="Arial" w:hAnsi="Arial" w:cs="Arial"/>
          <w:color w:val="000000" w:themeColor="text1"/>
        </w:rPr>
      </w:pPr>
    </w:p>
    <w:p w14:paraId="1B0986B7" w14:textId="77777777" w:rsidR="006B6C3A" w:rsidRPr="00AA6E06" w:rsidRDefault="006B6C3A" w:rsidP="007F45D9">
      <w:pPr>
        <w:pStyle w:val="NoSpacing"/>
        <w:numPr>
          <w:ilvl w:val="0"/>
          <w:numId w:val="143"/>
        </w:numPr>
        <w:ind w:left="360"/>
        <w:rPr>
          <w:rFonts w:ascii="Arial" w:hAnsi="Arial" w:cs="Arial"/>
          <w:color w:val="000000" w:themeColor="text1"/>
        </w:rPr>
      </w:pPr>
      <w:r w:rsidRPr="00AA6E06">
        <w:rPr>
          <w:rFonts w:ascii="Arial" w:hAnsi="Arial" w:cs="Arial"/>
          <w:color w:val="000000" w:themeColor="text1"/>
        </w:rPr>
        <w:t>signed request using the active certificate (if not suspected compromised);</w:t>
      </w:r>
    </w:p>
    <w:p w14:paraId="5781CCD5" w14:textId="77777777" w:rsidR="006B6C3A" w:rsidRPr="00AA6E06" w:rsidRDefault="006B6C3A" w:rsidP="007F45D9">
      <w:pPr>
        <w:pStyle w:val="NoSpacing"/>
        <w:rPr>
          <w:rFonts w:ascii="Arial" w:hAnsi="Arial" w:cs="Arial"/>
          <w:color w:val="000000" w:themeColor="text1"/>
        </w:rPr>
      </w:pPr>
    </w:p>
    <w:p w14:paraId="299BE39E" w14:textId="77777777" w:rsidR="006B6C3A" w:rsidRPr="00AA6E06" w:rsidRDefault="006B6C3A" w:rsidP="007F45D9">
      <w:pPr>
        <w:pStyle w:val="NoSpacing"/>
        <w:numPr>
          <w:ilvl w:val="0"/>
          <w:numId w:val="143"/>
        </w:numPr>
        <w:ind w:left="360"/>
        <w:rPr>
          <w:rFonts w:ascii="Arial" w:hAnsi="Arial" w:cs="Arial"/>
          <w:color w:val="000000" w:themeColor="text1"/>
        </w:rPr>
      </w:pPr>
      <w:r w:rsidRPr="00AA6E06">
        <w:rPr>
          <w:rFonts w:ascii="Arial" w:hAnsi="Arial" w:cs="Arial"/>
          <w:color w:val="000000" w:themeColor="text1"/>
        </w:rPr>
        <w:t>strong multi-factor authentication through the Subscriber account;</w:t>
      </w:r>
    </w:p>
    <w:p w14:paraId="5C77EEE0" w14:textId="77777777" w:rsidR="006B6C3A" w:rsidRPr="00AA6E06" w:rsidRDefault="006B6C3A" w:rsidP="007F45D9">
      <w:pPr>
        <w:pStyle w:val="NoSpacing"/>
        <w:rPr>
          <w:rFonts w:ascii="Arial" w:hAnsi="Arial" w:cs="Arial"/>
          <w:color w:val="000000" w:themeColor="text1"/>
        </w:rPr>
      </w:pPr>
    </w:p>
    <w:p w14:paraId="0013F659" w14:textId="592E1879" w:rsidR="006B6C3A" w:rsidRPr="00AA6E06" w:rsidRDefault="006B6C3A" w:rsidP="007F45D9">
      <w:pPr>
        <w:pStyle w:val="NoSpacing"/>
        <w:numPr>
          <w:ilvl w:val="0"/>
          <w:numId w:val="143"/>
        </w:numPr>
        <w:ind w:left="360"/>
        <w:rPr>
          <w:rFonts w:ascii="Arial" w:hAnsi="Arial" w:cs="Arial"/>
          <w:color w:val="000000" w:themeColor="text1"/>
        </w:rPr>
      </w:pPr>
      <w:r w:rsidRPr="00AA6E06">
        <w:rPr>
          <w:rFonts w:ascii="Arial" w:hAnsi="Arial" w:cs="Arial"/>
          <w:color w:val="000000" w:themeColor="text1"/>
        </w:rPr>
        <w:t>in-person;</w:t>
      </w:r>
    </w:p>
    <w:p w14:paraId="18DE682F" w14:textId="77777777" w:rsidR="006B6C3A" w:rsidRPr="00AA6E06" w:rsidRDefault="006B6C3A" w:rsidP="007F45D9">
      <w:pPr>
        <w:pStyle w:val="NoSpacing"/>
        <w:rPr>
          <w:rFonts w:ascii="Arial" w:hAnsi="Arial" w:cs="Arial"/>
          <w:color w:val="000000" w:themeColor="text1"/>
        </w:rPr>
      </w:pPr>
    </w:p>
    <w:p w14:paraId="274FA13A" w14:textId="77777777" w:rsidR="006B6C3A" w:rsidRPr="00AA6E06" w:rsidRDefault="006B6C3A" w:rsidP="0050769D">
      <w:pPr>
        <w:pStyle w:val="NoSpacing"/>
        <w:numPr>
          <w:ilvl w:val="0"/>
          <w:numId w:val="143"/>
        </w:numPr>
        <w:ind w:left="360"/>
        <w:jc w:val="both"/>
        <w:rPr>
          <w:rFonts w:ascii="Arial" w:hAnsi="Arial" w:cs="Arial"/>
          <w:color w:val="000000" w:themeColor="text1"/>
        </w:rPr>
      </w:pPr>
      <w:r w:rsidRPr="00AA6E06">
        <w:rPr>
          <w:rFonts w:ascii="Arial" w:hAnsi="Arial" w:cs="Arial"/>
          <w:color w:val="000000" w:themeColor="text1"/>
        </w:rPr>
        <w:t>emergency channels validated by out-of-band call-back to registered contacts.</w:t>
      </w:r>
    </w:p>
    <w:p w14:paraId="758A2E9B" w14:textId="77777777" w:rsidR="00E5370A" w:rsidRPr="00AA6E06" w:rsidRDefault="00E5370A" w:rsidP="0050769D">
      <w:pPr>
        <w:pStyle w:val="NoSpacing"/>
        <w:ind w:left="360"/>
        <w:jc w:val="both"/>
        <w:rPr>
          <w:rFonts w:ascii="Arial" w:hAnsi="Arial" w:cs="Arial"/>
          <w:color w:val="000000" w:themeColor="text1"/>
        </w:rPr>
      </w:pPr>
    </w:p>
    <w:p w14:paraId="34E90083" w14:textId="216D34AA" w:rsidR="006B6C3A" w:rsidRPr="00AA6E06" w:rsidRDefault="006B6C3A" w:rsidP="00E5370A">
      <w:pPr>
        <w:pStyle w:val="NoSpacing"/>
        <w:jc w:val="both"/>
        <w:rPr>
          <w:rFonts w:ascii="Arial" w:hAnsi="Arial" w:cs="Arial"/>
          <w:color w:val="000000" w:themeColor="text1"/>
        </w:rPr>
      </w:pPr>
      <w:r w:rsidRPr="00AA6E06">
        <w:rPr>
          <w:rFonts w:ascii="Arial" w:hAnsi="Arial" w:cs="Arial"/>
          <w:color w:val="000000" w:themeColor="text1"/>
        </w:rPr>
        <w:t>QSIGN records the request, verification steps, decision, and timestamps, and publishes status without undue delay via CRL/OCSP.</w:t>
      </w:r>
    </w:p>
    <w:p w14:paraId="69C56C11" w14:textId="77777777" w:rsidR="006B6C3A" w:rsidRPr="00AA6E06" w:rsidRDefault="006B6C3A" w:rsidP="006B6C3A">
      <w:pPr>
        <w:pStyle w:val="NoSpacing"/>
        <w:rPr>
          <w:rFonts w:ascii="Arial" w:hAnsi="Arial" w:cs="Arial"/>
          <w:color w:val="000000" w:themeColor="text1"/>
        </w:rPr>
      </w:pPr>
    </w:p>
    <w:p w14:paraId="55CFB725" w14:textId="0C94BEA3" w:rsidR="006B6C3A" w:rsidRPr="00AA6E06" w:rsidRDefault="006B6C3A" w:rsidP="001D02EC">
      <w:pPr>
        <w:pStyle w:val="NoSpacing"/>
        <w:numPr>
          <w:ilvl w:val="2"/>
          <w:numId w:val="131"/>
        </w:numPr>
        <w:rPr>
          <w:rFonts w:ascii="Arial" w:hAnsi="Arial" w:cs="Arial"/>
          <w:b/>
          <w:bCs/>
          <w:color w:val="000000" w:themeColor="text1"/>
        </w:rPr>
      </w:pPr>
      <w:r w:rsidRPr="00AA6E06">
        <w:rPr>
          <w:rFonts w:ascii="Arial" w:hAnsi="Arial" w:cs="Arial"/>
          <w:b/>
          <w:bCs/>
          <w:color w:val="000000" w:themeColor="text1"/>
        </w:rPr>
        <w:t xml:space="preserve">Revocation </w:t>
      </w:r>
      <w:r w:rsidR="004D157C" w:rsidRPr="00AA6E06">
        <w:rPr>
          <w:rFonts w:ascii="Arial" w:hAnsi="Arial" w:cs="Arial"/>
          <w:b/>
          <w:bCs/>
          <w:color w:val="000000" w:themeColor="text1"/>
        </w:rPr>
        <w:t>R</w:t>
      </w:r>
      <w:r w:rsidRPr="00AA6E06">
        <w:rPr>
          <w:rFonts w:ascii="Arial" w:hAnsi="Arial" w:cs="Arial"/>
          <w:b/>
          <w:bCs/>
          <w:color w:val="000000" w:themeColor="text1"/>
        </w:rPr>
        <w:t xml:space="preserve">equest </w:t>
      </w:r>
      <w:r w:rsidR="004D157C" w:rsidRPr="00AA6E06">
        <w:rPr>
          <w:rFonts w:ascii="Arial" w:hAnsi="Arial" w:cs="Arial"/>
          <w:b/>
          <w:bCs/>
          <w:color w:val="000000" w:themeColor="text1"/>
        </w:rPr>
        <w:t>G</w:t>
      </w:r>
      <w:r w:rsidRPr="00AA6E06">
        <w:rPr>
          <w:rFonts w:ascii="Arial" w:hAnsi="Arial" w:cs="Arial"/>
          <w:b/>
          <w:bCs/>
          <w:color w:val="000000" w:themeColor="text1"/>
        </w:rPr>
        <w:t xml:space="preserve">race </w:t>
      </w:r>
      <w:r w:rsidR="004D157C" w:rsidRPr="00AA6E06">
        <w:rPr>
          <w:rFonts w:ascii="Arial" w:hAnsi="Arial" w:cs="Arial"/>
          <w:b/>
          <w:bCs/>
          <w:color w:val="000000" w:themeColor="text1"/>
        </w:rPr>
        <w:t>P</w:t>
      </w:r>
      <w:r w:rsidRPr="00AA6E06">
        <w:rPr>
          <w:rFonts w:ascii="Arial" w:hAnsi="Arial" w:cs="Arial"/>
          <w:b/>
          <w:bCs/>
          <w:color w:val="000000" w:themeColor="text1"/>
        </w:rPr>
        <w:t>eriod</w:t>
      </w:r>
    </w:p>
    <w:p w14:paraId="1CB1E0A8" w14:textId="77777777" w:rsidR="006B6C3A" w:rsidRPr="00AA6E06" w:rsidRDefault="006B6C3A" w:rsidP="006B6C3A">
      <w:pPr>
        <w:pStyle w:val="NoSpacing"/>
        <w:rPr>
          <w:rFonts w:ascii="Arial" w:hAnsi="Arial" w:cs="Arial"/>
          <w:color w:val="000000" w:themeColor="text1"/>
        </w:rPr>
      </w:pPr>
    </w:p>
    <w:p w14:paraId="6F045B2E" w14:textId="77777777" w:rsidR="006B6C3A" w:rsidRPr="00AA6E06" w:rsidRDefault="006B6C3A" w:rsidP="006B6C3A">
      <w:pPr>
        <w:pStyle w:val="NoSpacing"/>
        <w:rPr>
          <w:rFonts w:ascii="Arial" w:hAnsi="Arial" w:cs="Arial"/>
          <w:color w:val="000000" w:themeColor="text1"/>
        </w:rPr>
      </w:pPr>
      <w:r w:rsidRPr="00AA6E06">
        <w:rPr>
          <w:rFonts w:ascii="Arial" w:hAnsi="Arial" w:cs="Arial"/>
          <w:color w:val="000000" w:themeColor="text1"/>
        </w:rPr>
        <w:t>QSIGN may suspend pending verification where immediate risk exists. If identity/authority cannot be confirmed promptly, QSIGN may keep the certificate suspended or revoke based on risk.</w:t>
      </w:r>
    </w:p>
    <w:p w14:paraId="52D4D074" w14:textId="77777777" w:rsidR="006B6C3A" w:rsidRPr="00AA6E06" w:rsidRDefault="006B6C3A" w:rsidP="006B6C3A">
      <w:pPr>
        <w:pStyle w:val="NoSpacing"/>
        <w:rPr>
          <w:rFonts w:ascii="Arial" w:hAnsi="Arial" w:cs="Arial"/>
          <w:color w:val="000000" w:themeColor="text1"/>
        </w:rPr>
      </w:pPr>
    </w:p>
    <w:p w14:paraId="6845CF59" w14:textId="77777777" w:rsidR="00527EF9" w:rsidRDefault="00527EF9" w:rsidP="006802D2">
      <w:pPr>
        <w:pStyle w:val="NoSpacing"/>
        <w:rPr>
          <w:rFonts w:ascii="Arial" w:hAnsi="Arial" w:cs="Arial"/>
          <w:color w:val="000000" w:themeColor="text1"/>
        </w:rPr>
        <w:sectPr w:rsidR="00527EF9" w:rsidSect="00177328">
          <w:pgSz w:w="12240" w:h="15840"/>
          <w:pgMar w:top="590" w:right="576" w:bottom="576" w:left="720" w:header="0" w:footer="0" w:gutter="0"/>
          <w:cols w:space="720"/>
          <w:docGrid w:linePitch="360"/>
        </w:sectPr>
      </w:pPr>
    </w:p>
    <w:p w14:paraId="5E300D7F" w14:textId="67D6F065" w:rsidR="00F91FC5" w:rsidRPr="00AA6E06" w:rsidRDefault="00F91FC5" w:rsidP="00F91FC5">
      <w:pPr>
        <w:pStyle w:val="NoSpacing"/>
        <w:numPr>
          <w:ilvl w:val="0"/>
          <w:numId w:val="131"/>
        </w:numPr>
        <w:spacing w:line="480" w:lineRule="auto"/>
        <w:outlineLvl w:val="0"/>
        <w:rPr>
          <w:rFonts w:ascii="Arial" w:hAnsi="Arial" w:cs="Arial"/>
          <w:b/>
          <w:bCs/>
          <w:color w:val="000000" w:themeColor="text1"/>
          <w:sz w:val="28"/>
          <w:szCs w:val="28"/>
        </w:rPr>
      </w:pPr>
      <w:bookmarkStart w:id="45" w:name="_Toc209982560"/>
      <w:r w:rsidRPr="00AA6E06">
        <w:rPr>
          <w:rFonts w:ascii="Arial" w:hAnsi="Arial" w:cs="Arial"/>
          <w:b/>
          <w:bCs/>
          <w:color w:val="000000" w:themeColor="text1"/>
          <w:sz w:val="28"/>
          <w:szCs w:val="28"/>
        </w:rPr>
        <w:lastRenderedPageBreak/>
        <w:t>Certificate Life-Cycle Operational Requirements</w:t>
      </w:r>
      <w:bookmarkEnd w:id="45"/>
    </w:p>
    <w:p w14:paraId="7482B93E" w14:textId="48D39FD1" w:rsidR="00F91FC5" w:rsidRPr="00AA6E06" w:rsidRDefault="00F91FC5" w:rsidP="008A4BE8">
      <w:pPr>
        <w:pStyle w:val="NoSpacing"/>
        <w:numPr>
          <w:ilvl w:val="1"/>
          <w:numId w:val="131"/>
        </w:numPr>
        <w:outlineLvl w:val="1"/>
        <w:rPr>
          <w:rFonts w:ascii="Arial" w:hAnsi="Arial" w:cs="Arial"/>
          <w:b/>
          <w:bCs/>
          <w:color w:val="000000" w:themeColor="text1"/>
        </w:rPr>
      </w:pPr>
      <w:bookmarkStart w:id="46" w:name="_Toc209982561"/>
      <w:r w:rsidRPr="00AA6E06">
        <w:rPr>
          <w:rFonts w:ascii="Arial" w:hAnsi="Arial" w:cs="Arial"/>
          <w:b/>
          <w:bCs/>
          <w:color w:val="000000" w:themeColor="text1"/>
        </w:rPr>
        <w:t xml:space="preserve">Certificate </w:t>
      </w:r>
      <w:r w:rsidR="00E52ADE" w:rsidRPr="00AA6E06">
        <w:rPr>
          <w:rFonts w:ascii="Arial" w:hAnsi="Arial" w:cs="Arial"/>
          <w:b/>
          <w:bCs/>
          <w:color w:val="000000" w:themeColor="text1"/>
        </w:rPr>
        <w:t>A</w:t>
      </w:r>
      <w:r w:rsidRPr="00AA6E06">
        <w:rPr>
          <w:rFonts w:ascii="Arial" w:hAnsi="Arial" w:cs="Arial"/>
          <w:b/>
          <w:bCs/>
          <w:color w:val="000000" w:themeColor="text1"/>
        </w:rPr>
        <w:t>pplication</w:t>
      </w:r>
      <w:bookmarkEnd w:id="46"/>
    </w:p>
    <w:p w14:paraId="5609863E" w14:textId="77777777" w:rsidR="00F91FC5" w:rsidRPr="00AA6E06" w:rsidRDefault="00F91FC5" w:rsidP="00F91FC5">
      <w:pPr>
        <w:pStyle w:val="NoSpacing"/>
        <w:rPr>
          <w:rFonts w:ascii="Arial" w:hAnsi="Arial" w:cs="Arial"/>
          <w:color w:val="000000" w:themeColor="text1"/>
        </w:rPr>
      </w:pPr>
    </w:p>
    <w:p w14:paraId="466FE924" w14:textId="0C4158D7" w:rsidR="00F91FC5" w:rsidRPr="00AA6E06" w:rsidRDefault="00F91FC5" w:rsidP="00F91FC5">
      <w:pPr>
        <w:pStyle w:val="NoSpacing"/>
        <w:numPr>
          <w:ilvl w:val="2"/>
          <w:numId w:val="131"/>
        </w:numPr>
        <w:rPr>
          <w:rFonts w:ascii="Arial" w:hAnsi="Arial" w:cs="Arial"/>
          <w:b/>
          <w:bCs/>
          <w:color w:val="000000" w:themeColor="text1"/>
        </w:rPr>
      </w:pPr>
      <w:r w:rsidRPr="00AA6E06">
        <w:rPr>
          <w:rFonts w:ascii="Arial" w:hAnsi="Arial" w:cs="Arial"/>
          <w:b/>
          <w:bCs/>
          <w:color w:val="000000" w:themeColor="text1"/>
        </w:rPr>
        <w:t xml:space="preserve">Who </w:t>
      </w:r>
      <w:r w:rsidR="008C0AD2" w:rsidRPr="00AA6E06">
        <w:rPr>
          <w:rFonts w:ascii="Arial" w:hAnsi="Arial" w:cs="Arial"/>
          <w:b/>
          <w:bCs/>
          <w:color w:val="000000" w:themeColor="text1"/>
        </w:rPr>
        <w:t>M</w:t>
      </w:r>
      <w:r w:rsidRPr="00AA6E06">
        <w:rPr>
          <w:rFonts w:ascii="Arial" w:hAnsi="Arial" w:cs="Arial"/>
          <w:b/>
          <w:bCs/>
          <w:color w:val="000000" w:themeColor="text1"/>
        </w:rPr>
        <w:t xml:space="preserve">ay </w:t>
      </w:r>
      <w:r w:rsidR="008C0AD2" w:rsidRPr="00AA6E06">
        <w:rPr>
          <w:rFonts w:ascii="Arial" w:hAnsi="Arial" w:cs="Arial"/>
          <w:b/>
          <w:bCs/>
          <w:color w:val="000000" w:themeColor="text1"/>
        </w:rPr>
        <w:t>A</w:t>
      </w:r>
      <w:r w:rsidRPr="00AA6E06">
        <w:rPr>
          <w:rFonts w:ascii="Arial" w:hAnsi="Arial" w:cs="Arial"/>
          <w:b/>
          <w:bCs/>
          <w:color w:val="000000" w:themeColor="text1"/>
        </w:rPr>
        <w:t>pply.</w:t>
      </w:r>
    </w:p>
    <w:p w14:paraId="4E4FE424" w14:textId="77777777" w:rsidR="00F91FC5" w:rsidRPr="00AA6E06" w:rsidRDefault="00F91FC5" w:rsidP="00F91FC5">
      <w:pPr>
        <w:pStyle w:val="NoSpacing"/>
        <w:rPr>
          <w:rFonts w:ascii="Arial" w:hAnsi="Arial" w:cs="Arial"/>
          <w:color w:val="000000" w:themeColor="text1"/>
        </w:rPr>
      </w:pPr>
    </w:p>
    <w:p w14:paraId="69F01FA7" w14:textId="77777777" w:rsidR="00F91FC5" w:rsidRPr="00AA6E06" w:rsidRDefault="00F91FC5" w:rsidP="00F91FC5">
      <w:pPr>
        <w:pStyle w:val="NoSpacing"/>
        <w:rPr>
          <w:rFonts w:ascii="Arial" w:hAnsi="Arial" w:cs="Arial"/>
          <w:color w:val="000000" w:themeColor="text1"/>
        </w:rPr>
      </w:pPr>
      <w:r w:rsidRPr="00AA6E06">
        <w:rPr>
          <w:rFonts w:ascii="Arial" w:hAnsi="Arial" w:cs="Arial"/>
          <w:b/>
          <w:bCs/>
          <w:color w:val="000000" w:themeColor="text1"/>
        </w:rPr>
        <w:t>QES (natural person):</w:t>
      </w:r>
      <w:r w:rsidRPr="00AA6E06">
        <w:rPr>
          <w:rFonts w:ascii="Arial" w:hAnsi="Arial" w:cs="Arial"/>
          <w:color w:val="000000" w:themeColor="text1"/>
        </w:rPr>
        <w:t xml:space="preserve"> the individual Subscriber.</w:t>
      </w:r>
    </w:p>
    <w:p w14:paraId="306237CD" w14:textId="77777777" w:rsidR="00F91FC5" w:rsidRPr="00AA6E06" w:rsidRDefault="00F91FC5" w:rsidP="00F91FC5">
      <w:pPr>
        <w:pStyle w:val="NoSpacing"/>
        <w:rPr>
          <w:rFonts w:ascii="Arial" w:hAnsi="Arial" w:cs="Arial"/>
          <w:color w:val="000000" w:themeColor="text1"/>
        </w:rPr>
      </w:pPr>
      <w:r w:rsidRPr="00AA6E06">
        <w:rPr>
          <w:rFonts w:ascii="Arial" w:hAnsi="Arial" w:cs="Arial"/>
          <w:b/>
          <w:bCs/>
          <w:color w:val="000000" w:themeColor="text1"/>
        </w:rPr>
        <w:t>QSeal (legal person):</w:t>
      </w:r>
      <w:r w:rsidRPr="00AA6E06">
        <w:rPr>
          <w:rFonts w:ascii="Arial" w:hAnsi="Arial" w:cs="Arial"/>
          <w:color w:val="000000" w:themeColor="text1"/>
        </w:rPr>
        <w:t xml:space="preserve"> the legal person via a verified Authorized Representative/Sponsor.</w:t>
      </w:r>
    </w:p>
    <w:p w14:paraId="769F5248" w14:textId="77777777" w:rsidR="00F91FC5" w:rsidRPr="00AA6E06" w:rsidRDefault="00F91FC5" w:rsidP="00F91FC5">
      <w:pPr>
        <w:pStyle w:val="NoSpacing"/>
        <w:rPr>
          <w:rFonts w:ascii="Arial" w:hAnsi="Arial" w:cs="Arial"/>
          <w:color w:val="000000" w:themeColor="text1"/>
        </w:rPr>
      </w:pPr>
      <w:r w:rsidRPr="00AA6E06">
        <w:rPr>
          <w:rFonts w:ascii="Arial" w:hAnsi="Arial" w:cs="Arial"/>
          <w:b/>
          <w:bCs/>
          <w:color w:val="000000" w:themeColor="text1"/>
        </w:rPr>
        <w:t>AdES/AdESeal (if offered):</w:t>
      </w:r>
      <w:r w:rsidRPr="00AA6E06">
        <w:rPr>
          <w:rFonts w:ascii="Arial" w:hAnsi="Arial" w:cs="Arial"/>
          <w:color w:val="000000" w:themeColor="text1"/>
        </w:rPr>
        <w:t xml:space="preserve"> per EN 319 411-1 CPs (NCP/NCP+).</w:t>
      </w:r>
    </w:p>
    <w:p w14:paraId="59247AA8" w14:textId="77777777" w:rsidR="00F91FC5" w:rsidRPr="00AA6E06" w:rsidRDefault="00F91FC5" w:rsidP="00F91FC5">
      <w:pPr>
        <w:pStyle w:val="NoSpacing"/>
        <w:rPr>
          <w:rFonts w:ascii="Arial" w:hAnsi="Arial" w:cs="Arial"/>
          <w:color w:val="000000" w:themeColor="text1"/>
        </w:rPr>
      </w:pPr>
    </w:p>
    <w:p w14:paraId="4BEC2AE7" w14:textId="6BA12565" w:rsidR="00D71304" w:rsidRDefault="00D71304" w:rsidP="00226255">
      <w:pPr>
        <w:pStyle w:val="NoSpacing"/>
        <w:numPr>
          <w:ilvl w:val="2"/>
          <w:numId w:val="131"/>
        </w:numPr>
        <w:rPr>
          <w:rFonts w:ascii="Arial" w:hAnsi="Arial" w:cs="Arial"/>
          <w:color w:val="000000" w:themeColor="text1"/>
        </w:rPr>
      </w:pPr>
      <w:r w:rsidRPr="00D71304">
        <w:rPr>
          <w:rFonts w:ascii="Arial" w:hAnsi="Arial" w:cs="Arial"/>
          <w:b/>
          <w:bCs/>
          <w:color w:val="000000" w:themeColor="text1"/>
        </w:rPr>
        <w:t>Enrollment process and responsibilities</w:t>
      </w:r>
    </w:p>
    <w:p w14:paraId="1161149D" w14:textId="6BF00A37" w:rsidR="00F91FC5" w:rsidRDefault="00F248D2" w:rsidP="00F91FC5">
      <w:pPr>
        <w:pStyle w:val="NoSpacing"/>
        <w:rPr>
          <w:rFonts w:ascii="Arial" w:hAnsi="Arial" w:cs="Arial"/>
          <w:color w:val="000000" w:themeColor="text1"/>
        </w:rPr>
      </w:pPr>
      <w:r w:rsidRPr="00F248D2">
        <w:rPr>
          <w:rFonts w:ascii="Arial" w:hAnsi="Arial" w:cs="Arial"/>
          <w:color w:val="000000" w:themeColor="text1"/>
        </w:rPr>
        <w:t>Enrollment follows a controlled workflow operated by QSIGN and/or delegated RA/LRA personnel:</w:t>
      </w:r>
    </w:p>
    <w:p w14:paraId="072F3580" w14:textId="39870C31" w:rsidR="00F248D2" w:rsidRPr="00910E04" w:rsidRDefault="00F248D2" w:rsidP="00F248D2">
      <w:pPr>
        <w:pStyle w:val="NoSpacing"/>
        <w:rPr>
          <w:rFonts w:ascii="Arial" w:hAnsi="Arial" w:cs="Arial"/>
          <w:color w:val="C00000"/>
        </w:rPr>
      </w:pPr>
      <w:r w:rsidRPr="00910E04">
        <w:rPr>
          <w:rFonts w:ascii="Arial" w:hAnsi="Arial" w:cs="Arial"/>
          <w:b/>
          <w:bCs/>
          <w:color w:val="C00000"/>
        </w:rPr>
        <w:t>(a) Portal + live video identification</w:t>
      </w:r>
      <w:r w:rsidRPr="00910E04">
        <w:rPr>
          <w:rFonts w:ascii="Arial" w:hAnsi="Arial" w:cs="Arial"/>
          <w:color w:val="C00000"/>
        </w:rPr>
        <w:t xml:space="preserve"> — available only for Advanced / Non-Qualified profiles; </w:t>
      </w:r>
    </w:p>
    <w:p w14:paraId="4BC22F3E" w14:textId="7A612FEC" w:rsidR="00F248D2" w:rsidRPr="00910E04" w:rsidRDefault="00F248D2" w:rsidP="00F248D2">
      <w:pPr>
        <w:pStyle w:val="NoSpacing"/>
        <w:rPr>
          <w:rFonts w:ascii="Arial" w:hAnsi="Arial" w:cs="Arial"/>
          <w:color w:val="C00000"/>
        </w:rPr>
      </w:pPr>
      <w:r w:rsidRPr="00910E04">
        <w:rPr>
          <w:rFonts w:ascii="Arial" w:hAnsi="Arial" w:cs="Arial"/>
          <w:b/>
          <w:bCs/>
          <w:color w:val="C00000"/>
        </w:rPr>
        <w:t>(b) Qualified profiles</w:t>
      </w:r>
      <w:r w:rsidRPr="00910E04">
        <w:rPr>
          <w:rFonts w:ascii="Arial" w:hAnsi="Arial" w:cs="Arial"/>
          <w:color w:val="C00000"/>
        </w:rPr>
        <w:t xml:space="preserve"> — enrollment uses the Qualified methods listed in article 3 (no portal video at this time); </w:t>
      </w:r>
      <w:r w:rsidRPr="00910E04">
        <w:rPr>
          <w:rFonts w:ascii="Arial" w:hAnsi="Arial" w:cs="Arial"/>
          <w:b/>
          <w:bCs/>
          <w:color w:val="C00000"/>
        </w:rPr>
        <w:t>(c) Enterprise/LRA desks</w:t>
      </w:r>
      <w:r w:rsidRPr="00910E04">
        <w:rPr>
          <w:rFonts w:ascii="Arial" w:hAnsi="Arial" w:cs="Arial"/>
          <w:color w:val="C00000"/>
        </w:rPr>
        <w:t>.</w:t>
      </w:r>
    </w:p>
    <w:p w14:paraId="739B35C9" w14:textId="77777777" w:rsidR="00F248D2" w:rsidRPr="00F248D2" w:rsidRDefault="00F248D2" w:rsidP="00F248D2">
      <w:pPr>
        <w:pStyle w:val="NoSpacing"/>
        <w:rPr>
          <w:rFonts w:ascii="Arial" w:hAnsi="Arial" w:cs="Arial"/>
          <w:color w:val="000000" w:themeColor="text1"/>
        </w:rPr>
      </w:pPr>
    </w:p>
    <w:p w14:paraId="246B5F2D" w14:textId="77777777" w:rsidR="00F248D2" w:rsidRPr="00F248D2" w:rsidRDefault="00F248D2" w:rsidP="00F248D2">
      <w:pPr>
        <w:pStyle w:val="NoSpacing"/>
        <w:rPr>
          <w:rFonts w:ascii="Arial" w:hAnsi="Arial" w:cs="Arial"/>
          <w:color w:val="000000" w:themeColor="text1"/>
        </w:rPr>
      </w:pPr>
      <w:r w:rsidRPr="00F248D2">
        <w:rPr>
          <w:rFonts w:ascii="Arial" w:hAnsi="Arial" w:cs="Arial"/>
          <w:b/>
          <w:bCs/>
          <w:color w:val="000000" w:themeColor="text1"/>
        </w:rPr>
        <w:t>Steps.</w:t>
      </w:r>
      <w:r w:rsidRPr="00F248D2">
        <w:rPr>
          <w:rFonts w:ascii="Arial" w:hAnsi="Arial" w:cs="Arial"/>
          <w:color w:val="000000" w:themeColor="text1"/>
        </w:rPr>
        <w:t xml:space="preserve"> Applicant submits data/evidence; RA verifies identity/authority and proof-of-possession (PoP) of the key (CSR/signed challenge, or QSCD attestation); QSIGN reviews and approves/rejects; upon approval, the certificate is issued and made available/activated; acceptance per article 4.4.</w:t>
      </w:r>
    </w:p>
    <w:p w14:paraId="462EFE44" w14:textId="77777777" w:rsidR="00F248D2" w:rsidRPr="00F248D2" w:rsidRDefault="00F248D2" w:rsidP="00F248D2">
      <w:pPr>
        <w:pStyle w:val="NoSpacing"/>
        <w:rPr>
          <w:rFonts w:ascii="Arial" w:hAnsi="Arial" w:cs="Arial"/>
          <w:color w:val="000000" w:themeColor="text1"/>
        </w:rPr>
      </w:pPr>
    </w:p>
    <w:p w14:paraId="787344A8" w14:textId="6ED8DD29" w:rsidR="00F248D2" w:rsidRDefault="00F248D2" w:rsidP="00F91FC5">
      <w:pPr>
        <w:pStyle w:val="NoSpacing"/>
        <w:rPr>
          <w:rFonts w:ascii="Arial" w:hAnsi="Arial" w:cs="Arial"/>
          <w:color w:val="000000" w:themeColor="text1"/>
        </w:rPr>
      </w:pPr>
      <w:r w:rsidRPr="00F248D2">
        <w:rPr>
          <w:rFonts w:ascii="Arial" w:hAnsi="Arial" w:cs="Arial"/>
          <w:b/>
          <w:bCs/>
          <w:color w:val="000000" w:themeColor="text1"/>
        </w:rPr>
        <w:t>Responsibilities.</w:t>
      </w:r>
      <w:r w:rsidRPr="00F248D2">
        <w:rPr>
          <w:rFonts w:ascii="Arial" w:hAnsi="Arial" w:cs="Arial"/>
          <w:color w:val="000000" w:themeColor="text1"/>
        </w:rPr>
        <w:t xml:space="preserve"> The Subscriber provides accurate, up-to-date information, cooperates with RA checks, and keeps contacts current; QSIGN/RA follow SOPs, log all actions, minimize personal data, and retain evidence per article 5.5.</w:t>
      </w:r>
    </w:p>
    <w:p w14:paraId="0870C27A" w14:textId="77777777" w:rsidR="00F248D2" w:rsidRPr="00AA6E06" w:rsidRDefault="00F248D2" w:rsidP="00F91FC5">
      <w:pPr>
        <w:pStyle w:val="NoSpacing"/>
        <w:rPr>
          <w:rFonts w:ascii="Arial" w:hAnsi="Arial" w:cs="Arial"/>
          <w:color w:val="000000" w:themeColor="text1"/>
        </w:rPr>
      </w:pPr>
    </w:p>
    <w:p w14:paraId="54608BD9" w14:textId="72B6E371" w:rsidR="00F91FC5" w:rsidRPr="00AA6E06" w:rsidRDefault="00F91FC5" w:rsidP="00226255">
      <w:pPr>
        <w:pStyle w:val="NoSpacing"/>
        <w:numPr>
          <w:ilvl w:val="2"/>
          <w:numId w:val="131"/>
        </w:numPr>
        <w:rPr>
          <w:rFonts w:ascii="Arial" w:hAnsi="Arial" w:cs="Arial"/>
          <w:b/>
          <w:bCs/>
          <w:color w:val="000000" w:themeColor="text1"/>
        </w:rPr>
      </w:pPr>
      <w:r w:rsidRPr="00AA6E06">
        <w:rPr>
          <w:rFonts w:ascii="Arial" w:hAnsi="Arial" w:cs="Arial"/>
          <w:b/>
          <w:bCs/>
          <w:color w:val="000000" w:themeColor="text1"/>
        </w:rPr>
        <w:t xml:space="preserve">Key </w:t>
      </w:r>
      <w:r w:rsidR="008C0AD2" w:rsidRPr="00AA6E06">
        <w:rPr>
          <w:rFonts w:ascii="Arial" w:hAnsi="Arial" w:cs="Arial"/>
          <w:b/>
          <w:bCs/>
          <w:color w:val="000000" w:themeColor="text1"/>
        </w:rPr>
        <w:t>G</w:t>
      </w:r>
      <w:r w:rsidRPr="00AA6E06">
        <w:rPr>
          <w:rFonts w:ascii="Arial" w:hAnsi="Arial" w:cs="Arial"/>
          <w:b/>
          <w:bCs/>
          <w:color w:val="000000" w:themeColor="text1"/>
        </w:rPr>
        <w:t xml:space="preserve">eneration </w:t>
      </w:r>
      <w:r w:rsidR="008C0AD2" w:rsidRPr="00AA6E06">
        <w:rPr>
          <w:rFonts w:ascii="Arial" w:hAnsi="Arial" w:cs="Arial"/>
          <w:b/>
          <w:bCs/>
          <w:color w:val="000000" w:themeColor="text1"/>
        </w:rPr>
        <w:t>O</w:t>
      </w:r>
      <w:r w:rsidRPr="00AA6E06">
        <w:rPr>
          <w:rFonts w:ascii="Arial" w:hAnsi="Arial" w:cs="Arial"/>
          <w:b/>
          <w:bCs/>
          <w:color w:val="000000" w:themeColor="text1"/>
        </w:rPr>
        <w:t>ptions.</w:t>
      </w:r>
    </w:p>
    <w:p w14:paraId="1389413B" w14:textId="77777777" w:rsidR="00797332" w:rsidRDefault="00F91FC5" w:rsidP="00117DDD">
      <w:pPr>
        <w:pStyle w:val="NoSpacing"/>
        <w:numPr>
          <w:ilvl w:val="0"/>
          <w:numId w:val="149"/>
        </w:numPr>
        <w:jc w:val="both"/>
        <w:rPr>
          <w:rFonts w:ascii="Arial" w:hAnsi="Arial" w:cs="Arial"/>
          <w:color w:val="000000" w:themeColor="text1"/>
        </w:rPr>
      </w:pPr>
      <w:r w:rsidRPr="00AA6E06">
        <w:rPr>
          <w:rFonts w:ascii="Arial" w:hAnsi="Arial" w:cs="Arial"/>
          <w:b/>
          <w:bCs/>
          <w:color w:val="000000" w:themeColor="text1"/>
        </w:rPr>
        <w:t>QSCD (qualified</w:t>
      </w:r>
      <w:r w:rsidR="003C28D6">
        <w:rPr>
          <w:rFonts w:ascii="Arial" w:hAnsi="Arial" w:cs="Arial"/>
          <w:b/>
          <w:bCs/>
          <w:color w:val="000000" w:themeColor="text1"/>
        </w:rPr>
        <w:t xml:space="preserve"> only</w:t>
      </w:r>
      <w:r w:rsidRPr="00AA6E06">
        <w:rPr>
          <w:rFonts w:ascii="Arial" w:hAnsi="Arial" w:cs="Arial"/>
          <w:b/>
          <w:bCs/>
          <w:color w:val="000000" w:themeColor="text1"/>
        </w:rPr>
        <w:t>):</w:t>
      </w:r>
      <w:r w:rsidRPr="00AA6E06">
        <w:rPr>
          <w:rFonts w:ascii="Arial" w:hAnsi="Arial" w:cs="Arial"/>
          <w:color w:val="000000" w:themeColor="text1"/>
        </w:rPr>
        <w:t xml:space="preserve"> keys generated/protected in certified devices/services; </w:t>
      </w:r>
    </w:p>
    <w:p w14:paraId="16E1E23F" w14:textId="1728CE91" w:rsidR="00F91FC5" w:rsidRPr="00AA6E06" w:rsidRDefault="00F91FC5" w:rsidP="00797332">
      <w:pPr>
        <w:pStyle w:val="NoSpacing"/>
        <w:ind w:left="390"/>
        <w:jc w:val="both"/>
        <w:rPr>
          <w:rFonts w:ascii="Arial" w:hAnsi="Arial" w:cs="Arial"/>
          <w:color w:val="000000" w:themeColor="text1"/>
        </w:rPr>
      </w:pPr>
      <w:r w:rsidRPr="00AA6E06">
        <w:rPr>
          <w:rFonts w:ascii="Arial" w:hAnsi="Arial" w:cs="Arial"/>
          <w:color w:val="000000" w:themeColor="text1"/>
        </w:rPr>
        <w:t>QSIGN never learns the private key.</w:t>
      </w:r>
    </w:p>
    <w:p w14:paraId="473A2EF5" w14:textId="039F5E8B" w:rsidR="00117DDD" w:rsidRPr="00AA6E06" w:rsidRDefault="00117DDD" w:rsidP="00117DDD">
      <w:pPr>
        <w:pStyle w:val="NoSpacing"/>
        <w:numPr>
          <w:ilvl w:val="0"/>
          <w:numId w:val="149"/>
        </w:numPr>
        <w:jc w:val="both"/>
        <w:rPr>
          <w:rFonts w:ascii="Arial" w:hAnsi="Arial" w:cs="Arial"/>
          <w:color w:val="000000" w:themeColor="text1"/>
        </w:rPr>
      </w:pPr>
      <w:r w:rsidRPr="00AA6E06">
        <w:rPr>
          <w:rFonts w:ascii="Arial" w:hAnsi="Arial" w:cs="Arial"/>
          <w:color w:val="000000" w:themeColor="text1"/>
        </w:rPr>
        <w:t>Subscriber device (advanced/non-qualified only, if allowed by policy): PoP required per 3.2.1.</w:t>
      </w:r>
    </w:p>
    <w:p w14:paraId="13EED041" w14:textId="796141AC" w:rsidR="00F91FC5" w:rsidRPr="00AA6E06" w:rsidRDefault="00F91FC5" w:rsidP="00117DDD">
      <w:pPr>
        <w:pStyle w:val="NoSpacing"/>
        <w:jc w:val="both"/>
        <w:rPr>
          <w:rFonts w:ascii="Arial" w:hAnsi="Arial" w:cs="Arial"/>
          <w:color w:val="000000" w:themeColor="text1"/>
        </w:rPr>
      </w:pPr>
    </w:p>
    <w:p w14:paraId="4BB80C7A" w14:textId="67DB2925" w:rsidR="00F91FC5" w:rsidRPr="00AA6E06" w:rsidRDefault="00F91FC5" w:rsidP="00226255">
      <w:pPr>
        <w:pStyle w:val="NoSpacing"/>
        <w:numPr>
          <w:ilvl w:val="2"/>
          <w:numId w:val="131"/>
        </w:numPr>
        <w:rPr>
          <w:rFonts w:ascii="Arial" w:hAnsi="Arial" w:cs="Arial"/>
          <w:color w:val="000000" w:themeColor="text1"/>
        </w:rPr>
      </w:pPr>
      <w:r w:rsidRPr="00AA6E06">
        <w:rPr>
          <w:rFonts w:ascii="Arial" w:hAnsi="Arial" w:cs="Arial"/>
          <w:color w:val="000000" w:themeColor="text1"/>
        </w:rPr>
        <w:t>Submission channels. RA/LRA desks (in-person)</w:t>
      </w:r>
    </w:p>
    <w:p w14:paraId="6EC38D5E" w14:textId="77777777" w:rsidR="00F91FC5" w:rsidRPr="00AA6E06" w:rsidRDefault="00F91FC5" w:rsidP="00F91FC5">
      <w:pPr>
        <w:pStyle w:val="NoSpacing"/>
        <w:rPr>
          <w:rFonts w:ascii="Arial" w:hAnsi="Arial" w:cs="Arial"/>
          <w:color w:val="000000" w:themeColor="text1"/>
        </w:rPr>
      </w:pPr>
    </w:p>
    <w:p w14:paraId="5F134250" w14:textId="73B802CD" w:rsidR="00F91FC5" w:rsidRPr="00AA6E06" w:rsidRDefault="00F91FC5" w:rsidP="008A4BE8">
      <w:pPr>
        <w:pStyle w:val="NoSpacing"/>
        <w:numPr>
          <w:ilvl w:val="1"/>
          <w:numId w:val="131"/>
        </w:numPr>
        <w:outlineLvl w:val="1"/>
        <w:rPr>
          <w:rFonts w:ascii="Arial" w:hAnsi="Arial" w:cs="Arial"/>
          <w:b/>
          <w:bCs/>
          <w:color w:val="000000" w:themeColor="text1"/>
        </w:rPr>
      </w:pPr>
      <w:bookmarkStart w:id="47" w:name="_Toc209982562"/>
      <w:r w:rsidRPr="00AA6E06">
        <w:rPr>
          <w:rFonts w:ascii="Arial" w:hAnsi="Arial" w:cs="Arial"/>
          <w:b/>
          <w:bCs/>
          <w:color w:val="000000" w:themeColor="text1"/>
        </w:rPr>
        <w:t xml:space="preserve">Certificate </w:t>
      </w:r>
      <w:r w:rsidR="007174BE" w:rsidRPr="00AA6E06">
        <w:rPr>
          <w:rFonts w:ascii="Arial" w:hAnsi="Arial" w:cs="Arial"/>
          <w:b/>
          <w:bCs/>
          <w:color w:val="000000" w:themeColor="text1"/>
        </w:rPr>
        <w:t>A</w:t>
      </w:r>
      <w:r w:rsidRPr="00AA6E06">
        <w:rPr>
          <w:rFonts w:ascii="Arial" w:hAnsi="Arial" w:cs="Arial"/>
          <w:b/>
          <w:bCs/>
          <w:color w:val="000000" w:themeColor="text1"/>
        </w:rPr>
        <w:t xml:space="preserve">pplication </w:t>
      </w:r>
      <w:r w:rsidR="007174BE" w:rsidRPr="00AA6E06">
        <w:rPr>
          <w:rFonts w:ascii="Arial" w:hAnsi="Arial" w:cs="Arial"/>
          <w:b/>
          <w:bCs/>
          <w:color w:val="000000" w:themeColor="text1"/>
        </w:rPr>
        <w:t>P</w:t>
      </w:r>
      <w:r w:rsidRPr="00AA6E06">
        <w:rPr>
          <w:rFonts w:ascii="Arial" w:hAnsi="Arial" w:cs="Arial"/>
          <w:b/>
          <w:bCs/>
          <w:color w:val="000000" w:themeColor="text1"/>
        </w:rPr>
        <w:t>rocessing</w:t>
      </w:r>
      <w:bookmarkEnd w:id="47"/>
    </w:p>
    <w:p w14:paraId="00E3D7F3" w14:textId="77777777" w:rsidR="00F91FC5" w:rsidRPr="00AA6E06" w:rsidRDefault="00F91FC5" w:rsidP="00F91FC5">
      <w:pPr>
        <w:pStyle w:val="NoSpacing"/>
        <w:rPr>
          <w:rFonts w:ascii="Arial" w:hAnsi="Arial" w:cs="Arial"/>
          <w:color w:val="000000" w:themeColor="text1"/>
        </w:rPr>
      </w:pPr>
    </w:p>
    <w:p w14:paraId="3FE0336F" w14:textId="63445767" w:rsidR="00F91FC5" w:rsidRPr="00AA6E06" w:rsidRDefault="00F91FC5" w:rsidP="00711790">
      <w:pPr>
        <w:pStyle w:val="NoSpacing"/>
        <w:numPr>
          <w:ilvl w:val="2"/>
          <w:numId w:val="131"/>
        </w:numPr>
        <w:jc w:val="both"/>
        <w:rPr>
          <w:rFonts w:ascii="Arial" w:hAnsi="Arial" w:cs="Arial"/>
          <w:color w:val="000000" w:themeColor="text1"/>
        </w:rPr>
      </w:pPr>
      <w:r w:rsidRPr="00AA6E06">
        <w:rPr>
          <w:rFonts w:ascii="Arial" w:hAnsi="Arial" w:cs="Arial"/>
          <w:color w:val="000000" w:themeColor="text1"/>
        </w:rPr>
        <w:t xml:space="preserve">Verification. RA/LRA verifies identity and (for legal persons) mandate per </w:t>
      </w:r>
      <w:r w:rsidR="00226255" w:rsidRPr="00AA6E06">
        <w:rPr>
          <w:rFonts w:ascii="Arial" w:hAnsi="Arial" w:cs="Arial"/>
          <w:color w:val="000000" w:themeColor="text1"/>
        </w:rPr>
        <w:t xml:space="preserve">chapter </w:t>
      </w:r>
      <w:r w:rsidRPr="00AA6E06">
        <w:rPr>
          <w:rFonts w:ascii="Arial" w:hAnsi="Arial" w:cs="Arial"/>
          <w:color w:val="000000" w:themeColor="text1"/>
        </w:rPr>
        <w:t>3.2; validates PoP; screens for sanctions/abuse; and confirms profile/policy fit.</w:t>
      </w:r>
    </w:p>
    <w:p w14:paraId="1721FEF9" w14:textId="77777777" w:rsidR="00F91FC5" w:rsidRPr="00AA6E06" w:rsidRDefault="00F91FC5" w:rsidP="00711790">
      <w:pPr>
        <w:pStyle w:val="NoSpacing"/>
        <w:jc w:val="both"/>
        <w:rPr>
          <w:rFonts w:ascii="Arial" w:hAnsi="Arial" w:cs="Arial"/>
          <w:color w:val="000000" w:themeColor="text1"/>
        </w:rPr>
      </w:pPr>
    </w:p>
    <w:p w14:paraId="0E3F46A4" w14:textId="0B7D5F4E" w:rsidR="00F91FC5" w:rsidRPr="00AA6E06" w:rsidRDefault="00F91FC5" w:rsidP="00711790">
      <w:pPr>
        <w:pStyle w:val="NoSpacing"/>
        <w:numPr>
          <w:ilvl w:val="2"/>
          <w:numId w:val="131"/>
        </w:numPr>
        <w:jc w:val="both"/>
        <w:rPr>
          <w:rFonts w:ascii="Arial" w:hAnsi="Arial" w:cs="Arial"/>
          <w:color w:val="000000" w:themeColor="text1"/>
        </w:rPr>
      </w:pPr>
      <w:r w:rsidRPr="00AA6E06">
        <w:rPr>
          <w:rFonts w:ascii="Arial" w:hAnsi="Arial" w:cs="Arial"/>
          <w:color w:val="000000" w:themeColor="text1"/>
        </w:rPr>
        <w:t>Approval/rejection. Applications are approved if verification succeeds and policy requirements are met; otherwise rejected with a reason (unless restricted by law).</w:t>
      </w:r>
    </w:p>
    <w:p w14:paraId="2C85AD30" w14:textId="77777777" w:rsidR="00F91FC5" w:rsidRPr="00AA6E06" w:rsidRDefault="00F91FC5" w:rsidP="00711790">
      <w:pPr>
        <w:pStyle w:val="NoSpacing"/>
        <w:jc w:val="both"/>
        <w:rPr>
          <w:rFonts w:ascii="Arial" w:hAnsi="Arial" w:cs="Arial"/>
          <w:color w:val="000000" w:themeColor="text1"/>
        </w:rPr>
      </w:pPr>
    </w:p>
    <w:p w14:paraId="1F51D957" w14:textId="59D27716" w:rsidR="00F91FC5" w:rsidRPr="00AA6E06" w:rsidRDefault="00F91FC5" w:rsidP="00711790">
      <w:pPr>
        <w:pStyle w:val="NoSpacing"/>
        <w:numPr>
          <w:ilvl w:val="2"/>
          <w:numId w:val="131"/>
        </w:numPr>
        <w:jc w:val="both"/>
        <w:rPr>
          <w:rFonts w:ascii="Arial" w:hAnsi="Arial" w:cs="Arial"/>
          <w:color w:val="000000" w:themeColor="text1"/>
        </w:rPr>
      </w:pPr>
      <w:r w:rsidRPr="00AA6E06">
        <w:rPr>
          <w:rFonts w:ascii="Arial" w:hAnsi="Arial" w:cs="Arial"/>
          <w:color w:val="000000" w:themeColor="text1"/>
        </w:rPr>
        <w:t>Timelines. QSIGN processes complete applications without undue delay and within policy/Service Order targets.</w:t>
      </w:r>
    </w:p>
    <w:p w14:paraId="220B9C59" w14:textId="77777777" w:rsidR="00F91FC5" w:rsidRPr="00AA6E06" w:rsidRDefault="00F91FC5" w:rsidP="00711790">
      <w:pPr>
        <w:pStyle w:val="NoSpacing"/>
        <w:jc w:val="both"/>
        <w:rPr>
          <w:rFonts w:ascii="Arial" w:hAnsi="Arial" w:cs="Arial"/>
          <w:color w:val="000000" w:themeColor="text1"/>
        </w:rPr>
      </w:pPr>
    </w:p>
    <w:p w14:paraId="3279CF96" w14:textId="06BE6012" w:rsidR="00F91FC5" w:rsidRPr="00AA6E06" w:rsidRDefault="00F91FC5" w:rsidP="00711790">
      <w:pPr>
        <w:pStyle w:val="NoSpacing"/>
        <w:numPr>
          <w:ilvl w:val="2"/>
          <w:numId w:val="131"/>
        </w:numPr>
        <w:jc w:val="both"/>
        <w:rPr>
          <w:rFonts w:ascii="Arial" w:hAnsi="Arial" w:cs="Arial"/>
          <w:color w:val="000000" w:themeColor="text1"/>
        </w:rPr>
      </w:pPr>
      <w:r w:rsidRPr="00AA6E06">
        <w:rPr>
          <w:rFonts w:ascii="Arial" w:hAnsi="Arial" w:cs="Arial"/>
          <w:color w:val="000000" w:themeColor="text1"/>
        </w:rPr>
        <w:t xml:space="preserve">Records. QSIGN keeps a registration record (evidence, dates, operators) per </w:t>
      </w:r>
      <w:r w:rsidR="00515163">
        <w:rPr>
          <w:rFonts w:ascii="Arial" w:hAnsi="Arial" w:cs="Arial"/>
          <w:color w:val="000000" w:themeColor="text1"/>
        </w:rPr>
        <w:t xml:space="preserve">article </w:t>
      </w:r>
      <w:r w:rsidRPr="00AA6E06">
        <w:rPr>
          <w:rFonts w:ascii="Arial" w:hAnsi="Arial" w:cs="Arial"/>
          <w:color w:val="000000" w:themeColor="text1"/>
        </w:rPr>
        <w:t>8.</w:t>
      </w:r>
    </w:p>
    <w:p w14:paraId="78FC63A6" w14:textId="77777777" w:rsidR="002B47B3" w:rsidRPr="00AA6E06" w:rsidRDefault="002B47B3" w:rsidP="00F91FC5">
      <w:pPr>
        <w:pStyle w:val="NoSpacing"/>
        <w:rPr>
          <w:rFonts w:ascii="Arial" w:hAnsi="Arial" w:cs="Arial"/>
          <w:color w:val="000000" w:themeColor="text1"/>
        </w:rPr>
      </w:pPr>
    </w:p>
    <w:p w14:paraId="31AD69CA" w14:textId="28754490" w:rsidR="00F91FC5" w:rsidRPr="00AA6E06" w:rsidRDefault="00F91FC5" w:rsidP="008A4BE8">
      <w:pPr>
        <w:pStyle w:val="NoSpacing"/>
        <w:numPr>
          <w:ilvl w:val="1"/>
          <w:numId w:val="131"/>
        </w:numPr>
        <w:outlineLvl w:val="1"/>
        <w:rPr>
          <w:rFonts w:ascii="Arial" w:hAnsi="Arial" w:cs="Arial"/>
          <w:b/>
          <w:bCs/>
          <w:color w:val="000000" w:themeColor="text1"/>
        </w:rPr>
      </w:pPr>
      <w:bookmarkStart w:id="48" w:name="_Toc209982563"/>
      <w:r w:rsidRPr="00AA6E06">
        <w:rPr>
          <w:rFonts w:ascii="Arial" w:hAnsi="Arial" w:cs="Arial"/>
          <w:b/>
          <w:bCs/>
          <w:color w:val="000000" w:themeColor="text1"/>
        </w:rPr>
        <w:t xml:space="preserve">Certificate </w:t>
      </w:r>
      <w:r w:rsidR="00BC5790" w:rsidRPr="00AA6E06">
        <w:rPr>
          <w:rFonts w:ascii="Arial" w:hAnsi="Arial" w:cs="Arial"/>
          <w:b/>
          <w:bCs/>
          <w:color w:val="000000" w:themeColor="text1"/>
        </w:rPr>
        <w:t>I</w:t>
      </w:r>
      <w:r w:rsidRPr="00AA6E06">
        <w:rPr>
          <w:rFonts w:ascii="Arial" w:hAnsi="Arial" w:cs="Arial"/>
          <w:b/>
          <w:bCs/>
          <w:color w:val="000000" w:themeColor="text1"/>
        </w:rPr>
        <w:t>ssuance</w:t>
      </w:r>
      <w:bookmarkEnd w:id="48"/>
    </w:p>
    <w:p w14:paraId="2D2FD62B" w14:textId="77777777" w:rsidR="0083754A" w:rsidRPr="0083754A" w:rsidRDefault="0083754A" w:rsidP="0083754A">
      <w:pPr>
        <w:pStyle w:val="NoSpacing"/>
        <w:rPr>
          <w:rFonts w:ascii="Arial" w:hAnsi="Arial" w:cs="Arial"/>
          <w:color w:val="000000" w:themeColor="text1"/>
        </w:rPr>
      </w:pPr>
      <w:r w:rsidRPr="0083754A">
        <w:rPr>
          <w:rFonts w:ascii="Arial" w:hAnsi="Arial" w:cs="Arial"/>
          <w:color w:val="000000" w:themeColor="text1"/>
        </w:rPr>
        <w:t>QSIGN issues certificates only after successful identity/authority verification (article 3), application processing/approval (article 4.2), and proof-of-possession (PoP) of the key. Issuance constructs the X.509 certificate per the applicable profile/policy OID (article 7.1) and signs it using the issuing CA private key in a protected cryptographic module. All steps are audit-logged; publication/notifications follow articles 4.4.2–4.4.3.</w:t>
      </w:r>
    </w:p>
    <w:p w14:paraId="1F37F4C8" w14:textId="77777777" w:rsidR="0083754A" w:rsidRDefault="0083754A" w:rsidP="0083754A">
      <w:pPr>
        <w:pStyle w:val="NoSpacing"/>
        <w:rPr>
          <w:rFonts w:ascii="Arial" w:hAnsi="Arial" w:cs="Arial"/>
          <w:color w:val="000000" w:themeColor="text1"/>
        </w:rPr>
      </w:pPr>
    </w:p>
    <w:p w14:paraId="40B6693C" w14:textId="77777777" w:rsidR="0083754A" w:rsidRPr="0083754A" w:rsidRDefault="0083754A" w:rsidP="0083754A">
      <w:pPr>
        <w:pStyle w:val="NoSpacing"/>
        <w:rPr>
          <w:rFonts w:ascii="Arial" w:hAnsi="Arial" w:cs="Arial"/>
          <w:b/>
          <w:bCs/>
          <w:color w:val="000000" w:themeColor="text1"/>
        </w:rPr>
      </w:pPr>
      <w:r w:rsidRPr="0083754A">
        <w:rPr>
          <w:rFonts w:ascii="Arial" w:hAnsi="Arial" w:cs="Arial"/>
          <w:b/>
          <w:bCs/>
          <w:color w:val="000000" w:themeColor="text1"/>
        </w:rPr>
        <w:t>4.3.1 CA actions during certificate issuance</w:t>
      </w:r>
    </w:p>
    <w:p w14:paraId="30EFEEB3" w14:textId="77777777" w:rsidR="0083754A" w:rsidRPr="0083754A" w:rsidRDefault="0083754A" w:rsidP="0083754A">
      <w:pPr>
        <w:pStyle w:val="NoSpacing"/>
        <w:rPr>
          <w:rFonts w:ascii="Arial" w:hAnsi="Arial" w:cs="Arial"/>
          <w:color w:val="000000" w:themeColor="text1"/>
        </w:rPr>
      </w:pPr>
      <w:r w:rsidRPr="0083754A">
        <w:rPr>
          <w:rFonts w:ascii="Arial" w:hAnsi="Arial" w:cs="Arial"/>
          <w:color w:val="000000" w:themeColor="text1"/>
        </w:rPr>
        <w:t>The CA (automated workflow under operator oversight) shall:</w:t>
      </w:r>
    </w:p>
    <w:p w14:paraId="7FA522F0" w14:textId="77777777" w:rsidR="0083754A" w:rsidRPr="0083754A" w:rsidRDefault="0083754A" w:rsidP="0083754A">
      <w:pPr>
        <w:pStyle w:val="NoSpacing"/>
        <w:rPr>
          <w:rFonts w:ascii="Arial" w:hAnsi="Arial" w:cs="Arial"/>
          <w:color w:val="000000" w:themeColor="text1"/>
        </w:rPr>
      </w:pPr>
    </w:p>
    <w:p w14:paraId="7D3A5030" w14:textId="77777777" w:rsidR="0083754A" w:rsidRPr="0083754A" w:rsidRDefault="0083754A" w:rsidP="0083754A">
      <w:pPr>
        <w:pStyle w:val="NoSpacing"/>
        <w:rPr>
          <w:rFonts w:ascii="Arial" w:hAnsi="Arial" w:cs="Arial"/>
          <w:color w:val="000000" w:themeColor="text1"/>
        </w:rPr>
      </w:pPr>
      <w:r w:rsidRPr="0083754A">
        <w:rPr>
          <w:rFonts w:ascii="Arial" w:hAnsi="Arial" w:cs="Arial"/>
          <w:color w:val="000000" w:themeColor="text1"/>
        </w:rPr>
        <w:t>Verify pre-conditions: valid RA approval; PoP of the key (CSR/signed challenge or QSCD attestation); no outstanding revocation/suspension flags; identity/mandate data unchanged since approval.</w:t>
      </w:r>
    </w:p>
    <w:p w14:paraId="41233D25" w14:textId="77777777" w:rsidR="0083754A" w:rsidRPr="0083754A" w:rsidRDefault="0083754A" w:rsidP="0083754A">
      <w:pPr>
        <w:pStyle w:val="NoSpacing"/>
        <w:rPr>
          <w:rFonts w:ascii="Arial" w:hAnsi="Arial" w:cs="Arial"/>
          <w:color w:val="000000" w:themeColor="text1"/>
        </w:rPr>
      </w:pPr>
    </w:p>
    <w:p w14:paraId="7FED8A15" w14:textId="77777777" w:rsidR="0083754A" w:rsidRPr="0083754A" w:rsidRDefault="0083754A" w:rsidP="0083754A">
      <w:pPr>
        <w:pStyle w:val="NoSpacing"/>
        <w:rPr>
          <w:rFonts w:ascii="Arial" w:hAnsi="Arial" w:cs="Arial"/>
          <w:color w:val="000000" w:themeColor="text1"/>
        </w:rPr>
      </w:pPr>
      <w:r w:rsidRPr="0083754A">
        <w:rPr>
          <w:rFonts w:ascii="Arial" w:hAnsi="Arial" w:cs="Arial"/>
          <w:color w:val="000000" w:themeColor="text1"/>
        </w:rPr>
        <w:lastRenderedPageBreak/>
        <w:t>Select profile/OID: map the request to the correct certificate policy OID (QCP/AdES/NCP etc.) and verify that KeyUsage/EKU match the intended use.</w:t>
      </w:r>
    </w:p>
    <w:p w14:paraId="56D73912" w14:textId="77777777" w:rsidR="0083754A" w:rsidRPr="0083754A" w:rsidRDefault="0083754A" w:rsidP="0083754A">
      <w:pPr>
        <w:pStyle w:val="NoSpacing"/>
        <w:rPr>
          <w:rFonts w:ascii="Arial" w:hAnsi="Arial" w:cs="Arial"/>
          <w:color w:val="000000" w:themeColor="text1"/>
        </w:rPr>
      </w:pPr>
    </w:p>
    <w:p w14:paraId="19B541AE" w14:textId="77777777" w:rsidR="0083754A" w:rsidRPr="0083754A" w:rsidRDefault="0083754A" w:rsidP="0083754A">
      <w:pPr>
        <w:pStyle w:val="NoSpacing"/>
        <w:rPr>
          <w:rFonts w:ascii="Arial" w:hAnsi="Arial" w:cs="Arial"/>
          <w:color w:val="000000" w:themeColor="text1"/>
        </w:rPr>
      </w:pPr>
      <w:r w:rsidRPr="0083754A">
        <w:rPr>
          <w:rFonts w:ascii="Arial" w:hAnsi="Arial" w:cs="Arial"/>
          <w:color w:val="000000" w:themeColor="text1"/>
        </w:rPr>
        <w:t>Build certificate: set unique serial, validity within policy limits, Issuer/Subject DN per naming rules; include AIA (caIssuers, OCSP) and CDP; add required extensions (e.g., QCStatements/QSCD indication for qualified, SubjectAltName as permitted, Authority/Subject Key Identifier, BasicConstraints CA:FALSE, KeyUsage/EKU, and any profile-specific constraints).</w:t>
      </w:r>
    </w:p>
    <w:p w14:paraId="59A57764" w14:textId="77777777" w:rsidR="0083754A" w:rsidRPr="0083754A" w:rsidRDefault="0083754A" w:rsidP="0083754A">
      <w:pPr>
        <w:pStyle w:val="NoSpacing"/>
        <w:rPr>
          <w:rFonts w:ascii="Arial" w:hAnsi="Arial" w:cs="Arial"/>
          <w:color w:val="000000" w:themeColor="text1"/>
        </w:rPr>
      </w:pPr>
    </w:p>
    <w:p w14:paraId="3BE22699" w14:textId="77777777" w:rsidR="0083754A" w:rsidRPr="0083754A" w:rsidRDefault="0083754A" w:rsidP="0083754A">
      <w:pPr>
        <w:pStyle w:val="NoSpacing"/>
        <w:rPr>
          <w:rFonts w:ascii="Arial" w:hAnsi="Arial" w:cs="Arial"/>
          <w:color w:val="000000" w:themeColor="text1"/>
        </w:rPr>
      </w:pPr>
      <w:r w:rsidRPr="0083754A">
        <w:rPr>
          <w:rFonts w:ascii="Arial" w:hAnsi="Arial" w:cs="Arial"/>
          <w:color w:val="000000" w:themeColor="text1"/>
        </w:rPr>
        <w:t>Sign &amp; record: sign in the CA’s HSM under dual-control procedures; store the certificate, issuance metadata, and hashes; update the status database; archive artifacts per article 5.5.</w:t>
      </w:r>
    </w:p>
    <w:p w14:paraId="6DEF8B4E" w14:textId="77777777" w:rsidR="0083754A" w:rsidRPr="0083754A" w:rsidRDefault="0083754A" w:rsidP="0083754A">
      <w:pPr>
        <w:pStyle w:val="NoSpacing"/>
        <w:rPr>
          <w:rFonts w:ascii="Arial" w:hAnsi="Arial" w:cs="Arial"/>
          <w:color w:val="000000" w:themeColor="text1"/>
        </w:rPr>
      </w:pPr>
    </w:p>
    <w:p w14:paraId="19C0135E" w14:textId="77777777" w:rsidR="0083754A" w:rsidRPr="0083754A" w:rsidRDefault="0083754A" w:rsidP="0083754A">
      <w:pPr>
        <w:pStyle w:val="NoSpacing"/>
        <w:rPr>
          <w:rFonts w:ascii="Arial" w:hAnsi="Arial" w:cs="Arial"/>
          <w:color w:val="000000" w:themeColor="text1"/>
        </w:rPr>
      </w:pPr>
      <w:r w:rsidRPr="0083754A">
        <w:rPr>
          <w:rFonts w:ascii="Arial" w:hAnsi="Arial" w:cs="Arial"/>
          <w:color w:val="000000" w:themeColor="text1"/>
        </w:rPr>
        <w:t>Publish (if applicable): publish to the Repository where required by service policy/law or Subscriber consent (legal-person/seal directories, etc.); otherwise, do not publish end-entity certificates.</w:t>
      </w:r>
    </w:p>
    <w:p w14:paraId="78B3C381" w14:textId="77777777" w:rsidR="0083754A" w:rsidRPr="0083754A" w:rsidRDefault="0083754A" w:rsidP="0083754A">
      <w:pPr>
        <w:pStyle w:val="NoSpacing"/>
        <w:rPr>
          <w:rFonts w:ascii="Arial" w:hAnsi="Arial" w:cs="Arial"/>
          <w:color w:val="000000" w:themeColor="text1"/>
        </w:rPr>
      </w:pPr>
    </w:p>
    <w:p w14:paraId="23601B35" w14:textId="77777777" w:rsidR="0083754A" w:rsidRPr="0083754A" w:rsidRDefault="0083754A" w:rsidP="0083754A">
      <w:pPr>
        <w:pStyle w:val="NoSpacing"/>
        <w:rPr>
          <w:rFonts w:ascii="Arial" w:hAnsi="Arial" w:cs="Arial"/>
          <w:color w:val="000000" w:themeColor="text1"/>
        </w:rPr>
      </w:pPr>
      <w:r w:rsidRPr="0083754A">
        <w:rPr>
          <w:rFonts w:ascii="Arial" w:hAnsi="Arial" w:cs="Arial"/>
          <w:color w:val="000000" w:themeColor="text1"/>
        </w:rPr>
        <w:t>QSCD specifics: for QSCD/remote-QSCD, ensure key generation/activation occurred inside the certified device/service and that any device attestations are bound to the issuance record.</w:t>
      </w:r>
    </w:p>
    <w:p w14:paraId="39009719" w14:textId="77777777" w:rsidR="0083754A" w:rsidRPr="0083754A" w:rsidRDefault="0083754A" w:rsidP="0083754A">
      <w:pPr>
        <w:pStyle w:val="NoSpacing"/>
        <w:rPr>
          <w:rFonts w:ascii="Arial" w:hAnsi="Arial" w:cs="Arial"/>
          <w:color w:val="000000" w:themeColor="text1"/>
        </w:rPr>
      </w:pPr>
    </w:p>
    <w:p w14:paraId="66B16190" w14:textId="77777777" w:rsidR="0083754A" w:rsidRPr="0083754A" w:rsidRDefault="0083754A" w:rsidP="0083754A">
      <w:pPr>
        <w:pStyle w:val="NoSpacing"/>
        <w:rPr>
          <w:rFonts w:ascii="Arial" w:hAnsi="Arial" w:cs="Arial"/>
          <w:b/>
          <w:bCs/>
          <w:color w:val="000000" w:themeColor="text1"/>
        </w:rPr>
      </w:pPr>
      <w:r w:rsidRPr="0083754A">
        <w:rPr>
          <w:rFonts w:ascii="Arial" w:hAnsi="Arial" w:cs="Arial"/>
          <w:b/>
          <w:bCs/>
          <w:color w:val="000000" w:themeColor="text1"/>
        </w:rPr>
        <w:t>4.3.2 Notification to subscriber by the CA of issuance of certificate</w:t>
      </w:r>
    </w:p>
    <w:p w14:paraId="7CC870CA" w14:textId="3DF8B617" w:rsidR="00F91FC5" w:rsidRDefault="0083754A" w:rsidP="0083754A">
      <w:pPr>
        <w:pStyle w:val="NoSpacing"/>
        <w:rPr>
          <w:rFonts w:ascii="Arial" w:hAnsi="Arial" w:cs="Arial"/>
          <w:color w:val="000000" w:themeColor="text1"/>
        </w:rPr>
      </w:pPr>
      <w:r w:rsidRPr="0083754A">
        <w:rPr>
          <w:rFonts w:ascii="Arial" w:hAnsi="Arial" w:cs="Arial"/>
          <w:color w:val="000000" w:themeColor="text1"/>
        </w:rPr>
        <w:t>QSIGN notifies the Subscriber (and, where applicable, the RA/enterprise admin) via the agreed channel (portal/API/email) with: (i) certificate details (subject, serial, validity, policy OID), (ii) download/chain links and OCSP/CRL endpoints, and (iii) activation/pick-up steps. For QSCD shipped by courier, the notice includes shipment/tracking and separate delivery of activation data (never in the same package). Acceptance and publication follow articles 4.4.1–4.4.2.</w:t>
      </w:r>
    </w:p>
    <w:p w14:paraId="23B1C60A" w14:textId="77777777" w:rsidR="0083754A" w:rsidRPr="00AA6E06" w:rsidRDefault="0083754A" w:rsidP="0083754A">
      <w:pPr>
        <w:pStyle w:val="NoSpacing"/>
        <w:rPr>
          <w:rFonts w:ascii="Arial" w:hAnsi="Arial" w:cs="Arial"/>
          <w:color w:val="000000" w:themeColor="text1"/>
        </w:rPr>
      </w:pPr>
    </w:p>
    <w:p w14:paraId="309BEBB2" w14:textId="21389402" w:rsidR="00F91FC5" w:rsidRPr="00AA6E06" w:rsidRDefault="00F91FC5" w:rsidP="008A4BE8">
      <w:pPr>
        <w:pStyle w:val="NoSpacing"/>
        <w:numPr>
          <w:ilvl w:val="1"/>
          <w:numId w:val="131"/>
        </w:numPr>
        <w:outlineLvl w:val="1"/>
        <w:rPr>
          <w:rFonts w:ascii="Arial" w:hAnsi="Arial" w:cs="Arial"/>
          <w:b/>
          <w:bCs/>
          <w:color w:val="000000" w:themeColor="text1"/>
        </w:rPr>
      </w:pPr>
      <w:bookmarkStart w:id="49" w:name="_Toc209982564"/>
      <w:r w:rsidRPr="00AA6E06">
        <w:rPr>
          <w:rFonts w:ascii="Arial" w:hAnsi="Arial" w:cs="Arial"/>
          <w:b/>
          <w:bCs/>
          <w:color w:val="000000" w:themeColor="text1"/>
        </w:rPr>
        <w:t xml:space="preserve">Certificate </w:t>
      </w:r>
      <w:r w:rsidR="00BC5790" w:rsidRPr="00AA6E06">
        <w:rPr>
          <w:rFonts w:ascii="Arial" w:hAnsi="Arial" w:cs="Arial"/>
          <w:b/>
          <w:bCs/>
          <w:color w:val="000000" w:themeColor="text1"/>
        </w:rPr>
        <w:t>A</w:t>
      </w:r>
      <w:r w:rsidRPr="00AA6E06">
        <w:rPr>
          <w:rFonts w:ascii="Arial" w:hAnsi="Arial" w:cs="Arial"/>
          <w:b/>
          <w:bCs/>
          <w:color w:val="000000" w:themeColor="text1"/>
        </w:rPr>
        <w:t>cceptance</w:t>
      </w:r>
      <w:bookmarkEnd w:id="49"/>
    </w:p>
    <w:p w14:paraId="3582E270" w14:textId="77777777" w:rsidR="00D5430A" w:rsidRPr="00D5430A" w:rsidRDefault="00D5430A" w:rsidP="00D5430A">
      <w:pPr>
        <w:pStyle w:val="NoSpacing"/>
        <w:rPr>
          <w:rFonts w:ascii="Arial" w:hAnsi="Arial" w:cs="Arial"/>
          <w:color w:val="000000" w:themeColor="text1"/>
        </w:rPr>
      </w:pPr>
      <w:r w:rsidRPr="00D5430A">
        <w:rPr>
          <w:rFonts w:ascii="Arial" w:hAnsi="Arial" w:cs="Arial"/>
          <w:color w:val="000000" w:themeColor="text1"/>
        </w:rPr>
        <w:t>After issuance, the certificate is made available to the Subscriber (or activated in a QSCD/remote-QSCD, as applicable). Acceptance establishes the start of reliance and associated obligations.</w:t>
      </w:r>
    </w:p>
    <w:p w14:paraId="7935BBA0" w14:textId="77777777" w:rsidR="00D5430A" w:rsidRPr="00D5430A" w:rsidRDefault="00D5430A" w:rsidP="00D5430A">
      <w:pPr>
        <w:pStyle w:val="NoSpacing"/>
        <w:rPr>
          <w:rFonts w:ascii="Arial" w:hAnsi="Arial" w:cs="Arial"/>
          <w:color w:val="000000" w:themeColor="text1"/>
        </w:rPr>
      </w:pPr>
    </w:p>
    <w:p w14:paraId="1D6BDA45" w14:textId="77777777" w:rsidR="00D5430A" w:rsidRPr="001A5C29" w:rsidRDefault="00D5430A" w:rsidP="00D5430A">
      <w:pPr>
        <w:pStyle w:val="NoSpacing"/>
        <w:rPr>
          <w:rFonts w:ascii="Arial" w:hAnsi="Arial" w:cs="Arial"/>
          <w:b/>
          <w:bCs/>
          <w:color w:val="000000" w:themeColor="text1"/>
        </w:rPr>
      </w:pPr>
      <w:r w:rsidRPr="001A5C29">
        <w:rPr>
          <w:rFonts w:ascii="Arial" w:hAnsi="Arial" w:cs="Arial"/>
          <w:b/>
          <w:bCs/>
          <w:color w:val="000000" w:themeColor="text1"/>
        </w:rPr>
        <w:t>4.4.1 Conduct constituting certificate acceptance</w:t>
      </w:r>
    </w:p>
    <w:p w14:paraId="512A17B7" w14:textId="77777777" w:rsidR="002C3791" w:rsidRPr="002C3791" w:rsidRDefault="002C3791" w:rsidP="002C3791">
      <w:pPr>
        <w:pStyle w:val="NoSpacing"/>
        <w:rPr>
          <w:rFonts w:ascii="Arial" w:hAnsi="Arial" w:cs="Arial"/>
          <w:color w:val="000000" w:themeColor="text1"/>
        </w:rPr>
      </w:pPr>
      <w:r w:rsidRPr="002C3791">
        <w:rPr>
          <w:rFonts w:ascii="Arial" w:hAnsi="Arial" w:cs="Arial"/>
          <w:color w:val="000000" w:themeColor="text1"/>
        </w:rPr>
        <w:t>A certificate is considered accepted by the Subscriber when any of the following occurs (whichever is earliest):</w:t>
      </w:r>
    </w:p>
    <w:p w14:paraId="6C10F6D5" w14:textId="77777777" w:rsidR="002C3791" w:rsidRPr="002C3791" w:rsidRDefault="002C3791" w:rsidP="002C3791">
      <w:pPr>
        <w:pStyle w:val="NoSpacing"/>
        <w:numPr>
          <w:ilvl w:val="0"/>
          <w:numId w:val="183"/>
        </w:numPr>
        <w:rPr>
          <w:rFonts w:ascii="Arial" w:hAnsi="Arial" w:cs="Arial"/>
          <w:color w:val="000000" w:themeColor="text1"/>
        </w:rPr>
      </w:pPr>
      <w:r w:rsidRPr="002C3791">
        <w:rPr>
          <w:rFonts w:ascii="Arial" w:hAnsi="Arial" w:cs="Arial"/>
          <w:color w:val="000000" w:themeColor="text1"/>
        </w:rPr>
        <w:t>Explicit confirmation via portal/workflow, signed receipt, or documented RA confirmation.</w:t>
      </w:r>
    </w:p>
    <w:p w14:paraId="0E9BE700" w14:textId="77777777" w:rsidR="002C3791" w:rsidRPr="002C3791" w:rsidRDefault="002C3791" w:rsidP="002C3791">
      <w:pPr>
        <w:pStyle w:val="NoSpacing"/>
        <w:numPr>
          <w:ilvl w:val="0"/>
          <w:numId w:val="183"/>
        </w:numPr>
        <w:rPr>
          <w:rFonts w:ascii="Arial" w:hAnsi="Arial" w:cs="Arial"/>
          <w:color w:val="000000" w:themeColor="text1"/>
        </w:rPr>
      </w:pPr>
      <w:r w:rsidRPr="002C3791">
        <w:rPr>
          <w:rFonts w:ascii="Arial" w:hAnsi="Arial" w:cs="Arial"/>
          <w:color w:val="000000" w:themeColor="text1"/>
        </w:rPr>
        <w:t>Activation/installation of the certificate (e.g., key pair loaded/activated on QSCD or managed HSM) by, or on behalf of, the Subscriber.</w:t>
      </w:r>
    </w:p>
    <w:p w14:paraId="3BF3E37C" w14:textId="77777777" w:rsidR="002C3791" w:rsidRPr="002C3791" w:rsidRDefault="002C3791" w:rsidP="002C3791">
      <w:pPr>
        <w:pStyle w:val="NoSpacing"/>
        <w:numPr>
          <w:ilvl w:val="0"/>
          <w:numId w:val="183"/>
        </w:numPr>
        <w:rPr>
          <w:rFonts w:ascii="Arial" w:hAnsi="Arial" w:cs="Arial"/>
          <w:color w:val="000000" w:themeColor="text1"/>
        </w:rPr>
      </w:pPr>
      <w:r w:rsidRPr="002C3791">
        <w:rPr>
          <w:rFonts w:ascii="Arial" w:hAnsi="Arial" w:cs="Arial"/>
          <w:color w:val="000000" w:themeColor="text1"/>
        </w:rPr>
        <w:t>First use of the private key corresponding to the certificate (e.g., creating a signature/seal).</w:t>
      </w:r>
    </w:p>
    <w:p w14:paraId="1D5E2E83" w14:textId="77777777" w:rsidR="002C3791" w:rsidRPr="002C3791" w:rsidRDefault="002C3791" w:rsidP="002C3791">
      <w:pPr>
        <w:pStyle w:val="NoSpacing"/>
        <w:numPr>
          <w:ilvl w:val="0"/>
          <w:numId w:val="183"/>
        </w:numPr>
        <w:rPr>
          <w:rFonts w:ascii="Arial" w:hAnsi="Arial" w:cs="Arial"/>
          <w:color w:val="000000" w:themeColor="text1"/>
        </w:rPr>
      </w:pPr>
      <w:r w:rsidRPr="002C3791">
        <w:rPr>
          <w:rFonts w:ascii="Arial" w:hAnsi="Arial" w:cs="Arial"/>
          <w:color w:val="000000" w:themeColor="text1"/>
        </w:rPr>
        <w:t>No objection received within 10 calendar days of the issuance notice (unless a different period is agreed in the Service Order).</w:t>
      </w:r>
    </w:p>
    <w:p w14:paraId="412B0F56" w14:textId="77777777" w:rsidR="002C3791" w:rsidRPr="002C3791" w:rsidRDefault="002C3791" w:rsidP="002C3791">
      <w:pPr>
        <w:pStyle w:val="NoSpacing"/>
        <w:rPr>
          <w:rFonts w:ascii="Arial" w:hAnsi="Arial" w:cs="Arial"/>
          <w:color w:val="000000" w:themeColor="text1"/>
        </w:rPr>
      </w:pPr>
    </w:p>
    <w:p w14:paraId="3F3A5F8C" w14:textId="2BF8357A" w:rsidR="00D5430A" w:rsidRDefault="002C3791" w:rsidP="002C3791">
      <w:pPr>
        <w:pStyle w:val="NoSpacing"/>
        <w:rPr>
          <w:rFonts w:ascii="Arial" w:hAnsi="Arial" w:cs="Arial"/>
          <w:color w:val="000000" w:themeColor="text1"/>
        </w:rPr>
      </w:pPr>
      <w:r w:rsidRPr="002C3791">
        <w:rPr>
          <w:rFonts w:ascii="Arial" w:hAnsi="Arial" w:cs="Arial"/>
          <w:color w:val="000000" w:themeColor="text1"/>
        </w:rPr>
        <w:t>By accepting, the Subscriber confirms that the Subject DN/attributes are accurate, that the key is under their control, and that they will comply with this CP/CPS and the Service Terms. If any inaccuracy or suspected compromise is discovered, the Subscriber must immediately request revocation</w:t>
      </w:r>
    </w:p>
    <w:p w14:paraId="63AA967D" w14:textId="77777777" w:rsidR="002C3791" w:rsidRPr="00D5430A" w:rsidRDefault="002C3791" w:rsidP="002C3791">
      <w:pPr>
        <w:pStyle w:val="NoSpacing"/>
        <w:rPr>
          <w:rFonts w:ascii="Arial" w:hAnsi="Arial" w:cs="Arial"/>
          <w:color w:val="000000" w:themeColor="text1"/>
        </w:rPr>
      </w:pPr>
    </w:p>
    <w:p w14:paraId="3D704544" w14:textId="77777777" w:rsidR="00D5430A" w:rsidRPr="001A5C29" w:rsidRDefault="00D5430A" w:rsidP="00D5430A">
      <w:pPr>
        <w:pStyle w:val="NoSpacing"/>
        <w:rPr>
          <w:rFonts w:ascii="Arial" w:hAnsi="Arial" w:cs="Arial"/>
          <w:b/>
          <w:bCs/>
          <w:color w:val="000000" w:themeColor="text1"/>
        </w:rPr>
      </w:pPr>
      <w:r w:rsidRPr="001A5C29">
        <w:rPr>
          <w:rFonts w:ascii="Arial" w:hAnsi="Arial" w:cs="Arial"/>
          <w:b/>
          <w:bCs/>
          <w:color w:val="000000" w:themeColor="text1"/>
        </w:rPr>
        <w:t>4.4.2 Publication of the certificate by the CA</w:t>
      </w:r>
    </w:p>
    <w:p w14:paraId="171E1F84" w14:textId="77777777" w:rsidR="00D5430A" w:rsidRDefault="00D5430A" w:rsidP="008E0278">
      <w:pPr>
        <w:pStyle w:val="NoSpacing"/>
        <w:jc w:val="both"/>
        <w:rPr>
          <w:rFonts w:ascii="Arial" w:hAnsi="Arial" w:cs="Arial"/>
          <w:color w:val="000000" w:themeColor="text1"/>
        </w:rPr>
      </w:pPr>
      <w:r w:rsidRPr="00D5430A">
        <w:rPr>
          <w:rFonts w:ascii="Arial" w:hAnsi="Arial" w:cs="Arial"/>
          <w:color w:val="000000" w:themeColor="text1"/>
        </w:rPr>
        <w:t>QSIGN publishes certificates to the Repository where required by the service policy or law (e.g., legal-person/seal), or where the Subscriber has consented/contracted for directory publication. Publication involving personal data follows GDPR (data minimization, legal basis). Private keys and activation data are never published.</w:t>
      </w:r>
    </w:p>
    <w:p w14:paraId="60F0F27C" w14:textId="77777777" w:rsidR="00481A98" w:rsidRDefault="00481A98" w:rsidP="008E0278">
      <w:pPr>
        <w:pStyle w:val="NoSpacing"/>
        <w:jc w:val="both"/>
        <w:rPr>
          <w:rFonts w:ascii="Arial" w:hAnsi="Arial" w:cs="Arial"/>
          <w:color w:val="000000" w:themeColor="text1"/>
        </w:rPr>
      </w:pPr>
    </w:p>
    <w:p w14:paraId="7233C04E" w14:textId="77777777" w:rsidR="00481A98" w:rsidRDefault="00481A98" w:rsidP="00481A98">
      <w:pPr>
        <w:pStyle w:val="NoSpacing"/>
        <w:jc w:val="both"/>
        <w:rPr>
          <w:rFonts w:ascii="Arial" w:hAnsi="Arial" w:cs="Arial"/>
          <w:color w:val="000000" w:themeColor="text1"/>
        </w:rPr>
      </w:pPr>
      <w:r w:rsidRPr="00481A98">
        <w:rPr>
          <w:rFonts w:ascii="Arial" w:hAnsi="Arial" w:cs="Arial"/>
          <w:color w:val="000000" w:themeColor="text1"/>
        </w:rPr>
        <w:t>QSIGN publishes certificates to its public Repository as follows:</w:t>
      </w:r>
    </w:p>
    <w:p w14:paraId="3229C84D" w14:textId="77777777" w:rsidR="00892D14" w:rsidRPr="00481A98" w:rsidRDefault="00892D14" w:rsidP="00481A98">
      <w:pPr>
        <w:pStyle w:val="NoSpacing"/>
        <w:jc w:val="both"/>
        <w:rPr>
          <w:rFonts w:ascii="Arial" w:hAnsi="Arial" w:cs="Arial"/>
          <w:color w:val="000000" w:themeColor="text1"/>
        </w:rPr>
      </w:pPr>
    </w:p>
    <w:p w14:paraId="3B1161AC" w14:textId="77777777" w:rsidR="00481A98" w:rsidRPr="00481A98" w:rsidRDefault="00481A98" w:rsidP="00481A98">
      <w:pPr>
        <w:pStyle w:val="NoSpacing"/>
        <w:numPr>
          <w:ilvl w:val="0"/>
          <w:numId w:val="182"/>
        </w:numPr>
        <w:jc w:val="both"/>
        <w:rPr>
          <w:rFonts w:ascii="Arial" w:hAnsi="Arial" w:cs="Arial"/>
          <w:color w:val="000000" w:themeColor="text1"/>
        </w:rPr>
      </w:pPr>
      <w:r w:rsidRPr="00481A98">
        <w:rPr>
          <w:rFonts w:ascii="Arial" w:hAnsi="Arial" w:cs="Arial"/>
          <w:color w:val="000000" w:themeColor="text1"/>
        </w:rPr>
        <w:t>Legal person (e-seal) certificates: normally published, as they do not contain natural-person identifying attributes.</w:t>
      </w:r>
    </w:p>
    <w:p w14:paraId="4888264C" w14:textId="77777777" w:rsidR="00481A98" w:rsidRPr="00481A98" w:rsidRDefault="00481A98" w:rsidP="00481A98">
      <w:pPr>
        <w:pStyle w:val="NoSpacing"/>
        <w:numPr>
          <w:ilvl w:val="0"/>
          <w:numId w:val="182"/>
        </w:numPr>
        <w:jc w:val="both"/>
        <w:rPr>
          <w:rFonts w:ascii="Arial" w:hAnsi="Arial" w:cs="Arial"/>
          <w:color w:val="000000" w:themeColor="text1"/>
        </w:rPr>
      </w:pPr>
      <w:r w:rsidRPr="00481A98">
        <w:rPr>
          <w:rFonts w:ascii="Arial" w:hAnsi="Arial" w:cs="Arial"/>
          <w:color w:val="000000" w:themeColor="text1"/>
        </w:rPr>
        <w:t>Natural person (e-signature) certificates: not published unless (i) required by law/regulator, or (ii) the Subscriber has provided explicit consent or contractually requested directory listing.</w:t>
      </w:r>
    </w:p>
    <w:p w14:paraId="5E3E5D51" w14:textId="77777777" w:rsidR="00481A98" w:rsidRPr="00481A98" w:rsidRDefault="00481A98" w:rsidP="00481A98">
      <w:pPr>
        <w:pStyle w:val="NoSpacing"/>
        <w:numPr>
          <w:ilvl w:val="0"/>
          <w:numId w:val="182"/>
        </w:numPr>
        <w:jc w:val="both"/>
        <w:rPr>
          <w:rFonts w:ascii="Arial" w:hAnsi="Arial" w:cs="Arial"/>
          <w:color w:val="000000" w:themeColor="text1"/>
        </w:rPr>
      </w:pPr>
      <w:r w:rsidRPr="00481A98">
        <w:rPr>
          <w:rFonts w:ascii="Arial" w:hAnsi="Arial" w:cs="Arial"/>
          <w:color w:val="000000" w:themeColor="text1"/>
        </w:rPr>
        <w:t>All published objects include the certificate, issuer chain, AIA/CRL/OCSP pointers, and policy OIDs. Publication avoids unnecessary personal data and follows GDPR principles (lawful basis, minimization, transparency).</w:t>
      </w:r>
    </w:p>
    <w:p w14:paraId="198ED661" w14:textId="77777777" w:rsidR="00481A98" w:rsidRPr="00481A98" w:rsidRDefault="00481A98" w:rsidP="00481A98">
      <w:pPr>
        <w:pStyle w:val="NoSpacing"/>
        <w:jc w:val="both"/>
        <w:rPr>
          <w:rFonts w:ascii="Arial" w:hAnsi="Arial" w:cs="Arial"/>
          <w:color w:val="000000" w:themeColor="text1"/>
        </w:rPr>
      </w:pPr>
    </w:p>
    <w:p w14:paraId="323DDAAB" w14:textId="17C2F493" w:rsidR="00481A98" w:rsidRPr="00D5430A" w:rsidRDefault="00481A98" w:rsidP="00481A98">
      <w:pPr>
        <w:pStyle w:val="NoSpacing"/>
        <w:jc w:val="both"/>
        <w:rPr>
          <w:rFonts w:ascii="Arial" w:hAnsi="Arial" w:cs="Arial"/>
          <w:color w:val="000000" w:themeColor="text1"/>
        </w:rPr>
      </w:pPr>
      <w:r w:rsidRPr="00481A98">
        <w:rPr>
          <w:rFonts w:ascii="Arial" w:hAnsi="Arial" w:cs="Arial"/>
          <w:color w:val="000000" w:themeColor="text1"/>
        </w:rPr>
        <w:lastRenderedPageBreak/>
        <w:t>Directory or transparency services (if offered) are opt-in for natural persons. Regardless of publication, status information (CRL/OCSP) is always available to relying parties.</w:t>
      </w:r>
    </w:p>
    <w:p w14:paraId="79ABCE4F" w14:textId="77777777" w:rsidR="00D5430A" w:rsidRPr="00D5430A" w:rsidRDefault="00D5430A" w:rsidP="00D5430A">
      <w:pPr>
        <w:pStyle w:val="NoSpacing"/>
        <w:rPr>
          <w:rFonts w:ascii="Arial" w:hAnsi="Arial" w:cs="Arial"/>
          <w:color w:val="000000" w:themeColor="text1"/>
        </w:rPr>
      </w:pPr>
    </w:p>
    <w:p w14:paraId="4F16B837" w14:textId="77777777" w:rsidR="00D5430A" w:rsidRPr="001A5C29" w:rsidRDefault="00D5430A" w:rsidP="00D5430A">
      <w:pPr>
        <w:pStyle w:val="NoSpacing"/>
        <w:rPr>
          <w:rFonts w:ascii="Arial" w:hAnsi="Arial" w:cs="Arial"/>
          <w:b/>
          <w:bCs/>
          <w:color w:val="000000" w:themeColor="text1"/>
        </w:rPr>
      </w:pPr>
      <w:r w:rsidRPr="001A5C29">
        <w:rPr>
          <w:rFonts w:ascii="Arial" w:hAnsi="Arial" w:cs="Arial"/>
          <w:b/>
          <w:bCs/>
          <w:color w:val="000000" w:themeColor="text1"/>
        </w:rPr>
        <w:t>4.4.3 Notification of certificate issuance by the CA to other entities</w:t>
      </w:r>
    </w:p>
    <w:p w14:paraId="58BEB56D" w14:textId="35A5F836" w:rsidR="00D5430A" w:rsidRDefault="00D5430A" w:rsidP="008E0278">
      <w:pPr>
        <w:pStyle w:val="NoSpacing"/>
        <w:jc w:val="both"/>
        <w:rPr>
          <w:rFonts w:ascii="Arial" w:hAnsi="Arial" w:cs="Arial"/>
          <w:color w:val="000000" w:themeColor="text1"/>
        </w:rPr>
      </w:pPr>
      <w:r w:rsidRPr="00D5430A">
        <w:rPr>
          <w:rFonts w:ascii="Arial" w:hAnsi="Arial" w:cs="Arial"/>
          <w:color w:val="000000" w:themeColor="text1"/>
        </w:rPr>
        <w:t>Upon issuance, QSIGN (i) records the event in the audit log; (ii) notifies the Subscriber/Administrative Contact and, where applicable, the RA/LRA; and (iii) publishes per article 4.4.2. QSIGN does not notify unrelated third parties (e.g., relying parties or authorities) of individual issuances unless contractually or legally required. Any publication or notice containing personal data follows GDPR.</w:t>
      </w:r>
    </w:p>
    <w:p w14:paraId="3DA83683" w14:textId="77777777" w:rsidR="00D5430A" w:rsidRPr="00AA6E06" w:rsidRDefault="00D5430A" w:rsidP="00D5430A">
      <w:pPr>
        <w:pStyle w:val="NoSpacing"/>
        <w:rPr>
          <w:rFonts w:ascii="Arial" w:hAnsi="Arial" w:cs="Arial"/>
          <w:color w:val="000000" w:themeColor="text1"/>
        </w:rPr>
      </w:pPr>
    </w:p>
    <w:p w14:paraId="017F7C4F" w14:textId="6FE11887" w:rsidR="00F91FC5" w:rsidRPr="00AA6E06" w:rsidRDefault="00F91FC5" w:rsidP="008A4BE8">
      <w:pPr>
        <w:pStyle w:val="NoSpacing"/>
        <w:numPr>
          <w:ilvl w:val="1"/>
          <w:numId w:val="131"/>
        </w:numPr>
        <w:outlineLvl w:val="1"/>
        <w:rPr>
          <w:rFonts w:ascii="Arial" w:hAnsi="Arial" w:cs="Arial"/>
          <w:b/>
          <w:bCs/>
          <w:color w:val="000000" w:themeColor="text1"/>
        </w:rPr>
      </w:pPr>
      <w:bookmarkStart w:id="50" w:name="_Toc209982565"/>
      <w:r w:rsidRPr="00AA6E06">
        <w:rPr>
          <w:rFonts w:ascii="Arial" w:hAnsi="Arial" w:cs="Arial"/>
          <w:b/>
          <w:bCs/>
          <w:color w:val="000000" w:themeColor="text1"/>
        </w:rPr>
        <w:t xml:space="preserve">Key </w:t>
      </w:r>
      <w:r w:rsidR="00762321" w:rsidRPr="00AA6E06">
        <w:rPr>
          <w:rFonts w:ascii="Arial" w:hAnsi="Arial" w:cs="Arial"/>
          <w:b/>
          <w:bCs/>
          <w:color w:val="000000" w:themeColor="text1"/>
        </w:rPr>
        <w:t>P</w:t>
      </w:r>
      <w:r w:rsidRPr="00AA6E06">
        <w:rPr>
          <w:rFonts w:ascii="Arial" w:hAnsi="Arial" w:cs="Arial"/>
          <w:b/>
          <w:bCs/>
          <w:color w:val="000000" w:themeColor="text1"/>
        </w:rPr>
        <w:t xml:space="preserve">air and </w:t>
      </w:r>
      <w:r w:rsidR="00762321" w:rsidRPr="00AA6E06">
        <w:rPr>
          <w:rFonts w:ascii="Arial" w:hAnsi="Arial" w:cs="Arial"/>
          <w:b/>
          <w:bCs/>
          <w:color w:val="000000" w:themeColor="text1"/>
        </w:rPr>
        <w:t>C</w:t>
      </w:r>
      <w:r w:rsidRPr="00AA6E06">
        <w:rPr>
          <w:rFonts w:ascii="Arial" w:hAnsi="Arial" w:cs="Arial"/>
          <w:b/>
          <w:bCs/>
          <w:color w:val="000000" w:themeColor="text1"/>
        </w:rPr>
        <w:t xml:space="preserve">ertificate </w:t>
      </w:r>
      <w:r w:rsidR="00762321" w:rsidRPr="00AA6E06">
        <w:rPr>
          <w:rFonts w:ascii="Arial" w:hAnsi="Arial" w:cs="Arial"/>
          <w:b/>
          <w:bCs/>
          <w:color w:val="000000" w:themeColor="text1"/>
        </w:rPr>
        <w:t>U</w:t>
      </w:r>
      <w:r w:rsidRPr="00AA6E06">
        <w:rPr>
          <w:rFonts w:ascii="Arial" w:hAnsi="Arial" w:cs="Arial"/>
          <w:b/>
          <w:bCs/>
          <w:color w:val="000000" w:themeColor="text1"/>
        </w:rPr>
        <w:t>sage</w:t>
      </w:r>
      <w:bookmarkEnd w:id="50"/>
    </w:p>
    <w:p w14:paraId="50BA614F" w14:textId="77777777" w:rsidR="0044398E" w:rsidRPr="0044398E" w:rsidRDefault="0044398E" w:rsidP="0044398E">
      <w:pPr>
        <w:pStyle w:val="NoSpacing"/>
        <w:rPr>
          <w:rFonts w:ascii="Arial" w:hAnsi="Arial" w:cs="Arial"/>
          <w:color w:val="000000" w:themeColor="text1"/>
        </w:rPr>
      </w:pPr>
      <w:r w:rsidRPr="0044398E">
        <w:rPr>
          <w:rFonts w:ascii="Arial" w:hAnsi="Arial" w:cs="Arial"/>
          <w:color w:val="000000" w:themeColor="text1"/>
        </w:rPr>
        <w:t>Certificates and their corresponding private keys shall be used only for the purposes defined by the applicable policy OID and KeyUsage/EKU (see article 7.1). One key pair must not be reused across different purposes/profiles or shared between individuals/entities. Private keys are never escrowed.</w:t>
      </w:r>
    </w:p>
    <w:p w14:paraId="1933E5AC" w14:textId="77777777" w:rsidR="0044398E" w:rsidRDefault="0044398E" w:rsidP="0044398E">
      <w:pPr>
        <w:pStyle w:val="NoSpacing"/>
        <w:rPr>
          <w:rFonts w:ascii="Arial" w:hAnsi="Arial" w:cs="Arial"/>
          <w:color w:val="000000" w:themeColor="text1"/>
        </w:rPr>
      </w:pPr>
    </w:p>
    <w:p w14:paraId="46597353" w14:textId="77777777" w:rsidR="00333137" w:rsidRPr="0044398E" w:rsidRDefault="00333137" w:rsidP="0044398E">
      <w:pPr>
        <w:pStyle w:val="NoSpacing"/>
        <w:rPr>
          <w:rFonts w:ascii="Arial" w:hAnsi="Arial" w:cs="Arial"/>
          <w:color w:val="000000" w:themeColor="text1"/>
        </w:rPr>
      </w:pPr>
    </w:p>
    <w:p w14:paraId="76FEC661" w14:textId="77777777" w:rsidR="0044398E" w:rsidRPr="0044398E" w:rsidRDefault="0044398E" w:rsidP="0044398E">
      <w:pPr>
        <w:pStyle w:val="NoSpacing"/>
        <w:rPr>
          <w:rFonts w:ascii="Arial" w:hAnsi="Arial" w:cs="Arial"/>
          <w:b/>
          <w:bCs/>
          <w:color w:val="000000" w:themeColor="text1"/>
        </w:rPr>
      </w:pPr>
      <w:r w:rsidRPr="0044398E">
        <w:rPr>
          <w:rFonts w:ascii="Arial" w:hAnsi="Arial" w:cs="Arial"/>
          <w:b/>
          <w:bCs/>
          <w:color w:val="000000" w:themeColor="text1"/>
        </w:rPr>
        <w:t>4.5.1 Subscriber private key and certificate usage</w:t>
      </w:r>
    </w:p>
    <w:p w14:paraId="270D81B5" w14:textId="77777777" w:rsidR="0044398E" w:rsidRPr="0044398E" w:rsidRDefault="0044398E" w:rsidP="0044398E">
      <w:pPr>
        <w:pStyle w:val="NoSpacing"/>
        <w:rPr>
          <w:rFonts w:ascii="Arial" w:hAnsi="Arial" w:cs="Arial"/>
          <w:color w:val="000000" w:themeColor="text1"/>
        </w:rPr>
      </w:pPr>
    </w:p>
    <w:p w14:paraId="23E926CD" w14:textId="77777777" w:rsidR="00333137" w:rsidRPr="00333137" w:rsidRDefault="00333137" w:rsidP="00333137">
      <w:pPr>
        <w:pStyle w:val="NoSpacing"/>
        <w:numPr>
          <w:ilvl w:val="0"/>
          <w:numId w:val="190"/>
        </w:numPr>
        <w:rPr>
          <w:rFonts w:ascii="Arial" w:hAnsi="Arial" w:cs="Arial"/>
          <w:color w:val="000000" w:themeColor="text1"/>
        </w:rPr>
      </w:pPr>
      <w:r w:rsidRPr="00333137">
        <w:rPr>
          <w:rFonts w:ascii="Arial" w:hAnsi="Arial" w:cs="Arial"/>
          <w:color w:val="000000" w:themeColor="text1"/>
        </w:rPr>
        <w:t>Use the private key solely for the purposes allowed by the certificate’s policy OID and KeyUsage/EKU (see article 7.1); do not repurpose the key for TLS/code-signing or other uses unless expressly profiled.</w:t>
      </w:r>
    </w:p>
    <w:p w14:paraId="1E90506B" w14:textId="77777777" w:rsidR="00333137" w:rsidRPr="005729FF" w:rsidRDefault="00333137" w:rsidP="00333137">
      <w:pPr>
        <w:pStyle w:val="NoSpacing"/>
        <w:numPr>
          <w:ilvl w:val="0"/>
          <w:numId w:val="190"/>
        </w:numPr>
        <w:rPr>
          <w:rFonts w:ascii="Arial" w:hAnsi="Arial" w:cs="Arial"/>
        </w:rPr>
      </w:pPr>
      <w:r w:rsidRPr="005729FF">
        <w:rPr>
          <w:rFonts w:ascii="Arial" w:hAnsi="Arial" w:cs="Arial"/>
        </w:rPr>
        <w:t>Protect the private key and activation data; keep them under your sole control. Keys are not escrowed. For QSCD/remote-QSCD, do not export or attempt to duplicate key material; follow device/provider security procedures.</w:t>
      </w:r>
    </w:p>
    <w:p w14:paraId="75078A86" w14:textId="77777777" w:rsidR="00333137" w:rsidRPr="005729FF" w:rsidRDefault="00333137" w:rsidP="00333137">
      <w:pPr>
        <w:pStyle w:val="NoSpacing"/>
        <w:numPr>
          <w:ilvl w:val="0"/>
          <w:numId w:val="190"/>
        </w:numPr>
        <w:rPr>
          <w:rFonts w:ascii="Arial" w:hAnsi="Arial" w:cs="Arial"/>
          <w:color w:val="C00000"/>
        </w:rPr>
      </w:pPr>
      <w:r w:rsidRPr="005729FF">
        <w:rPr>
          <w:rFonts w:ascii="Arial" w:hAnsi="Arial" w:cs="Arial"/>
          <w:color w:val="C00000"/>
        </w:rPr>
        <w:t>Portal-based remote signing is permitted only for Advanced / Non-Qualified keys; Qualified e-signatures/e-seals must use a QSCD/remote-QSCD and are not performed via the portal signing workflow until such Qualified remote service is activated and disclosed.</w:t>
      </w:r>
    </w:p>
    <w:p w14:paraId="47F8796F" w14:textId="77777777" w:rsidR="00333137" w:rsidRPr="00333137" w:rsidRDefault="00333137" w:rsidP="00333137">
      <w:pPr>
        <w:pStyle w:val="NoSpacing"/>
        <w:numPr>
          <w:ilvl w:val="0"/>
          <w:numId w:val="190"/>
        </w:numPr>
        <w:rPr>
          <w:rFonts w:ascii="Arial" w:hAnsi="Arial" w:cs="Arial"/>
          <w:color w:val="000000" w:themeColor="text1"/>
        </w:rPr>
      </w:pPr>
      <w:r w:rsidRPr="00333137">
        <w:rPr>
          <w:rFonts w:ascii="Arial" w:hAnsi="Arial" w:cs="Arial"/>
          <w:color w:val="000000" w:themeColor="text1"/>
        </w:rPr>
        <w:t>Maintain a trustworthy signing environment (patched, malware-free, time-synchronized, access-controlled).</w:t>
      </w:r>
    </w:p>
    <w:p w14:paraId="0F1BCFC1" w14:textId="77777777" w:rsidR="00333137" w:rsidRPr="00333137" w:rsidRDefault="00333137" w:rsidP="00333137">
      <w:pPr>
        <w:pStyle w:val="NoSpacing"/>
        <w:numPr>
          <w:ilvl w:val="0"/>
          <w:numId w:val="190"/>
        </w:numPr>
        <w:rPr>
          <w:rFonts w:ascii="Arial" w:hAnsi="Arial" w:cs="Arial"/>
          <w:color w:val="000000" w:themeColor="text1"/>
        </w:rPr>
      </w:pPr>
      <w:r w:rsidRPr="00333137">
        <w:rPr>
          <w:rFonts w:ascii="Arial" w:hAnsi="Arial" w:cs="Arial"/>
          <w:color w:val="000000" w:themeColor="text1"/>
        </w:rPr>
        <w:t>Stop using the key and request revocation immediately upon suspected compromise, device loss, change/loss of mandate, or data inaccuracy (see article 4.9).</w:t>
      </w:r>
    </w:p>
    <w:p w14:paraId="561C2D06" w14:textId="7B7F284B" w:rsidR="0044398E" w:rsidRDefault="00333137" w:rsidP="00333137">
      <w:pPr>
        <w:pStyle w:val="NoSpacing"/>
        <w:numPr>
          <w:ilvl w:val="0"/>
          <w:numId w:val="190"/>
        </w:numPr>
        <w:rPr>
          <w:rFonts w:ascii="Arial" w:hAnsi="Arial" w:cs="Arial"/>
          <w:color w:val="000000" w:themeColor="text1"/>
        </w:rPr>
      </w:pPr>
      <w:r w:rsidRPr="00333137">
        <w:rPr>
          <w:rFonts w:ascii="Arial" w:hAnsi="Arial" w:cs="Arial"/>
          <w:color w:val="000000" w:themeColor="text1"/>
        </w:rPr>
        <w:t>For legal-person certificates, ensure only authorized persons use the key in line with internal mandates and this CP/CPS.</w:t>
      </w:r>
    </w:p>
    <w:p w14:paraId="39FCCE40" w14:textId="77777777" w:rsidR="00333137" w:rsidRDefault="00333137" w:rsidP="00333137">
      <w:pPr>
        <w:pStyle w:val="NoSpacing"/>
        <w:rPr>
          <w:rFonts w:ascii="Arial" w:hAnsi="Arial" w:cs="Arial"/>
          <w:color w:val="000000" w:themeColor="text1"/>
        </w:rPr>
      </w:pPr>
    </w:p>
    <w:p w14:paraId="50E9C796" w14:textId="77777777" w:rsidR="00527EF9" w:rsidRDefault="00527EF9" w:rsidP="00333137">
      <w:pPr>
        <w:pStyle w:val="NoSpacing"/>
        <w:rPr>
          <w:rFonts w:ascii="Arial" w:hAnsi="Arial" w:cs="Arial"/>
          <w:color w:val="000000" w:themeColor="text1"/>
        </w:rPr>
      </w:pPr>
    </w:p>
    <w:p w14:paraId="7184A735" w14:textId="77777777" w:rsidR="00527EF9" w:rsidRDefault="00527EF9" w:rsidP="00333137">
      <w:pPr>
        <w:pStyle w:val="NoSpacing"/>
        <w:rPr>
          <w:rFonts w:ascii="Arial" w:hAnsi="Arial" w:cs="Arial"/>
          <w:color w:val="000000" w:themeColor="text1"/>
        </w:rPr>
      </w:pPr>
    </w:p>
    <w:p w14:paraId="358AB67E" w14:textId="77777777" w:rsidR="00527EF9" w:rsidRDefault="00527EF9" w:rsidP="00333137">
      <w:pPr>
        <w:pStyle w:val="NoSpacing"/>
        <w:rPr>
          <w:rFonts w:ascii="Arial" w:hAnsi="Arial" w:cs="Arial"/>
          <w:color w:val="000000" w:themeColor="text1"/>
        </w:rPr>
      </w:pPr>
    </w:p>
    <w:p w14:paraId="666F5C52" w14:textId="77777777" w:rsidR="00527EF9" w:rsidRDefault="00527EF9" w:rsidP="00333137">
      <w:pPr>
        <w:pStyle w:val="NoSpacing"/>
        <w:rPr>
          <w:rFonts w:ascii="Arial" w:hAnsi="Arial" w:cs="Arial"/>
          <w:color w:val="000000" w:themeColor="text1"/>
        </w:rPr>
      </w:pPr>
    </w:p>
    <w:p w14:paraId="778EBCC0" w14:textId="77777777" w:rsidR="00527EF9" w:rsidRDefault="00527EF9" w:rsidP="00333137">
      <w:pPr>
        <w:pStyle w:val="NoSpacing"/>
        <w:rPr>
          <w:rFonts w:ascii="Arial" w:hAnsi="Arial" w:cs="Arial"/>
          <w:color w:val="000000" w:themeColor="text1"/>
        </w:rPr>
      </w:pPr>
    </w:p>
    <w:p w14:paraId="30822F13" w14:textId="77777777" w:rsidR="00527EF9" w:rsidRDefault="00527EF9" w:rsidP="00333137">
      <w:pPr>
        <w:pStyle w:val="NoSpacing"/>
        <w:rPr>
          <w:rFonts w:ascii="Arial" w:hAnsi="Arial" w:cs="Arial"/>
          <w:color w:val="000000" w:themeColor="text1"/>
        </w:rPr>
      </w:pPr>
    </w:p>
    <w:p w14:paraId="085DF9C2" w14:textId="77777777" w:rsidR="00527EF9" w:rsidRPr="0044398E" w:rsidRDefault="00527EF9" w:rsidP="00333137">
      <w:pPr>
        <w:pStyle w:val="NoSpacing"/>
        <w:rPr>
          <w:rFonts w:ascii="Arial" w:hAnsi="Arial" w:cs="Arial"/>
          <w:color w:val="000000" w:themeColor="text1"/>
        </w:rPr>
      </w:pPr>
    </w:p>
    <w:p w14:paraId="11F82E27" w14:textId="77777777" w:rsidR="0044398E" w:rsidRPr="0044398E" w:rsidRDefault="0044398E" w:rsidP="0044398E">
      <w:pPr>
        <w:pStyle w:val="NoSpacing"/>
        <w:rPr>
          <w:rFonts w:ascii="Arial" w:hAnsi="Arial" w:cs="Arial"/>
          <w:b/>
          <w:bCs/>
          <w:color w:val="000000" w:themeColor="text1"/>
        </w:rPr>
      </w:pPr>
      <w:r w:rsidRPr="0044398E">
        <w:rPr>
          <w:rFonts w:ascii="Arial" w:hAnsi="Arial" w:cs="Arial"/>
          <w:b/>
          <w:bCs/>
          <w:color w:val="000000" w:themeColor="text1"/>
        </w:rPr>
        <w:t>4.5.2 Relying party public key and certificate usage</w:t>
      </w:r>
    </w:p>
    <w:p w14:paraId="790F4204" w14:textId="77777777" w:rsidR="0044398E" w:rsidRPr="0044398E" w:rsidRDefault="0044398E" w:rsidP="0044398E">
      <w:pPr>
        <w:pStyle w:val="NoSpacing"/>
        <w:rPr>
          <w:rFonts w:ascii="Arial" w:hAnsi="Arial" w:cs="Arial"/>
          <w:color w:val="000000" w:themeColor="text1"/>
        </w:rPr>
      </w:pPr>
    </w:p>
    <w:p w14:paraId="596487F7" w14:textId="77777777" w:rsidR="0044398E" w:rsidRPr="0044398E" w:rsidRDefault="0044398E" w:rsidP="0044398E">
      <w:pPr>
        <w:pStyle w:val="NoSpacing"/>
        <w:numPr>
          <w:ilvl w:val="0"/>
          <w:numId w:val="185"/>
        </w:numPr>
        <w:rPr>
          <w:rFonts w:ascii="Arial" w:hAnsi="Arial" w:cs="Arial"/>
          <w:color w:val="000000" w:themeColor="text1"/>
        </w:rPr>
      </w:pPr>
      <w:r w:rsidRPr="0044398E">
        <w:rPr>
          <w:rFonts w:ascii="Arial" w:hAnsi="Arial" w:cs="Arial"/>
          <w:color w:val="000000" w:themeColor="text1"/>
        </w:rPr>
        <w:t>Before relying, validate: (a) a complete and trusted path to the QSIGN trust anchor; (b) certificate validity period; (c) revocation/status via CRL/OCSP (see articles 4.10, 7.2, 7.3); (d) applicable policy OID and, where relevant, QCStatements/QSCD indications; (e) KeyUsage/EKU suitability for the intended use.</w:t>
      </w:r>
    </w:p>
    <w:p w14:paraId="0641DCB6" w14:textId="77777777" w:rsidR="0044398E" w:rsidRPr="0044398E" w:rsidRDefault="0044398E" w:rsidP="0044398E">
      <w:pPr>
        <w:pStyle w:val="NoSpacing"/>
        <w:numPr>
          <w:ilvl w:val="0"/>
          <w:numId w:val="185"/>
        </w:numPr>
        <w:rPr>
          <w:rFonts w:ascii="Arial" w:hAnsi="Arial" w:cs="Arial"/>
          <w:color w:val="000000" w:themeColor="text1"/>
        </w:rPr>
      </w:pPr>
      <w:r w:rsidRPr="0044398E">
        <w:rPr>
          <w:rFonts w:ascii="Arial" w:hAnsi="Arial" w:cs="Arial"/>
          <w:color w:val="000000" w:themeColor="text1"/>
        </w:rPr>
        <w:t>Apply algorithm/key-size reasonableness checks per the service policy and refrain from reliance if cryptographic parameters are weak or deprecated.</w:t>
      </w:r>
    </w:p>
    <w:p w14:paraId="152290FE" w14:textId="77777777" w:rsidR="0044398E" w:rsidRPr="0044398E" w:rsidRDefault="0044398E" w:rsidP="0044398E">
      <w:pPr>
        <w:pStyle w:val="NoSpacing"/>
        <w:numPr>
          <w:ilvl w:val="0"/>
          <w:numId w:val="185"/>
        </w:numPr>
        <w:rPr>
          <w:rFonts w:ascii="Arial" w:hAnsi="Arial" w:cs="Arial"/>
          <w:color w:val="000000" w:themeColor="text1"/>
        </w:rPr>
      </w:pPr>
      <w:r w:rsidRPr="0044398E">
        <w:rPr>
          <w:rFonts w:ascii="Arial" w:hAnsi="Arial" w:cs="Arial"/>
          <w:color w:val="000000" w:themeColor="text1"/>
        </w:rPr>
        <w:t>Confirm the certificate type matches the transaction (e.g., QCP-n for qualified e-signatures; QCP-l for qualified e-seals; advanced/non-qualified only where permitted).</w:t>
      </w:r>
    </w:p>
    <w:p w14:paraId="14FAAC17" w14:textId="77777777" w:rsidR="0044398E" w:rsidRPr="0044398E" w:rsidRDefault="0044398E" w:rsidP="0044398E">
      <w:pPr>
        <w:pStyle w:val="NoSpacing"/>
        <w:numPr>
          <w:ilvl w:val="0"/>
          <w:numId w:val="185"/>
        </w:numPr>
        <w:rPr>
          <w:rFonts w:ascii="Arial" w:hAnsi="Arial" w:cs="Arial"/>
          <w:color w:val="000000" w:themeColor="text1"/>
        </w:rPr>
      </w:pPr>
      <w:r w:rsidRPr="0044398E">
        <w:rPr>
          <w:rFonts w:ascii="Arial" w:hAnsi="Arial" w:cs="Arial"/>
          <w:color w:val="000000" w:themeColor="text1"/>
        </w:rPr>
        <w:t>Respect usage limitations and liability caps in the Terms/Service Policy; do not rely beyond those limits or outside the stated contexts.</w:t>
      </w:r>
    </w:p>
    <w:p w14:paraId="71E05699" w14:textId="33245C40" w:rsidR="00F91FC5" w:rsidRDefault="0044398E" w:rsidP="0044398E">
      <w:pPr>
        <w:pStyle w:val="NoSpacing"/>
        <w:numPr>
          <w:ilvl w:val="0"/>
          <w:numId w:val="185"/>
        </w:numPr>
        <w:rPr>
          <w:rFonts w:ascii="Arial" w:hAnsi="Arial" w:cs="Arial"/>
          <w:color w:val="000000" w:themeColor="text1"/>
        </w:rPr>
      </w:pPr>
      <w:r w:rsidRPr="0044398E">
        <w:rPr>
          <w:rFonts w:ascii="Arial" w:hAnsi="Arial" w:cs="Arial"/>
          <w:color w:val="000000" w:themeColor="text1"/>
        </w:rPr>
        <w:t>Retain evidence appropriate to the risk (e.g., signed data, validation records, timestamps) to support later verification.</w:t>
      </w:r>
    </w:p>
    <w:p w14:paraId="1E485D16" w14:textId="77777777" w:rsidR="0044398E" w:rsidRDefault="0044398E" w:rsidP="00F91FC5">
      <w:pPr>
        <w:pStyle w:val="NoSpacing"/>
        <w:rPr>
          <w:rFonts w:ascii="Arial" w:hAnsi="Arial" w:cs="Arial"/>
          <w:color w:val="000000" w:themeColor="text1"/>
        </w:rPr>
      </w:pPr>
    </w:p>
    <w:p w14:paraId="0E862996" w14:textId="312E4144" w:rsidR="009B652E" w:rsidRPr="00F27709" w:rsidRDefault="00F91FC5" w:rsidP="006124EF">
      <w:pPr>
        <w:pStyle w:val="NoSpacing"/>
        <w:numPr>
          <w:ilvl w:val="1"/>
          <w:numId w:val="131"/>
        </w:numPr>
        <w:outlineLvl w:val="1"/>
        <w:rPr>
          <w:rFonts w:ascii="Arial" w:hAnsi="Arial" w:cs="Arial"/>
          <w:b/>
          <w:bCs/>
          <w:color w:val="000000" w:themeColor="text1"/>
        </w:rPr>
      </w:pPr>
      <w:bookmarkStart w:id="51" w:name="_Toc209982566"/>
      <w:r w:rsidRPr="00AA6E06">
        <w:rPr>
          <w:rFonts w:ascii="Arial" w:hAnsi="Arial" w:cs="Arial"/>
          <w:b/>
          <w:bCs/>
          <w:color w:val="000000" w:themeColor="text1"/>
        </w:rPr>
        <w:t xml:space="preserve">Certificate </w:t>
      </w:r>
      <w:r w:rsidR="003F0AB5" w:rsidRPr="00AA6E06">
        <w:rPr>
          <w:rFonts w:ascii="Arial" w:hAnsi="Arial" w:cs="Arial"/>
          <w:b/>
          <w:bCs/>
          <w:color w:val="000000" w:themeColor="text1"/>
        </w:rPr>
        <w:t>R</w:t>
      </w:r>
      <w:r w:rsidRPr="00AA6E06">
        <w:rPr>
          <w:rFonts w:ascii="Arial" w:hAnsi="Arial" w:cs="Arial"/>
          <w:b/>
          <w:bCs/>
          <w:color w:val="000000" w:themeColor="text1"/>
        </w:rPr>
        <w:t>enewal</w:t>
      </w:r>
      <w:bookmarkEnd w:id="51"/>
    </w:p>
    <w:p w14:paraId="59F20C81" w14:textId="08DC827A" w:rsidR="006124EF" w:rsidRPr="006124EF" w:rsidRDefault="006124EF" w:rsidP="006124EF">
      <w:pPr>
        <w:pStyle w:val="NoSpacing"/>
        <w:rPr>
          <w:rFonts w:ascii="Arial" w:hAnsi="Arial" w:cs="Arial"/>
          <w:color w:val="000000" w:themeColor="text1"/>
        </w:rPr>
      </w:pPr>
      <w:r w:rsidRPr="006124EF">
        <w:rPr>
          <w:rFonts w:ascii="Arial" w:hAnsi="Arial" w:cs="Arial"/>
          <w:color w:val="000000" w:themeColor="text1"/>
        </w:rPr>
        <w:t xml:space="preserve">Definition. “Renewal” means issuing a new certificate for the same key pair before expiry, with unchanged validated identity attributes (other than permitted administrative updates). If the key pair changes, see </w:t>
      </w:r>
      <w:r w:rsidR="004B6515">
        <w:rPr>
          <w:rFonts w:ascii="Arial" w:hAnsi="Arial" w:cs="Arial"/>
          <w:color w:val="000000" w:themeColor="text1"/>
        </w:rPr>
        <w:t xml:space="preserve">article </w:t>
      </w:r>
      <w:r w:rsidRPr="006124EF">
        <w:rPr>
          <w:rFonts w:ascii="Arial" w:hAnsi="Arial" w:cs="Arial"/>
          <w:color w:val="000000" w:themeColor="text1"/>
        </w:rPr>
        <w:t xml:space="preserve">4.7 Re-key; if identity data changes, see </w:t>
      </w:r>
      <w:r>
        <w:rPr>
          <w:rFonts w:ascii="Arial" w:hAnsi="Arial" w:cs="Arial"/>
          <w:color w:val="000000" w:themeColor="text1"/>
        </w:rPr>
        <w:t xml:space="preserve">article </w:t>
      </w:r>
      <w:r w:rsidRPr="006124EF">
        <w:rPr>
          <w:rFonts w:ascii="Arial" w:hAnsi="Arial" w:cs="Arial"/>
          <w:color w:val="000000" w:themeColor="text1"/>
        </w:rPr>
        <w:t>4.8 Modification.</w:t>
      </w:r>
    </w:p>
    <w:p w14:paraId="35D693FF" w14:textId="77777777" w:rsidR="006124EF" w:rsidRPr="006124EF" w:rsidRDefault="006124EF" w:rsidP="006124EF">
      <w:pPr>
        <w:pStyle w:val="NoSpacing"/>
        <w:rPr>
          <w:rFonts w:ascii="Arial" w:hAnsi="Arial" w:cs="Arial"/>
          <w:color w:val="000000" w:themeColor="text1"/>
        </w:rPr>
      </w:pPr>
    </w:p>
    <w:p w14:paraId="03F85D08" w14:textId="71AAA7CD" w:rsidR="006124EF" w:rsidRPr="006124EF" w:rsidRDefault="006124EF" w:rsidP="006124EF">
      <w:pPr>
        <w:pStyle w:val="NoSpacing"/>
        <w:rPr>
          <w:rFonts w:ascii="Arial" w:hAnsi="Arial" w:cs="Arial"/>
          <w:color w:val="000000" w:themeColor="text1"/>
        </w:rPr>
      </w:pPr>
      <w:r w:rsidRPr="006124EF">
        <w:rPr>
          <w:rFonts w:ascii="Arial" w:hAnsi="Arial" w:cs="Arial"/>
          <w:color w:val="000000" w:themeColor="text1"/>
        </w:rPr>
        <w:t xml:space="preserve">Eligibility &amp; requestors. Renewal may be requested by the Subscriber or an authorized representative; QSIGN may also initiate scheduled renewals for managed/QSCD keys. Renewal is permitted only if (a) the key and algorithms remain compliant, (b) there is no suspected compromise, and (c) the Subscriber remains eligible under </w:t>
      </w:r>
      <w:r w:rsidR="00FB310B">
        <w:rPr>
          <w:rFonts w:ascii="Arial" w:hAnsi="Arial" w:cs="Arial"/>
          <w:color w:val="000000" w:themeColor="text1"/>
        </w:rPr>
        <w:t xml:space="preserve">article </w:t>
      </w:r>
      <w:r w:rsidRPr="006124EF">
        <w:rPr>
          <w:rFonts w:ascii="Arial" w:hAnsi="Arial" w:cs="Arial"/>
          <w:color w:val="000000" w:themeColor="text1"/>
        </w:rPr>
        <w:t>3.</w:t>
      </w:r>
    </w:p>
    <w:p w14:paraId="6A15A2A4" w14:textId="77777777" w:rsidR="006124EF" w:rsidRPr="006124EF" w:rsidRDefault="006124EF" w:rsidP="006124EF">
      <w:pPr>
        <w:pStyle w:val="NoSpacing"/>
        <w:rPr>
          <w:rFonts w:ascii="Arial" w:hAnsi="Arial" w:cs="Arial"/>
          <w:color w:val="000000" w:themeColor="text1"/>
        </w:rPr>
      </w:pPr>
    </w:p>
    <w:p w14:paraId="5B0D6A42" w14:textId="77777777" w:rsidR="006124EF" w:rsidRPr="006124EF" w:rsidRDefault="006124EF" w:rsidP="006124EF">
      <w:pPr>
        <w:pStyle w:val="NoSpacing"/>
        <w:rPr>
          <w:rFonts w:ascii="Arial" w:hAnsi="Arial" w:cs="Arial"/>
          <w:color w:val="000000" w:themeColor="text1"/>
        </w:rPr>
      </w:pPr>
      <w:r w:rsidRPr="006124EF">
        <w:rPr>
          <w:rFonts w:ascii="Arial" w:hAnsi="Arial" w:cs="Arial"/>
          <w:color w:val="000000" w:themeColor="text1"/>
        </w:rPr>
        <w:t>Process (summary). The RA/CA confirms ongoing eligibility and proof-of-possession of the existing private key (e.g., renewal CSR or signed challenge). For remote-QSCD, PoP is demonstrated within the certified module. Material data changes trigger modification or re-key instead of renewal.</w:t>
      </w:r>
    </w:p>
    <w:p w14:paraId="2CB24968" w14:textId="77777777" w:rsidR="006124EF" w:rsidRPr="006124EF" w:rsidRDefault="006124EF" w:rsidP="006124EF">
      <w:pPr>
        <w:pStyle w:val="NoSpacing"/>
        <w:rPr>
          <w:rFonts w:ascii="Arial" w:hAnsi="Arial" w:cs="Arial"/>
          <w:color w:val="000000" w:themeColor="text1"/>
        </w:rPr>
      </w:pPr>
    </w:p>
    <w:p w14:paraId="5275517D" w14:textId="2496864A" w:rsidR="00F91FC5" w:rsidRDefault="006124EF" w:rsidP="006124EF">
      <w:pPr>
        <w:pStyle w:val="NoSpacing"/>
        <w:rPr>
          <w:rFonts w:ascii="Arial" w:hAnsi="Arial" w:cs="Arial"/>
          <w:color w:val="000000" w:themeColor="text1"/>
        </w:rPr>
      </w:pPr>
      <w:r w:rsidRPr="006124EF">
        <w:rPr>
          <w:rFonts w:ascii="Arial" w:hAnsi="Arial" w:cs="Arial"/>
          <w:color w:val="000000" w:themeColor="text1"/>
        </w:rPr>
        <w:t xml:space="preserve">Notifications, acceptance, publication. QSIGN notifies the Subscriber of renewal issuance; acceptance follows </w:t>
      </w:r>
      <w:r w:rsidR="004B6515">
        <w:rPr>
          <w:rFonts w:ascii="Arial" w:hAnsi="Arial" w:cs="Arial"/>
          <w:color w:val="000000" w:themeColor="text1"/>
        </w:rPr>
        <w:t xml:space="preserve">article </w:t>
      </w:r>
      <w:r w:rsidRPr="006124EF">
        <w:rPr>
          <w:rFonts w:ascii="Arial" w:hAnsi="Arial" w:cs="Arial"/>
          <w:color w:val="000000" w:themeColor="text1"/>
        </w:rPr>
        <w:t xml:space="preserve">4.4.1. Publication follows </w:t>
      </w:r>
      <w:r w:rsidR="004B6515">
        <w:rPr>
          <w:rFonts w:ascii="Arial" w:hAnsi="Arial" w:cs="Arial"/>
          <w:color w:val="000000" w:themeColor="text1"/>
        </w:rPr>
        <w:t xml:space="preserve">article </w:t>
      </w:r>
      <w:r w:rsidRPr="006124EF">
        <w:rPr>
          <w:rFonts w:ascii="Arial" w:hAnsi="Arial" w:cs="Arial"/>
          <w:color w:val="000000" w:themeColor="text1"/>
        </w:rPr>
        <w:t xml:space="preserve">4.4.2 and the service policy; notifications to other entities follow </w:t>
      </w:r>
      <w:r w:rsidR="004B6515">
        <w:rPr>
          <w:rFonts w:ascii="Arial" w:hAnsi="Arial" w:cs="Arial"/>
          <w:color w:val="000000" w:themeColor="text1"/>
        </w:rPr>
        <w:t xml:space="preserve">article </w:t>
      </w:r>
      <w:r w:rsidRPr="006124EF">
        <w:rPr>
          <w:rFonts w:ascii="Arial" w:hAnsi="Arial" w:cs="Arial"/>
          <w:color w:val="000000" w:themeColor="text1"/>
        </w:rPr>
        <w:t>4.4.3. Renewal is not available for revoked certificates.</w:t>
      </w:r>
    </w:p>
    <w:p w14:paraId="3B16DECD" w14:textId="77777777" w:rsidR="00101B8C" w:rsidRDefault="00101B8C" w:rsidP="006124EF">
      <w:pPr>
        <w:pStyle w:val="NoSpacing"/>
        <w:rPr>
          <w:rFonts w:ascii="Arial" w:hAnsi="Arial" w:cs="Arial"/>
          <w:color w:val="000000" w:themeColor="text1"/>
        </w:rPr>
      </w:pPr>
    </w:p>
    <w:p w14:paraId="3A6496B7" w14:textId="77777777" w:rsidR="00101B8C" w:rsidRPr="00101B8C" w:rsidRDefault="00101B8C" w:rsidP="00101B8C">
      <w:pPr>
        <w:pStyle w:val="NoSpacing"/>
        <w:rPr>
          <w:rFonts w:ascii="Arial" w:hAnsi="Arial" w:cs="Arial"/>
          <w:b/>
          <w:bCs/>
          <w:color w:val="000000" w:themeColor="text1"/>
        </w:rPr>
      </w:pPr>
      <w:r w:rsidRPr="00101B8C">
        <w:rPr>
          <w:rFonts w:ascii="Arial" w:hAnsi="Arial" w:cs="Arial"/>
          <w:b/>
          <w:bCs/>
          <w:color w:val="000000" w:themeColor="text1"/>
        </w:rPr>
        <w:t>4.6.1 Circumstances for certificate renewal</w:t>
      </w:r>
    </w:p>
    <w:p w14:paraId="3FF6CD03" w14:textId="24B408C2" w:rsidR="00101B8C" w:rsidRPr="00101B8C" w:rsidRDefault="00101B8C" w:rsidP="00101B8C">
      <w:pPr>
        <w:pStyle w:val="NoSpacing"/>
        <w:rPr>
          <w:rFonts w:ascii="Arial" w:hAnsi="Arial" w:cs="Arial"/>
          <w:color w:val="000000" w:themeColor="text1"/>
        </w:rPr>
      </w:pPr>
      <w:r w:rsidRPr="00101B8C">
        <w:rPr>
          <w:rFonts w:ascii="Arial" w:hAnsi="Arial" w:cs="Arial"/>
          <w:color w:val="000000" w:themeColor="text1"/>
        </w:rPr>
        <w:t xml:space="preserve">Renewal issues a new certificate for the same key pair before expiry when (a) validated identity data remains accurate, (b) the private key is not suspected/known compromised, (c) algorithms/key length remain compliant, and (d) the request falls within the renewal window defined by the service policy. Renewal is not available for revoked certificates or where material subject data has changed (see </w:t>
      </w:r>
      <w:r w:rsidR="00FB310B">
        <w:rPr>
          <w:rFonts w:ascii="Arial" w:hAnsi="Arial" w:cs="Arial"/>
          <w:color w:val="000000" w:themeColor="text1"/>
        </w:rPr>
        <w:t xml:space="preserve">article </w:t>
      </w:r>
      <w:r w:rsidRPr="00101B8C">
        <w:rPr>
          <w:rFonts w:ascii="Arial" w:hAnsi="Arial" w:cs="Arial"/>
          <w:color w:val="000000" w:themeColor="text1"/>
        </w:rPr>
        <w:t xml:space="preserve">4.8) or a new key is required (see </w:t>
      </w:r>
      <w:r w:rsidR="00FB310B">
        <w:rPr>
          <w:rFonts w:ascii="Arial" w:hAnsi="Arial" w:cs="Arial"/>
          <w:color w:val="000000" w:themeColor="text1"/>
        </w:rPr>
        <w:t xml:space="preserve">article </w:t>
      </w:r>
      <w:r w:rsidRPr="00101B8C">
        <w:rPr>
          <w:rFonts w:ascii="Arial" w:hAnsi="Arial" w:cs="Arial"/>
          <w:color w:val="000000" w:themeColor="text1"/>
        </w:rPr>
        <w:t>4.7).</w:t>
      </w:r>
    </w:p>
    <w:p w14:paraId="7A23C075" w14:textId="77777777" w:rsidR="00101B8C" w:rsidRDefault="00101B8C" w:rsidP="00101B8C">
      <w:pPr>
        <w:pStyle w:val="NoSpacing"/>
        <w:rPr>
          <w:rFonts w:ascii="Arial" w:hAnsi="Arial" w:cs="Arial"/>
          <w:color w:val="000000" w:themeColor="text1"/>
        </w:rPr>
      </w:pPr>
    </w:p>
    <w:p w14:paraId="489B3693" w14:textId="77777777" w:rsidR="00101B8C" w:rsidRPr="00101B8C" w:rsidRDefault="00101B8C" w:rsidP="00101B8C">
      <w:pPr>
        <w:pStyle w:val="NoSpacing"/>
        <w:rPr>
          <w:rFonts w:ascii="Arial" w:hAnsi="Arial" w:cs="Arial"/>
          <w:b/>
          <w:bCs/>
          <w:color w:val="000000" w:themeColor="text1"/>
        </w:rPr>
      </w:pPr>
      <w:r w:rsidRPr="00101B8C">
        <w:rPr>
          <w:rFonts w:ascii="Arial" w:hAnsi="Arial" w:cs="Arial"/>
          <w:b/>
          <w:bCs/>
          <w:color w:val="000000" w:themeColor="text1"/>
        </w:rPr>
        <w:t>4.6.2 Who may request renewal</w:t>
      </w:r>
    </w:p>
    <w:p w14:paraId="058978CD" w14:textId="77777777" w:rsidR="00101B8C" w:rsidRPr="00101B8C" w:rsidRDefault="00101B8C" w:rsidP="00101B8C">
      <w:pPr>
        <w:pStyle w:val="NoSpacing"/>
        <w:rPr>
          <w:rFonts w:ascii="Arial" w:hAnsi="Arial" w:cs="Arial"/>
          <w:color w:val="000000" w:themeColor="text1"/>
        </w:rPr>
      </w:pPr>
      <w:r w:rsidRPr="00101B8C">
        <w:rPr>
          <w:rFonts w:ascii="Arial" w:hAnsi="Arial" w:cs="Arial"/>
          <w:color w:val="000000" w:themeColor="text1"/>
        </w:rPr>
        <w:t>The Subscriber or an authorized representative (including enterprise admin/RA under mandate). For managed/QSCD or remote-QSCD services, QSIGN may initiate renewal under contractually agreed schedules.</w:t>
      </w:r>
    </w:p>
    <w:p w14:paraId="05EC0A52" w14:textId="77777777" w:rsidR="00101B8C" w:rsidRPr="00101B8C" w:rsidRDefault="00101B8C" w:rsidP="00101B8C">
      <w:pPr>
        <w:pStyle w:val="NoSpacing"/>
        <w:rPr>
          <w:rFonts w:ascii="Arial" w:hAnsi="Arial" w:cs="Arial"/>
          <w:color w:val="000000" w:themeColor="text1"/>
        </w:rPr>
      </w:pPr>
    </w:p>
    <w:p w14:paraId="4B54A7F5" w14:textId="77777777" w:rsidR="00101B8C" w:rsidRPr="00101B8C" w:rsidRDefault="00101B8C" w:rsidP="00101B8C">
      <w:pPr>
        <w:pStyle w:val="NoSpacing"/>
        <w:rPr>
          <w:rFonts w:ascii="Arial" w:hAnsi="Arial" w:cs="Arial"/>
          <w:b/>
          <w:bCs/>
          <w:color w:val="000000" w:themeColor="text1"/>
        </w:rPr>
      </w:pPr>
      <w:r w:rsidRPr="00101B8C">
        <w:rPr>
          <w:rFonts w:ascii="Arial" w:hAnsi="Arial" w:cs="Arial"/>
          <w:b/>
          <w:bCs/>
          <w:color w:val="000000" w:themeColor="text1"/>
        </w:rPr>
        <w:t>4.6.3 Processing certificate renewal requests</w:t>
      </w:r>
    </w:p>
    <w:p w14:paraId="09BC3660" w14:textId="34587C85" w:rsidR="00101B8C" w:rsidRPr="00101B8C" w:rsidRDefault="00101B8C" w:rsidP="00101B8C">
      <w:pPr>
        <w:pStyle w:val="NoSpacing"/>
        <w:rPr>
          <w:rFonts w:ascii="Arial" w:hAnsi="Arial" w:cs="Arial"/>
          <w:color w:val="000000" w:themeColor="text1"/>
        </w:rPr>
      </w:pPr>
      <w:r w:rsidRPr="00101B8C">
        <w:rPr>
          <w:rFonts w:ascii="Arial" w:hAnsi="Arial" w:cs="Arial"/>
          <w:color w:val="000000" w:themeColor="text1"/>
        </w:rPr>
        <w:t>The RA/CA verifies ongoing eligibility, confirms proof-of-possession of the existing private key (e.g., renewal CSR/signed challenge or QSCD operation), rechecks revocation/status and policy compliance, and confirms that identity attributes remain current. If identity evidence is stale or attributes changed, the request is routed to modification (</w:t>
      </w:r>
      <w:r w:rsidR="00FB310B">
        <w:rPr>
          <w:rFonts w:ascii="Arial" w:hAnsi="Arial" w:cs="Arial"/>
          <w:color w:val="000000" w:themeColor="text1"/>
        </w:rPr>
        <w:t xml:space="preserve">article </w:t>
      </w:r>
      <w:r w:rsidRPr="00101B8C">
        <w:rPr>
          <w:rFonts w:ascii="Arial" w:hAnsi="Arial" w:cs="Arial"/>
          <w:color w:val="000000" w:themeColor="text1"/>
        </w:rPr>
        <w:t>4.8) or re-key (</w:t>
      </w:r>
      <w:r w:rsidR="00FB310B">
        <w:rPr>
          <w:rFonts w:ascii="Arial" w:hAnsi="Arial" w:cs="Arial"/>
          <w:color w:val="000000" w:themeColor="text1"/>
        </w:rPr>
        <w:t xml:space="preserve">article </w:t>
      </w:r>
      <w:r w:rsidRPr="00101B8C">
        <w:rPr>
          <w:rFonts w:ascii="Arial" w:hAnsi="Arial" w:cs="Arial"/>
          <w:color w:val="000000" w:themeColor="text1"/>
        </w:rPr>
        <w:t>4.7). All steps are audit-logged.</w:t>
      </w:r>
    </w:p>
    <w:p w14:paraId="147EC896" w14:textId="77777777" w:rsidR="00101B8C" w:rsidRPr="00101B8C" w:rsidRDefault="00101B8C" w:rsidP="00101B8C">
      <w:pPr>
        <w:pStyle w:val="NoSpacing"/>
        <w:rPr>
          <w:rFonts w:ascii="Arial" w:hAnsi="Arial" w:cs="Arial"/>
          <w:color w:val="000000" w:themeColor="text1"/>
        </w:rPr>
      </w:pPr>
    </w:p>
    <w:p w14:paraId="5EE1CF73" w14:textId="77777777" w:rsidR="00101B8C" w:rsidRPr="00101B8C" w:rsidRDefault="00101B8C" w:rsidP="00101B8C">
      <w:pPr>
        <w:pStyle w:val="NoSpacing"/>
        <w:rPr>
          <w:rFonts w:ascii="Arial" w:hAnsi="Arial" w:cs="Arial"/>
          <w:b/>
          <w:bCs/>
          <w:color w:val="000000" w:themeColor="text1"/>
        </w:rPr>
      </w:pPr>
      <w:r w:rsidRPr="00101B8C">
        <w:rPr>
          <w:rFonts w:ascii="Arial" w:hAnsi="Arial" w:cs="Arial"/>
          <w:b/>
          <w:bCs/>
          <w:color w:val="000000" w:themeColor="text1"/>
        </w:rPr>
        <w:t>4.6.4 Notification of new certificate issuance to subscriber</w:t>
      </w:r>
    </w:p>
    <w:p w14:paraId="17E04805" w14:textId="77777777" w:rsidR="00101B8C" w:rsidRPr="00101B8C" w:rsidRDefault="00101B8C" w:rsidP="00101B8C">
      <w:pPr>
        <w:pStyle w:val="NoSpacing"/>
        <w:rPr>
          <w:rFonts w:ascii="Arial" w:hAnsi="Arial" w:cs="Arial"/>
          <w:color w:val="000000" w:themeColor="text1"/>
        </w:rPr>
      </w:pPr>
      <w:r w:rsidRPr="00101B8C">
        <w:rPr>
          <w:rFonts w:ascii="Arial" w:hAnsi="Arial" w:cs="Arial"/>
          <w:color w:val="000000" w:themeColor="text1"/>
        </w:rPr>
        <w:t>QSIGN notifies the Subscriber (and, where applicable, the RA/enterprise admin) via the agreed channel (portal/API/email) with certificate details and activation/pick-up instructions. For remote-QSCD, activation occurs within the certified module per the service procedure.</w:t>
      </w:r>
    </w:p>
    <w:p w14:paraId="1237A81C" w14:textId="77777777" w:rsidR="00101B8C" w:rsidRPr="00101B8C" w:rsidRDefault="00101B8C" w:rsidP="00101B8C">
      <w:pPr>
        <w:pStyle w:val="NoSpacing"/>
        <w:rPr>
          <w:rFonts w:ascii="Arial" w:hAnsi="Arial" w:cs="Arial"/>
          <w:color w:val="000000" w:themeColor="text1"/>
        </w:rPr>
      </w:pPr>
    </w:p>
    <w:p w14:paraId="7C38E7CD" w14:textId="77777777" w:rsidR="00101B8C" w:rsidRPr="00101B8C" w:rsidRDefault="00101B8C" w:rsidP="00101B8C">
      <w:pPr>
        <w:pStyle w:val="NoSpacing"/>
        <w:rPr>
          <w:rFonts w:ascii="Arial" w:hAnsi="Arial" w:cs="Arial"/>
          <w:b/>
          <w:bCs/>
          <w:color w:val="000000" w:themeColor="text1"/>
        </w:rPr>
      </w:pPr>
      <w:r w:rsidRPr="00101B8C">
        <w:rPr>
          <w:rFonts w:ascii="Arial" w:hAnsi="Arial" w:cs="Arial"/>
          <w:b/>
          <w:bCs/>
          <w:color w:val="000000" w:themeColor="text1"/>
        </w:rPr>
        <w:t>4.6.5 Conduct constituting acceptance of a renewal certificate</w:t>
      </w:r>
    </w:p>
    <w:p w14:paraId="2E219511" w14:textId="424C8FC0" w:rsidR="00101B8C" w:rsidRPr="00101B8C" w:rsidRDefault="00101B8C" w:rsidP="00101B8C">
      <w:pPr>
        <w:pStyle w:val="NoSpacing"/>
        <w:rPr>
          <w:rFonts w:ascii="Arial" w:hAnsi="Arial" w:cs="Arial"/>
          <w:color w:val="000000" w:themeColor="text1"/>
        </w:rPr>
      </w:pPr>
      <w:r w:rsidRPr="00101B8C">
        <w:rPr>
          <w:rFonts w:ascii="Arial" w:hAnsi="Arial" w:cs="Arial"/>
          <w:color w:val="000000" w:themeColor="text1"/>
        </w:rPr>
        <w:t xml:space="preserve">Acceptance follows </w:t>
      </w:r>
      <w:r w:rsidR="00FB310B">
        <w:rPr>
          <w:rFonts w:ascii="Arial" w:hAnsi="Arial" w:cs="Arial"/>
          <w:color w:val="000000" w:themeColor="text1"/>
        </w:rPr>
        <w:t xml:space="preserve">article </w:t>
      </w:r>
      <w:r w:rsidRPr="00101B8C">
        <w:rPr>
          <w:rFonts w:ascii="Arial" w:hAnsi="Arial" w:cs="Arial"/>
          <w:color w:val="000000" w:themeColor="text1"/>
        </w:rPr>
        <w:t>4.4.1 (e.g., explicit acceptance, first successful use, or absence of timely rejection). If the Subscriber rejects the certificate, QSIGN disables it and investigates the cause.</w:t>
      </w:r>
    </w:p>
    <w:p w14:paraId="59606EBD" w14:textId="77777777" w:rsidR="00101B8C" w:rsidRPr="00101B8C" w:rsidRDefault="00101B8C" w:rsidP="00101B8C">
      <w:pPr>
        <w:pStyle w:val="NoSpacing"/>
        <w:rPr>
          <w:rFonts w:ascii="Arial" w:hAnsi="Arial" w:cs="Arial"/>
          <w:color w:val="000000" w:themeColor="text1"/>
        </w:rPr>
      </w:pPr>
    </w:p>
    <w:p w14:paraId="63852006" w14:textId="77777777" w:rsidR="00101B8C" w:rsidRPr="00101B8C" w:rsidRDefault="00101B8C" w:rsidP="00101B8C">
      <w:pPr>
        <w:pStyle w:val="NoSpacing"/>
        <w:rPr>
          <w:rFonts w:ascii="Arial" w:hAnsi="Arial" w:cs="Arial"/>
          <w:b/>
          <w:bCs/>
          <w:color w:val="000000" w:themeColor="text1"/>
        </w:rPr>
      </w:pPr>
      <w:r w:rsidRPr="00101B8C">
        <w:rPr>
          <w:rFonts w:ascii="Arial" w:hAnsi="Arial" w:cs="Arial"/>
          <w:b/>
          <w:bCs/>
          <w:color w:val="000000" w:themeColor="text1"/>
        </w:rPr>
        <w:t>4.6.6 Publication of the renewal certificate by the CA</w:t>
      </w:r>
    </w:p>
    <w:p w14:paraId="052A7E72" w14:textId="6ACAE531" w:rsidR="00101B8C" w:rsidRPr="00101B8C" w:rsidRDefault="00101B8C" w:rsidP="00101B8C">
      <w:pPr>
        <w:pStyle w:val="NoSpacing"/>
        <w:rPr>
          <w:rFonts w:ascii="Arial" w:hAnsi="Arial" w:cs="Arial"/>
          <w:color w:val="000000" w:themeColor="text1"/>
        </w:rPr>
      </w:pPr>
      <w:r w:rsidRPr="00101B8C">
        <w:rPr>
          <w:rFonts w:ascii="Arial" w:hAnsi="Arial" w:cs="Arial"/>
          <w:color w:val="000000" w:themeColor="text1"/>
        </w:rPr>
        <w:t xml:space="preserve">Publication follows </w:t>
      </w:r>
      <w:r w:rsidR="00FB310B">
        <w:rPr>
          <w:rFonts w:ascii="Arial" w:hAnsi="Arial" w:cs="Arial"/>
          <w:color w:val="000000" w:themeColor="text1"/>
        </w:rPr>
        <w:t xml:space="preserve">article </w:t>
      </w:r>
      <w:r w:rsidRPr="00101B8C">
        <w:rPr>
          <w:rFonts w:ascii="Arial" w:hAnsi="Arial" w:cs="Arial"/>
          <w:color w:val="000000" w:themeColor="text1"/>
        </w:rPr>
        <w:t>4.4.2 and the applicable service policy. Where directory publication is used or required (e.g., for legal-person/seal), the renewed certificate is posted to the Repository; any personal data publication complies with GDPR and data-minimization.</w:t>
      </w:r>
    </w:p>
    <w:p w14:paraId="4A417CFB" w14:textId="77777777" w:rsidR="00101B8C" w:rsidRPr="00101B8C" w:rsidRDefault="00101B8C" w:rsidP="00101B8C">
      <w:pPr>
        <w:pStyle w:val="NoSpacing"/>
        <w:rPr>
          <w:rFonts w:ascii="Arial" w:hAnsi="Arial" w:cs="Arial"/>
          <w:color w:val="000000" w:themeColor="text1"/>
        </w:rPr>
      </w:pPr>
    </w:p>
    <w:p w14:paraId="4D649169" w14:textId="77777777" w:rsidR="00101B8C" w:rsidRPr="00101B8C" w:rsidRDefault="00101B8C" w:rsidP="00101B8C">
      <w:pPr>
        <w:pStyle w:val="NoSpacing"/>
        <w:rPr>
          <w:rFonts w:ascii="Arial" w:hAnsi="Arial" w:cs="Arial"/>
          <w:b/>
          <w:bCs/>
          <w:color w:val="000000" w:themeColor="text1"/>
        </w:rPr>
      </w:pPr>
      <w:r w:rsidRPr="00101B8C">
        <w:rPr>
          <w:rFonts w:ascii="Arial" w:hAnsi="Arial" w:cs="Arial"/>
          <w:b/>
          <w:bCs/>
          <w:color w:val="000000" w:themeColor="text1"/>
        </w:rPr>
        <w:t>4.6.7 Notification of certificate issuance by the CA to other entities</w:t>
      </w:r>
    </w:p>
    <w:p w14:paraId="5C225ECC" w14:textId="7131131C" w:rsidR="00101B8C" w:rsidRDefault="00101B8C" w:rsidP="00101B8C">
      <w:pPr>
        <w:pStyle w:val="NoSpacing"/>
        <w:rPr>
          <w:rFonts w:ascii="Arial" w:hAnsi="Arial" w:cs="Arial"/>
          <w:color w:val="000000" w:themeColor="text1"/>
        </w:rPr>
      </w:pPr>
      <w:r w:rsidRPr="00101B8C">
        <w:rPr>
          <w:rFonts w:ascii="Arial" w:hAnsi="Arial" w:cs="Arial"/>
          <w:color w:val="000000" w:themeColor="text1"/>
        </w:rPr>
        <w:t xml:space="preserve">QSIGN may notify the RA/LRA and, for enterprise deployments, the designated administrative contact(s). QSIGN does not notify third parties (e.g., relying parties/supervisory authority) of individual renewals unless contractually or legally required; see </w:t>
      </w:r>
      <w:r w:rsidR="00FB310B">
        <w:rPr>
          <w:rFonts w:ascii="Arial" w:hAnsi="Arial" w:cs="Arial"/>
          <w:color w:val="000000" w:themeColor="text1"/>
        </w:rPr>
        <w:t xml:space="preserve">article </w:t>
      </w:r>
      <w:r w:rsidRPr="00101B8C">
        <w:rPr>
          <w:rFonts w:ascii="Arial" w:hAnsi="Arial" w:cs="Arial"/>
          <w:color w:val="000000" w:themeColor="text1"/>
        </w:rPr>
        <w:t>4.4.3.</w:t>
      </w:r>
    </w:p>
    <w:p w14:paraId="272E30A4" w14:textId="77777777" w:rsidR="004B6515" w:rsidRPr="00AA6E06" w:rsidRDefault="004B6515" w:rsidP="006124EF">
      <w:pPr>
        <w:pStyle w:val="NoSpacing"/>
        <w:rPr>
          <w:rFonts w:ascii="Arial" w:hAnsi="Arial" w:cs="Arial"/>
          <w:color w:val="000000" w:themeColor="text1"/>
        </w:rPr>
      </w:pPr>
    </w:p>
    <w:p w14:paraId="6F66451E" w14:textId="40D18BA6" w:rsidR="00F91FC5" w:rsidRPr="009B652E" w:rsidRDefault="00F91FC5" w:rsidP="00F91FC5">
      <w:pPr>
        <w:pStyle w:val="NoSpacing"/>
        <w:numPr>
          <w:ilvl w:val="1"/>
          <w:numId w:val="131"/>
        </w:numPr>
        <w:outlineLvl w:val="1"/>
        <w:rPr>
          <w:rFonts w:ascii="Arial" w:hAnsi="Arial" w:cs="Arial"/>
          <w:b/>
          <w:bCs/>
          <w:color w:val="000000" w:themeColor="text1"/>
        </w:rPr>
      </w:pPr>
      <w:bookmarkStart w:id="52" w:name="_Toc209982567"/>
      <w:r w:rsidRPr="00AA6E06">
        <w:rPr>
          <w:rFonts w:ascii="Arial" w:hAnsi="Arial" w:cs="Arial"/>
          <w:b/>
          <w:bCs/>
          <w:color w:val="000000" w:themeColor="text1"/>
        </w:rPr>
        <w:t xml:space="preserve">Certificate </w:t>
      </w:r>
      <w:r w:rsidR="00866903" w:rsidRPr="00AA6E06">
        <w:rPr>
          <w:rFonts w:ascii="Arial" w:hAnsi="Arial" w:cs="Arial"/>
          <w:b/>
          <w:bCs/>
          <w:color w:val="000000" w:themeColor="text1"/>
        </w:rPr>
        <w:t>R</w:t>
      </w:r>
      <w:r w:rsidRPr="00AA6E06">
        <w:rPr>
          <w:rFonts w:ascii="Arial" w:hAnsi="Arial" w:cs="Arial"/>
          <w:b/>
          <w:bCs/>
          <w:color w:val="000000" w:themeColor="text1"/>
        </w:rPr>
        <w:t>e-key</w:t>
      </w:r>
      <w:bookmarkEnd w:id="52"/>
    </w:p>
    <w:p w14:paraId="2B1D29F9" w14:textId="2F23CA6E" w:rsidR="00FB310B" w:rsidRDefault="00FB310B" w:rsidP="00F91FC5">
      <w:pPr>
        <w:pStyle w:val="NoSpacing"/>
        <w:rPr>
          <w:rFonts w:ascii="Arial" w:hAnsi="Arial" w:cs="Arial"/>
          <w:color w:val="000000" w:themeColor="text1"/>
        </w:rPr>
      </w:pPr>
      <w:r w:rsidRPr="00FB310B">
        <w:rPr>
          <w:rFonts w:ascii="Arial" w:hAnsi="Arial" w:cs="Arial"/>
          <w:color w:val="000000" w:themeColor="text1"/>
        </w:rPr>
        <w:t xml:space="preserve">“Re-key” means issuing a **new certificate for a new key pair (same Subscriber). QSIGN performs re-key when (i) crypto migration or key-age policy requires a new key, (ii) the key is suspected/known compromised, (iii) key length/algorithm become non-compliant, or (iv) the Subscriber requests a rollover. The RA/CA re-verifies eligibility (per </w:t>
      </w:r>
      <w:r>
        <w:rPr>
          <w:rFonts w:ascii="Arial" w:hAnsi="Arial" w:cs="Arial"/>
          <w:color w:val="000000" w:themeColor="text1"/>
        </w:rPr>
        <w:t xml:space="preserve">article </w:t>
      </w:r>
      <w:r w:rsidRPr="00FB310B">
        <w:rPr>
          <w:rFonts w:ascii="Arial" w:hAnsi="Arial" w:cs="Arial"/>
          <w:color w:val="000000" w:themeColor="text1"/>
        </w:rPr>
        <w:t xml:space="preserve">3), confirms proof-of-possession of the new private key (e.g., CSR/signed challenge or QSCD generation), and revokes or schedules revocation of the old certificate/key to avoid gaps while allowing minimal overlap for continuity. Identity changes use </w:t>
      </w:r>
      <w:r>
        <w:rPr>
          <w:rFonts w:ascii="Arial" w:hAnsi="Arial" w:cs="Arial"/>
          <w:color w:val="000000" w:themeColor="text1"/>
        </w:rPr>
        <w:t xml:space="preserve">article </w:t>
      </w:r>
      <w:r w:rsidRPr="00FB310B">
        <w:rPr>
          <w:rFonts w:ascii="Arial" w:hAnsi="Arial" w:cs="Arial"/>
          <w:color w:val="000000" w:themeColor="text1"/>
        </w:rPr>
        <w:t xml:space="preserve">4.8 (Modification). Acceptance, publication, and any </w:t>
      </w:r>
      <w:r w:rsidRPr="00FB310B">
        <w:rPr>
          <w:rFonts w:ascii="Arial" w:hAnsi="Arial" w:cs="Arial"/>
          <w:color w:val="000000" w:themeColor="text1"/>
        </w:rPr>
        <w:lastRenderedPageBreak/>
        <w:t xml:space="preserve">notifications follow </w:t>
      </w:r>
      <w:r>
        <w:rPr>
          <w:rFonts w:ascii="Arial" w:hAnsi="Arial" w:cs="Arial"/>
          <w:color w:val="000000" w:themeColor="text1"/>
        </w:rPr>
        <w:t xml:space="preserve">article </w:t>
      </w:r>
      <w:r w:rsidRPr="00FB310B">
        <w:rPr>
          <w:rFonts w:ascii="Arial" w:hAnsi="Arial" w:cs="Arial"/>
          <w:color w:val="000000" w:themeColor="text1"/>
        </w:rPr>
        <w:t>4.4.1–</w:t>
      </w:r>
      <w:r>
        <w:rPr>
          <w:rFonts w:ascii="Arial" w:hAnsi="Arial" w:cs="Arial"/>
          <w:color w:val="000000" w:themeColor="text1"/>
        </w:rPr>
        <w:t xml:space="preserve">article </w:t>
      </w:r>
      <w:r w:rsidRPr="00FB310B">
        <w:rPr>
          <w:rFonts w:ascii="Arial" w:hAnsi="Arial" w:cs="Arial"/>
          <w:color w:val="000000" w:themeColor="text1"/>
        </w:rPr>
        <w:t>4.4.3. For remote-QSCD, key generation/activation occurs inside the certified module.</w:t>
      </w:r>
    </w:p>
    <w:p w14:paraId="6417068B" w14:textId="77777777" w:rsidR="00FB310B" w:rsidRPr="00AA6E06" w:rsidRDefault="00FB310B" w:rsidP="00F91FC5">
      <w:pPr>
        <w:pStyle w:val="NoSpacing"/>
        <w:rPr>
          <w:rFonts w:ascii="Arial" w:hAnsi="Arial" w:cs="Arial"/>
          <w:color w:val="000000" w:themeColor="text1"/>
        </w:rPr>
      </w:pPr>
    </w:p>
    <w:p w14:paraId="7F55CBD9" w14:textId="77777777" w:rsidR="009F582E" w:rsidRPr="009F582E" w:rsidRDefault="009F582E" w:rsidP="009F582E">
      <w:pPr>
        <w:pStyle w:val="NoSpacing"/>
        <w:rPr>
          <w:rFonts w:ascii="Arial" w:hAnsi="Arial" w:cs="Arial"/>
          <w:b/>
          <w:bCs/>
          <w:color w:val="000000" w:themeColor="text1"/>
        </w:rPr>
      </w:pPr>
      <w:r w:rsidRPr="009F582E">
        <w:rPr>
          <w:rFonts w:ascii="Arial" w:hAnsi="Arial" w:cs="Arial"/>
          <w:b/>
          <w:bCs/>
          <w:color w:val="000000" w:themeColor="text1"/>
        </w:rPr>
        <w:t>4.7.1 Circumstance for certificate re-key</w:t>
      </w:r>
    </w:p>
    <w:p w14:paraId="197A478F" w14:textId="77777777" w:rsidR="009F582E" w:rsidRPr="009F582E" w:rsidRDefault="009F582E" w:rsidP="00693906">
      <w:pPr>
        <w:pStyle w:val="NoSpacing"/>
        <w:jc w:val="both"/>
        <w:rPr>
          <w:rFonts w:ascii="Arial" w:hAnsi="Arial" w:cs="Arial"/>
          <w:color w:val="000000" w:themeColor="text1"/>
        </w:rPr>
      </w:pPr>
      <w:r w:rsidRPr="009F582E">
        <w:rPr>
          <w:rFonts w:ascii="Arial" w:hAnsi="Arial" w:cs="Arial"/>
          <w:color w:val="000000" w:themeColor="text1"/>
        </w:rPr>
        <w:t>Re-key is performed when a new key pair is required due to: suspected/confirmed compromise, crypto migration (algorithm/hash/key-size policy changes), key-age limits, platform/QSCD change, or Subscriber request for rollover. If subject data changes, use article 4.8 (Modification).</w:t>
      </w:r>
    </w:p>
    <w:p w14:paraId="0317F904" w14:textId="77777777" w:rsidR="009F582E" w:rsidRPr="009F582E" w:rsidRDefault="009F582E" w:rsidP="009F582E">
      <w:pPr>
        <w:pStyle w:val="NoSpacing"/>
        <w:rPr>
          <w:rFonts w:ascii="Arial" w:hAnsi="Arial" w:cs="Arial"/>
          <w:color w:val="000000" w:themeColor="text1"/>
        </w:rPr>
      </w:pPr>
    </w:p>
    <w:p w14:paraId="49B8CD8B" w14:textId="77777777" w:rsidR="009F582E" w:rsidRPr="009F582E" w:rsidRDefault="009F582E" w:rsidP="009F582E">
      <w:pPr>
        <w:pStyle w:val="NoSpacing"/>
        <w:rPr>
          <w:rFonts w:ascii="Arial" w:hAnsi="Arial" w:cs="Arial"/>
          <w:b/>
          <w:bCs/>
          <w:color w:val="000000" w:themeColor="text1"/>
        </w:rPr>
      </w:pPr>
      <w:r w:rsidRPr="009F582E">
        <w:rPr>
          <w:rFonts w:ascii="Arial" w:hAnsi="Arial" w:cs="Arial"/>
          <w:b/>
          <w:bCs/>
          <w:color w:val="000000" w:themeColor="text1"/>
        </w:rPr>
        <w:t>4.7.2 Who may request certification of a new public key</w:t>
      </w:r>
    </w:p>
    <w:p w14:paraId="51B22517" w14:textId="77777777" w:rsidR="009F582E" w:rsidRPr="009F582E" w:rsidRDefault="009F582E" w:rsidP="009F582E">
      <w:pPr>
        <w:pStyle w:val="NoSpacing"/>
        <w:rPr>
          <w:rFonts w:ascii="Arial" w:hAnsi="Arial" w:cs="Arial"/>
          <w:color w:val="000000" w:themeColor="text1"/>
        </w:rPr>
      </w:pPr>
      <w:r w:rsidRPr="009F582E">
        <w:rPr>
          <w:rFonts w:ascii="Arial" w:hAnsi="Arial" w:cs="Arial"/>
          <w:color w:val="000000" w:themeColor="text1"/>
        </w:rPr>
        <w:t>The Subscriber or an authorized representative (e.g., enterprise admin/RA under mandate). QSIGN may initiate mandatory re-keys for security or compliance.</w:t>
      </w:r>
    </w:p>
    <w:p w14:paraId="3A45BACC" w14:textId="77777777" w:rsidR="009F582E" w:rsidRPr="009F582E" w:rsidRDefault="009F582E" w:rsidP="009F582E">
      <w:pPr>
        <w:pStyle w:val="NoSpacing"/>
        <w:rPr>
          <w:rFonts w:ascii="Arial" w:hAnsi="Arial" w:cs="Arial"/>
          <w:color w:val="000000" w:themeColor="text1"/>
        </w:rPr>
      </w:pPr>
    </w:p>
    <w:p w14:paraId="201BFCFA" w14:textId="77777777" w:rsidR="009F582E" w:rsidRPr="009F582E" w:rsidRDefault="009F582E" w:rsidP="009F582E">
      <w:pPr>
        <w:pStyle w:val="NoSpacing"/>
        <w:rPr>
          <w:rFonts w:ascii="Arial" w:hAnsi="Arial" w:cs="Arial"/>
          <w:b/>
          <w:bCs/>
          <w:color w:val="000000" w:themeColor="text1"/>
        </w:rPr>
      </w:pPr>
      <w:r w:rsidRPr="009F582E">
        <w:rPr>
          <w:rFonts w:ascii="Arial" w:hAnsi="Arial" w:cs="Arial"/>
          <w:b/>
          <w:bCs/>
          <w:color w:val="000000" w:themeColor="text1"/>
        </w:rPr>
        <w:t>4.7.3 Processing certificate re-keying requests</w:t>
      </w:r>
    </w:p>
    <w:p w14:paraId="6CC4C6A1" w14:textId="77777777" w:rsidR="009F582E" w:rsidRPr="009F582E" w:rsidRDefault="009F582E" w:rsidP="00693906">
      <w:pPr>
        <w:pStyle w:val="NoSpacing"/>
        <w:jc w:val="both"/>
        <w:rPr>
          <w:rFonts w:ascii="Arial" w:hAnsi="Arial" w:cs="Arial"/>
          <w:color w:val="000000" w:themeColor="text1"/>
        </w:rPr>
      </w:pPr>
      <w:r w:rsidRPr="009F582E">
        <w:rPr>
          <w:rFonts w:ascii="Arial" w:hAnsi="Arial" w:cs="Arial"/>
          <w:color w:val="000000" w:themeColor="text1"/>
        </w:rPr>
        <w:t>QSIGN/RA validates eligibility per article 3, confirms proof-of-possession of the new private key (CSR/signed challenge; for remote-QSCD, generated/attested in the module), verifies algorithm/key-size compliance, and audit-logs the process. If compromise is indicated, the old certificate is revoked immediately; otherwise, a short overlap window may be allowed for continuity, followed by revocation.</w:t>
      </w:r>
    </w:p>
    <w:p w14:paraId="5404F716" w14:textId="77777777" w:rsidR="009F582E" w:rsidRPr="009F582E" w:rsidRDefault="009F582E" w:rsidP="009F582E">
      <w:pPr>
        <w:pStyle w:val="NoSpacing"/>
        <w:rPr>
          <w:rFonts w:ascii="Arial" w:hAnsi="Arial" w:cs="Arial"/>
          <w:b/>
          <w:bCs/>
          <w:color w:val="000000" w:themeColor="text1"/>
        </w:rPr>
      </w:pPr>
    </w:p>
    <w:p w14:paraId="5D87F6B5" w14:textId="77777777" w:rsidR="009F582E" w:rsidRPr="009F582E" w:rsidRDefault="009F582E" w:rsidP="009F582E">
      <w:pPr>
        <w:pStyle w:val="NoSpacing"/>
        <w:rPr>
          <w:rFonts w:ascii="Arial" w:hAnsi="Arial" w:cs="Arial"/>
          <w:b/>
          <w:bCs/>
          <w:color w:val="000000" w:themeColor="text1"/>
        </w:rPr>
      </w:pPr>
      <w:r w:rsidRPr="009F582E">
        <w:rPr>
          <w:rFonts w:ascii="Arial" w:hAnsi="Arial" w:cs="Arial"/>
          <w:b/>
          <w:bCs/>
          <w:color w:val="000000" w:themeColor="text1"/>
        </w:rPr>
        <w:t>4.7.4 Notification of new certificate issuance to subscriber</w:t>
      </w:r>
    </w:p>
    <w:p w14:paraId="4410774A" w14:textId="77777777" w:rsidR="009F582E" w:rsidRPr="009F582E" w:rsidRDefault="009F582E" w:rsidP="00693906">
      <w:pPr>
        <w:pStyle w:val="NoSpacing"/>
        <w:jc w:val="both"/>
        <w:rPr>
          <w:rFonts w:ascii="Arial" w:hAnsi="Arial" w:cs="Arial"/>
          <w:color w:val="000000" w:themeColor="text1"/>
        </w:rPr>
      </w:pPr>
      <w:r w:rsidRPr="009F582E">
        <w:rPr>
          <w:rFonts w:ascii="Arial" w:hAnsi="Arial" w:cs="Arial"/>
          <w:color w:val="000000" w:themeColor="text1"/>
        </w:rPr>
        <w:t>QSIGN notifies the Subscriber (and, where applicable, the RA/enterprise admin) via the agreed channel with certificate details and activation/pick-up instructions; for remote-QSCD, activation occurs within the certified module.</w:t>
      </w:r>
    </w:p>
    <w:p w14:paraId="46BD1D30" w14:textId="77777777" w:rsidR="009F582E" w:rsidRPr="009F582E" w:rsidRDefault="009F582E" w:rsidP="009F582E">
      <w:pPr>
        <w:pStyle w:val="NoSpacing"/>
        <w:rPr>
          <w:rFonts w:ascii="Arial" w:hAnsi="Arial" w:cs="Arial"/>
          <w:color w:val="000000" w:themeColor="text1"/>
        </w:rPr>
      </w:pPr>
    </w:p>
    <w:p w14:paraId="601582F7" w14:textId="77777777" w:rsidR="009F582E" w:rsidRPr="009F582E" w:rsidRDefault="009F582E" w:rsidP="009F582E">
      <w:pPr>
        <w:pStyle w:val="NoSpacing"/>
        <w:rPr>
          <w:rFonts w:ascii="Arial" w:hAnsi="Arial" w:cs="Arial"/>
          <w:b/>
          <w:bCs/>
          <w:color w:val="000000" w:themeColor="text1"/>
        </w:rPr>
      </w:pPr>
      <w:r w:rsidRPr="009F582E">
        <w:rPr>
          <w:rFonts w:ascii="Arial" w:hAnsi="Arial" w:cs="Arial"/>
          <w:b/>
          <w:bCs/>
          <w:color w:val="000000" w:themeColor="text1"/>
        </w:rPr>
        <w:t>4.7.5 Conduct constituting acceptance of a re-keyed certificate</w:t>
      </w:r>
    </w:p>
    <w:p w14:paraId="344E3757" w14:textId="77777777" w:rsidR="009F582E" w:rsidRPr="009F582E" w:rsidRDefault="009F582E" w:rsidP="00693906">
      <w:pPr>
        <w:pStyle w:val="NoSpacing"/>
        <w:jc w:val="both"/>
        <w:rPr>
          <w:rFonts w:ascii="Arial" w:hAnsi="Arial" w:cs="Arial"/>
          <w:color w:val="000000" w:themeColor="text1"/>
        </w:rPr>
      </w:pPr>
      <w:r w:rsidRPr="009F582E">
        <w:rPr>
          <w:rFonts w:ascii="Arial" w:hAnsi="Arial" w:cs="Arial"/>
          <w:color w:val="000000" w:themeColor="text1"/>
        </w:rPr>
        <w:t>Acceptance follows article 4.4.1 (explicit acceptance, first successful use, or absence of timely rejection). Upon rejection, QSIGN disables the certificate and investigates.</w:t>
      </w:r>
    </w:p>
    <w:p w14:paraId="37ADD6E1" w14:textId="77777777" w:rsidR="009F582E" w:rsidRPr="009F582E" w:rsidRDefault="009F582E" w:rsidP="00693906">
      <w:pPr>
        <w:pStyle w:val="NoSpacing"/>
        <w:jc w:val="both"/>
        <w:rPr>
          <w:rFonts w:ascii="Arial" w:hAnsi="Arial" w:cs="Arial"/>
          <w:color w:val="000000" w:themeColor="text1"/>
        </w:rPr>
      </w:pPr>
    </w:p>
    <w:p w14:paraId="23193A26" w14:textId="77777777" w:rsidR="009F582E" w:rsidRPr="009F582E" w:rsidRDefault="009F582E" w:rsidP="00693906">
      <w:pPr>
        <w:pStyle w:val="NoSpacing"/>
        <w:jc w:val="both"/>
        <w:rPr>
          <w:rFonts w:ascii="Arial" w:hAnsi="Arial" w:cs="Arial"/>
          <w:b/>
          <w:bCs/>
          <w:color w:val="000000" w:themeColor="text1"/>
        </w:rPr>
      </w:pPr>
      <w:r w:rsidRPr="009F582E">
        <w:rPr>
          <w:rFonts w:ascii="Arial" w:hAnsi="Arial" w:cs="Arial"/>
          <w:b/>
          <w:bCs/>
          <w:color w:val="000000" w:themeColor="text1"/>
        </w:rPr>
        <w:t>4.7.6 Publication of the re-keyed certificate by the CA</w:t>
      </w:r>
    </w:p>
    <w:p w14:paraId="19D8976D" w14:textId="77777777" w:rsidR="009F582E" w:rsidRPr="009F582E" w:rsidRDefault="009F582E" w:rsidP="00693906">
      <w:pPr>
        <w:pStyle w:val="NoSpacing"/>
        <w:jc w:val="both"/>
        <w:rPr>
          <w:rFonts w:ascii="Arial" w:hAnsi="Arial" w:cs="Arial"/>
          <w:color w:val="000000" w:themeColor="text1"/>
        </w:rPr>
      </w:pPr>
      <w:r w:rsidRPr="009F582E">
        <w:rPr>
          <w:rFonts w:ascii="Arial" w:hAnsi="Arial" w:cs="Arial"/>
          <w:color w:val="000000" w:themeColor="text1"/>
        </w:rPr>
        <w:t>Publication follows article 4.4.2 and the applicable service policy (e.g., posting to the Repository or directory). Any publication containing personal data complies with GDPR and data-minimization.</w:t>
      </w:r>
    </w:p>
    <w:p w14:paraId="2535FF59" w14:textId="77777777" w:rsidR="009F582E" w:rsidRPr="009F582E" w:rsidRDefault="009F582E" w:rsidP="009F582E">
      <w:pPr>
        <w:pStyle w:val="NoSpacing"/>
        <w:rPr>
          <w:rFonts w:ascii="Arial" w:hAnsi="Arial" w:cs="Arial"/>
          <w:color w:val="000000" w:themeColor="text1"/>
        </w:rPr>
      </w:pPr>
    </w:p>
    <w:p w14:paraId="2391CF80" w14:textId="77777777" w:rsidR="009F582E" w:rsidRPr="009F582E" w:rsidRDefault="009F582E" w:rsidP="009F582E">
      <w:pPr>
        <w:pStyle w:val="NoSpacing"/>
        <w:rPr>
          <w:rFonts w:ascii="Arial" w:hAnsi="Arial" w:cs="Arial"/>
          <w:b/>
          <w:bCs/>
          <w:color w:val="000000" w:themeColor="text1"/>
        </w:rPr>
      </w:pPr>
      <w:r w:rsidRPr="009F582E">
        <w:rPr>
          <w:rFonts w:ascii="Arial" w:hAnsi="Arial" w:cs="Arial"/>
          <w:b/>
          <w:bCs/>
          <w:color w:val="000000" w:themeColor="text1"/>
        </w:rPr>
        <w:t>4.7.7 Notification of certificate issuance by the CA to other entities</w:t>
      </w:r>
    </w:p>
    <w:p w14:paraId="06B2BB64" w14:textId="2BD236FF" w:rsidR="00F91FC5" w:rsidRDefault="009F582E" w:rsidP="00693906">
      <w:pPr>
        <w:pStyle w:val="NoSpacing"/>
        <w:jc w:val="both"/>
        <w:rPr>
          <w:rFonts w:ascii="Arial" w:hAnsi="Arial" w:cs="Arial"/>
          <w:color w:val="000000" w:themeColor="text1"/>
        </w:rPr>
      </w:pPr>
      <w:r w:rsidRPr="009F582E">
        <w:rPr>
          <w:rFonts w:ascii="Arial" w:hAnsi="Arial" w:cs="Arial"/>
          <w:color w:val="000000" w:themeColor="text1"/>
        </w:rPr>
        <w:t>QSIGN may notify the RA/LRA and designated enterprise contacts. QSIGN does not notify unrelated third parties unless contractually or legally required. Revocation of the replaced certificate is propagated via CRL/OCSP per publication schedules.</w:t>
      </w:r>
    </w:p>
    <w:p w14:paraId="70A96185" w14:textId="77777777" w:rsidR="009F582E" w:rsidRPr="00AA6E06" w:rsidRDefault="009F582E" w:rsidP="009F582E">
      <w:pPr>
        <w:pStyle w:val="NoSpacing"/>
        <w:rPr>
          <w:rFonts w:ascii="Arial" w:hAnsi="Arial" w:cs="Arial"/>
          <w:color w:val="000000" w:themeColor="text1"/>
        </w:rPr>
      </w:pPr>
    </w:p>
    <w:p w14:paraId="6B637299" w14:textId="45BE475E" w:rsidR="00F91FC5" w:rsidRPr="009B652E" w:rsidRDefault="00F91FC5" w:rsidP="009B652E">
      <w:pPr>
        <w:pStyle w:val="NoSpacing"/>
        <w:numPr>
          <w:ilvl w:val="1"/>
          <w:numId w:val="131"/>
        </w:numPr>
        <w:outlineLvl w:val="1"/>
        <w:rPr>
          <w:rFonts w:ascii="Arial" w:hAnsi="Arial" w:cs="Arial"/>
          <w:b/>
          <w:bCs/>
          <w:color w:val="000000" w:themeColor="text1"/>
        </w:rPr>
      </w:pPr>
      <w:bookmarkStart w:id="53" w:name="_Toc209982568"/>
      <w:r w:rsidRPr="00AA6E06">
        <w:rPr>
          <w:rFonts w:ascii="Arial" w:hAnsi="Arial" w:cs="Arial"/>
          <w:b/>
          <w:bCs/>
          <w:color w:val="000000" w:themeColor="text1"/>
        </w:rPr>
        <w:t xml:space="preserve">Certificate </w:t>
      </w:r>
      <w:r w:rsidR="00B946A0" w:rsidRPr="00AA6E06">
        <w:rPr>
          <w:rFonts w:ascii="Arial" w:hAnsi="Arial" w:cs="Arial"/>
          <w:b/>
          <w:bCs/>
          <w:color w:val="000000" w:themeColor="text1"/>
        </w:rPr>
        <w:t>M</w:t>
      </w:r>
      <w:r w:rsidRPr="00AA6E06">
        <w:rPr>
          <w:rFonts w:ascii="Arial" w:hAnsi="Arial" w:cs="Arial"/>
          <w:b/>
          <w:bCs/>
          <w:color w:val="000000" w:themeColor="text1"/>
        </w:rPr>
        <w:t>odification</w:t>
      </w:r>
      <w:bookmarkEnd w:id="53"/>
    </w:p>
    <w:p w14:paraId="32520346" w14:textId="77777777" w:rsidR="00C327A8" w:rsidRPr="00C327A8" w:rsidRDefault="00C327A8" w:rsidP="00C327A8">
      <w:pPr>
        <w:pStyle w:val="NoSpacing"/>
        <w:jc w:val="both"/>
        <w:rPr>
          <w:rFonts w:ascii="Arial" w:hAnsi="Arial" w:cs="Arial"/>
          <w:color w:val="000000" w:themeColor="text1"/>
        </w:rPr>
      </w:pPr>
      <w:r w:rsidRPr="00C327A8">
        <w:rPr>
          <w:rFonts w:ascii="Arial" w:hAnsi="Arial" w:cs="Arial"/>
          <w:color w:val="000000" w:themeColor="text1"/>
        </w:rPr>
        <w:t>“Modification” means issuing a new certificate for the same key pair to reflect validated data changes (e.g., name/mandate/organization details, permitted SAN updates) without changing the policy/profile. It does not extend validity and does not convert between qualified/non-qualified profiles (that requires new enrollment). If a new key is needed, see article 4.7 (Re-key).</w:t>
      </w:r>
    </w:p>
    <w:p w14:paraId="0F545266" w14:textId="77777777" w:rsidR="00C327A8" w:rsidRPr="00C327A8" w:rsidRDefault="00C327A8" w:rsidP="00C327A8">
      <w:pPr>
        <w:pStyle w:val="NoSpacing"/>
        <w:jc w:val="both"/>
        <w:rPr>
          <w:rFonts w:ascii="Arial" w:hAnsi="Arial" w:cs="Arial"/>
          <w:color w:val="000000" w:themeColor="text1"/>
        </w:rPr>
      </w:pPr>
    </w:p>
    <w:p w14:paraId="30E9CED9" w14:textId="77777777" w:rsidR="00C327A8" w:rsidRPr="00C327A8" w:rsidRDefault="00C327A8" w:rsidP="00C327A8">
      <w:pPr>
        <w:pStyle w:val="NoSpacing"/>
        <w:jc w:val="both"/>
        <w:rPr>
          <w:rFonts w:ascii="Arial" w:hAnsi="Arial" w:cs="Arial"/>
          <w:b/>
          <w:bCs/>
          <w:color w:val="000000" w:themeColor="text1"/>
        </w:rPr>
      </w:pPr>
      <w:r w:rsidRPr="00C327A8">
        <w:rPr>
          <w:rFonts w:ascii="Arial" w:hAnsi="Arial" w:cs="Arial"/>
          <w:b/>
          <w:bCs/>
          <w:color w:val="000000" w:themeColor="text1"/>
        </w:rPr>
        <w:t>4.8.1 Circumstance for certificate modification</w:t>
      </w:r>
    </w:p>
    <w:p w14:paraId="14B132BA" w14:textId="77777777" w:rsidR="00C327A8" w:rsidRPr="00C327A8" w:rsidRDefault="00C327A8" w:rsidP="00C327A8">
      <w:pPr>
        <w:pStyle w:val="NoSpacing"/>
        <w:jc w:val="both"/>
        <w:rPr>
          <w:rFonts w:ascii="Arial" w:hAnsi="Arial" w:cs="Arial"/>
          <w:color w:val="000000" w:themeColor="text1"/>
        </w:rPr>
      </w:pPr>
      <w:r w:rsidRPr="00C327A8">
        <w:rPr>
          <w:rFonts w:ascii="Arial" w:hAnsi="Arial" w:cs="Arial"/>
          <w:color w:val="000000" w:themeColor="text1"/>
        </w:rPr>
        <w:t>Allowed when subscriber or organization data changes or must be corrected (e.g., legal name change, organization rename/merger, mandate/start-end dates, verified email/SAN adjustment) and the private key remains valid and uncompromised. Material profile or policy OID changes are out of scope (new issuance required).</w:t>
      </w:r>
    </w:p>
    <w:p w14:paraId="6CF3BF84" w14:textId="77777777" w:rsidR="00C327A8" w:rsidRPr="00C327A8" w:rsidRDefault="00C327A8" w:rsidP="00C327A8">
      <w:pPr>
        <w:pStyle w:val="NoSpacing"/>
        <w:jc w:val="both"/>
        <w:rPr>
          <w:rFonts w:ascii="Arial" w:hAnsi="Arial" w:cs="Arial"/>
          <w:color w:val="000000" w:themeColor="text1"/>
        </w:rPr>
      </w:pPr>
    </w:p>
    <w:p w14:paraId="5E0722C3" w14:textId="77777777" w:rsidR="00C327A8" w:rsidRPr="00C327A8" w:rsidRDefault="00C327A8" w:rsidP="00C327A8">
      <w:pPr>
        <w:pStyle w:val="NoSpacing"/>
        <w:jc w:val="both"/>
        <w:rPr>
          <w:rFonts w:ascii="Arial" w:hAnsi="Arial" w:cs="Arial"/>
          <w:b/>
          <w:bCs/>
          <w:color w:val="000000" w:themeColor="text1"/>
        </w:rPr>
      </w:pPr>
      <w:r w:rsidRPr="00C327A8">
        <w:rPr>
          <w:rFonts w:ascii="Arial" w:hAnsi="Arial" w:cs="Arial"/>
          <w:b/>
          <w:bCs/>
          <w:color w:val="000000" w:themeColor="text1"/>
        </w:rPr>
        <w:t>4.8.2 Who may request certificate modification</w:t>
      </w:r>
    </w:p>
    <w:p w14:paraId="52CD7DC3" w14:textId="77777777" w:rsidR="00C327A8" w:rsidRPr="00C327A8" w:rsidRDefault="00C327A8" w:rsidP="00C327A8">
      <w:pPr>
        <w:pStyle w:val="NoSpacing"/>
        <w:jc w:val="both"/>
        <w:rPr>
          <w:rFonts w:ascii="Arial" w:hAnsi="Arial" w:cs="Arial"/>
          <w:color w:val="000000" w:themeColor="text1"/>
        </w:rPr>
      </w:pPr>
      <w:r w:rsidRPr="00C327A8">
        <w:rPr>
          <w:rFonts w:ascii="Arial" w:hAnsi="Arial" w:cs="Arial"/>
          <w:color w:val="000000" w:themeColor="text1"/>
        </w:rPr>
        <w:t>The Subscriber or an authorized representative (enterprise admin/RA under mandate). QSIGN may require modification to remediate errors or ensure policy/GDPR conformity.</w:t>
      </w:r>
    </w:p>
    <w:p w14:paraId="305E8366" w14:textId="77777777" w:rsidR="00C327A8" w:rsidRPr="00C327A8" w:rsidRDefault="00C327A8" w:rsidP="00C327A8">
      <w:pPr>
        <w:pStyle w:val="NoSpacing"/>
        <w:jc w:val="both"/>
        <w:rPr>
          <w:rFonts w:ascii="Arial" w:hAnsi="Arial" w:cs="Arial"/>
          <w:color w:val="000000" w:themeColor="text1"/>
        </w:rPr>
      </w:pPr>
    </w:p>
    <w:p w14:paraId="34E3A690" w14:textId="77777777" w:rsidR="00C327A8" w:rsidRPr="00C327A8" w:rsidRDefault="00C327A8" w:rsidP="00C327A8">
      <w:pPr>
        <w:pStyle w:val="NoSpacing"/>
        <w:jc w:val="both"/>
        <w:rPr>
          <w:rFonts w:ascii="Arial" w:hAnsi="Arial" w:cs="Arial"/>
          <w:b/>
          <w:bCs/>
          <w:color w:val="000000" w:themeColor="text1"/>
        </w:rPr>
      </w:pPr>
      <w:r w:rsidRPr="00C327A8">
        <w:rPr>
          <w:rFonts w:ascii="Arial" w:hAnsi="Arial" w:cs="Arial"/>
          <w:b/>
          <w:bCs/>
          <w:color w:val="000000" w:themeColor="text1"/>
        </w:rPr>
        <w:t>4.8.3 Processing certificate modification requests</w:t>
      </w:r>
    </w:p>
    <w:p w14:paraId="1C79B93B" w14:textId="77777777" w:rsidR="00C327A8" w:rsidRPr="00C327A8" w:rsidRDefault="00C327A8" w:rsidP="00C327A8">
      <w:pPr>
        <w:pStyle w:val="NoSpacing"/>
        <w:jc w:val="both"/>
        <w:rPr>
          <w:rFonts w:ascii="Arial" w:hAnsi="Arial" w:cs="Arial"/>
          <w:color w:val="000000" w:themeColor="text1"/>
        </w:rPr>
      </w:pPr>
      <w:r w:rsidRPr="00C327A8">
        <w:rPr>
          <w:rFonts w:ascii="Arial" w:hAnsi="Arial" w:cs="Arial"/>
          <w:color w:val="000000" w:themeColor="text1"/>
        </w:rPr>
        <w:t>RA/CA re-validates only the attributes that change with assurance equivalent to initial vetting (article 3), confirms proof-of-possession of the existing private key (CSR/signed challenge or QSCD attestation), checks naming rules, and audit-logs the process. If the change affects reliance (e.g., loss of mandate), the prior certificate is revoked with an appropriate reason (e.g., superseded).</w:t>
      </w:r>
    </w:p>
    <w:p w14:paraId="04C3DAE3" w14:textId="77777777" w:rsidR="00C327A8" w:rsidRPr="00C327A8" w:rsidRDefault="00C327A8" w:rsidP="00C327A8">
      <w:pPr>
        <w:pStyle w:val="NoSpacing"/>
        <w:jc w:val="both"/>
        <w:rPr>
          <w:rFonts w:ascii="Arial" w:hAnsi="Arial" w:cs="Arial"/>
          <w:color w:val="000000" w:themeColor="text1"/>
        </w:rPr>
      </w:pPr>
    </w:p>
    <w:p w14:paraId="68B0F0C2" w14:textId="77777777" w:rsidR="00C327A8" w:rsidRPr="00C327A8" w:rsidRDefault="00C327A8" w:rsidP="00C327A8">
      <w:pPr>
        <w:pStyle w:val="NoSpacing"/>
        <w:jc w:val="both"/>
        <w:rPr>
          <w:rFonts w:ascii="Arial" w:hAnsi="Arial" w:cs="Arial"/>
          <w:b/>
          <w:bCs/>
          <w:color w:val="000000" w:themeColor="text1"/>
        </w:rPr>
      </w:pPr>
      <w:r w:rsidRPr="00C327A8">
        <w:rPr>
          <w:rFonts w:ascii="Arial" w:hAnsi="Arial" w:cs="Arial"/>
          <w:b/>
          <w:bCs/>
          <w:color w:val="000000" w:themeColor="text1"/>
        </w:rPr>
        <w:t>4.8.4 Notification of new certificate issuance to subscriber</w:t>
      </w:r>
    </w:p>
    <w:p w14:paraId="67112874" w14:textId="77777777" w:rsidR="00C327A8" w:rsidRPr="00C327A8" w:rsidRDefault="00C327A8" w:rsidP="00C327A8">
      <w:pPr>
        <w:pStyle w:val="NoSpacing"/>
        <w:jc w:val="both"/>
        <w:rPr>
          <w:rFonts w:ascii="Arial" w:hAnsi="Arial" w:cs="Arial"/>
          <w:color w:val="000000" w:themeColor="text1"/>
        </w:rPr>
      </w:pPr>
      <w:r w:rsidRPr="00C327A8">
        <w:rPr>
          <w:rFonts w:ascii="Arial" w:hAnsi="Arial" w:cs="Arial"/>
          <w:color w:val="000000" w:themeColor="text1"/>
        </w:rPr>
        <w:t>QSIGN notifies the Subscriber (and, where applicable, RA/enterprise contacts) via the agreed channel with issuance details and activation/pick-up instructions; for remote-QSCD, activation occurs within the certified module.</w:t>
      </w:r>
    </w:p>
    <w:p w14:paraId="1849CC26" w14:textId="77777777" w:rsidR="00C327A8" w:rsidRPr="00C327A8" w:rsidRDefault="00C327A8" w:rsidP="00C327A8">
      <w:pPr>
        <w:pStyle w:val="NoSpacing"/>
        <w:jc w:val="both"/>
        <w:rPr>
          <w:rFonts w:ascii="Arial" w:hAnsi="Arial" w:cs="Arial"/>
          <w:color w:val="000000" w:themeColor="text1"/>
        </w:rPr>
      </w:pPr>
    </w:p>
    <w:p w14:paraId="622997C2" w14:textId="77777777" w:rsidR="00C327A8" w:rsidRPr="00C327A8" w:rsidRDefault="00C327A8" w:rsidP="00C327A8">
      <w:pPr>
        <w:pStyle w:val="NoSpacing"/>
        <w:jc w:val="both"/>
        <w:rPr>
          <w:rFonts w:ascii="Arial" w:hAnsi="Arial" w:cs="Arial"/>
          <w:b/>
          <w:bCs/>
          <w:color w:val="000000" w:themeColor="text1"/>
        </w:rPr>
      </w:pPr>
      <w:r w:rsidRPr="00C327A8">
        <w:rPr>
          <w:rFonts w:ascii="Arial" w:hAnsi="Arial" w:cs="Arial"/>
          <w:b/>
          <w:bCs/>
          <w:color w:val="000000" w:themeColor="text1"/>
        </w:rPr>
        <w:t>4.8.5 Conduct constituting acceptance of modified certificate</w:t>
      </w:r>
    </w:p>
    <w:p w14:paraId="70AFD207" w14:textId="77777777" w:rsidR="00C327A8" w:rsidRPr="00C327A8" w:rsidRDefault="00C327A8" w:rsidP="00C327A8">
      <w:pPr>
        <w:pStyle w:val="NoSpacing"/>
        <w:jc w:val="both"/>
        <w:rPr>
          <w:rFonts w:ascii="Arial" w:hAnsi="Arial" w:cs="Arial"/>
          <w:color w:val="000000" w:themeColor="text1"/>
        </w:rPr>
      </w:pPr>
      <w:r w:rsidRPr="00C327A8">
        <w:rPr>
          <w:rFonts w:ascii="Arial" w:hAnsi="Arial" w:cs="Arial"/>
          <w:color w:val="000000" w:themeColor="text1"/>
        </w:rPr>
        <w:t>Acceptance follows article 4.4.1 (explicit acceptance, first successful use, or absence of timely rejection). If rejected, QSIGN disables the certificate and investigates.</w:t>
      </w:r>
    </w:p>
    <w:p w14:paraId="24194D9B" w14:textId="77777777" w:rsidR="00C327A8" w:rsidRPr="00C327A8" w:rsidRDefault="00C327A8" w:rsidP="00C327A8">
      <w:pPr>
        <w:pStyle w:val="NoSpacing"/>
        <w:jc w:val="both"/>
        <w:rPr>
          <w:rFonts w:ascii="Arial" w:hAnsi="Arial" w:cs="Arial"/>
          <w:color w:val="000000" w:themeColor="text1"/>
        </w:rPr>
      </w:pPr>
    </w:p>
    <w:p w14:paraId="79C2FEE8" w14:textId="77777777" w:rsidR="00C327A8" w:rsidRPr="00C327A8" w:rsidRDefault="00C327A8" w:rsidP="00C327A8">
      <w:pPr>
        <w:pStyle w:val="NoSpacing"/>
        <w:jc w:val="both"/>
        <w:rPr>
          <w:rFonts w:ascii="Arial" w:hAnsi="Arial" w:cs="Arial"/>
          <w:b/>
          <w:bCs/>
          <w:color w:val="000000" w:themeColor="text1"/>
        </w:rPr>
      </w:pPr>
      <w:r w:rsidRPr="00C327A8">
        <w:rPr>
          <w:rFonts w:ascii="Arial" w:hAnsi="Arial" w:cs="Arial"/>
          <w:b/>
          <w:bCs/>
          <w:color w:val="000000" w:themeColor="text1"/>
        </w:rPr>
        <w:t>4.8.6 Publication of the modified certificate by the CA</w:t>
      </w:r>
    </w:p>
    <w:p w14:paraId="48BA150C" w14:textId="77777777" w:rsidR="00C327A8" w:rsidRPr="00C327A8" w:rsidRDefault="00C327A8" w:rsidP="00C327A8">
      <w:pPr>
        <w:pStyle w:val="NoSpacing"/>
        <w:jc w:val="both"/>
        <w:rPr>
          <w:rFonts w:ascii="Arial" w:hAnsi="Arial" w:cs="Arial"/>
          <w:color w:val="000000" w:themeColor="text1"/>
        </w:rPr>
      </w:pPr>
      <w:r w:rsidRPr="00C327A8">
        <w:rPr>
          <w:rFonts w:ascii="Arial" w:hAnsi="Arial" w:cs="Arial"/>
          <w:color w:val="000000" w:themeColor="text1"/>
        </w:rPr>
        <w:t>Publication follows article 4.4.2 and the service policy (e.g., posting to the Repository for legal-person/seal). Any personal-data publication follows GDPR data-minimization. The replaced certificate’s status is updated (revoked as superseded where applicable).</w:t>
      </w:r>
    </w:p>
    <w:p w14:paraId="25C6567C" w14:textId="77777777" w:rsidR="00C327A8" w:rsidRPr="00C327A8" w:rsidRDefault="00C327A8" w:rsidP="00C327A8">
      <w:pPr>
        <w:pStyle w:val="NoSpacing"/>
        <w:jc w:val="both"/>
        <w:rPr>
          <w:rFonts w:ascii="Arial" w:hAnsi="Arial" w:cs="Arial"/>
          <w:color w:val="000000" w:themeColor="text1"/>
        </w:rPr>
      </w:pPr>
    </w:p>
    <w:p w14:paraId="44F0A6D1" w14:textId="77777777" w:rsidR="00C327A8" w:rsidRPr="00C327A8" w:rsidRDefault="00C327A8" w:rsidP="00C327A8">
      <w:pPr>
        <w:pStyle w:val="NoSpacing"/>
        <w:jc w:val="both"/>
        <w:rPr>
          <w:rFonts w:ascii="Arial" w:hAnsi="Arial" w:cs="Arial"/>
          <w:b/>
          <w:bCs/>
          <w:color w:val="000000" w:themeColor="text1"/>
        </w:rPr>
      </w:pPr>
      <w:r w:rsidRPr="00C327A8">
        <w:rPr>
          <w:rFonts w:ascii="Arial" w:hAnsi="Arial" w:cs="Arial"/>
          <w:b/>
          <w:bCs/>
          <w:color w:val="000000" w:themeColor="text1"/>
        </w:rPr>
        <w:t>4.8.7 Notification of certificate issuance by the CA to other entities</w:t>
      </w:r>
    </w:p>
    <w:p w14:paraId="202CCED0" w14:textId="5F3C7C9C" w:rsidR="00C327A8" w:rsidRDefault="00C327A8" w:rsidP="00C327A8">
      <w:pPr>
        <w:pStyle w:val="NoSpacing"/>
        <w:jc w:val="both"/>
        <w:rPr>
          <w:rFonts w:ascii="Arial" w:hAnsi="Arial" w:cs="Arial"/>
          <w:color w:val="000000" w:themeColor="text1"/>
        </w:rPr>
      </w:pPr>
      <w:r w:rsidRPr="00C327A8">
        <w:rPr>
          <w:rFonts w:ascii="Arial" w:hAnsi="Arial" w:cs="Arial"/>
          <w:color w:val="000000" w:themeColor="text1"/>
        </w:rPr>
        <w:t>QSIGN may notify the RA/LRA and designated enterprise contacts. QSIGN does not notify unrelated third parties unless contractually or legally required; status changes propagate via CRL/OCSP per publication schedules.</w:t>
      </w:r>
    </w:p>
    <w:p w14:paraId="06593270" w14:textId="77777777" w:rsidR="00C327A8" w:rsidRDefault="00C327A8" w:rsidP="007355AD">
      <w:pPr>
        <w:pStyle w:val="NoSpacing"/>
        <w:jc w:val="both"/>
        <w:rPr>
          <w:rFonts w:ascii="Arial" w:hAnsi="Arial" w:cs="Arial"/>
          <w:color w:val="000000" w:themeColor="text1"/>
        </w:rPr>
      </w:pPr>
    </w:p>
    <w:p w14:paraId="61304B92" w14:textId="6EF7986E" w:rsidR="00F91FC5" w:rsidRPr="00AA6E06" w:rsidRDefault="00F91FC5" w:rsidP="007355AD">
      <w:pPr>
        <w:pStyle w:val="NoSpacing"/>
        <w:numPr>
          <w:ilvl w:val="1"/>
          <w:numId w:val="131"/>
        </w:numPr>
        <w:jc w:val="both"/>
        <w:outlineLvl w:val="1"/>
        <w:rPr>
          <w:rFonts w:ascii="Arial" w:hAnsi="Arial" w:cs="Arial"/>
          <w:b/>
          <w:bCs/>
          <w:color w:val="000000" w:themeColor="text1"/>
        </w:rPr>
      </w:pPr>
      <w:bookmarkStart w:id="54" w:name="_Toc209982569"/>
      <w:r w:rsidRPr="00AA6E06">
        <w:rPr>
          <w:rFonts w:ascii="Arial" w:hAnsi="Arial" w:cs="Arial"/>
          <w:b/>
          <w:bCs/>
          <w:color w:val="000000" w:themeColor="text1"/>
        </w:rPr>
        <w:t xml:space="preserve">Certificate </w:t>
      </w:r>
      <w:r w:rsidR="00F54AD3" w:rsidRPr="00AA6E06">
        <w:rPr>
          <w:rFonts w:ascii="Arial" w:hAnsi="Arial" w:cs="Arial"/>
          <w:b/>
          <w:bCs/>
          <w:color w:val="000000" w:themeColor="text1"/>
        </w:rPr>
        <w:t>R</w:t>
      </w:r>
      <w:r w:rsidRPr="00AA6E06">
        <w:rPr>
          <w:rFonts w:ascii="Arial" w:hAnsi="Arial" w:cs="Arial"/>
          <w:b/>
          <w:bCs/>
          <w:color w:val="000000" w:themeColor="text1"/>
        </w:rPr>
        <w:t xml:space="preserve">evocation and </w:t>
      </w:r>
      <w:r w:rsidR="00F54AD3" w:rsidRPr="00AA6E06">
        <w:rPr>
          <w:rFonts w:ascii="Arial" w:hAnsi="Arial" w:cs="Arial"/>
          <w:b/>
          <w:bCs/>
          <w:color w:val="000000" w:themeColor="text1"/>
        </w:rPr>
        <w:t>S</w:t>
      </w:r>
      <w:r w:rsidRPr="00AA6E06">
        <w:rPr>
          <w:rFonts w:ascii="Arial" w:hAnsi="Arial" w:cs="Arial"/>
          <w:b/>
          <w:bCs/>
          <w:color w:val="000000" w:themeColor="text1"/>
        </w:rPr>
        <w:t>uspension</w:t>
      </w:r>
      <w:bookmarkEnd w:id="54"/>
    </w:p>
    <w:p w14:paraId="14D000C6" w14:textId="77777777" w:rsidR="00F91FC5" w:rsidRDefault="00F91FC5" w:rsidP="007355AD">
      <w:pPr>
        <w:pStyle w:val="NoSpacing"/>
        <w:jc w:val="both"/>
        <w:rPr>
          <w:rFonts w:ascii="Arial" w:hAnsi="Arial" w:cs="Arial"/>
          <w:color w:val="000000" w:themeColor="text1"/>
        </w:rPr>
      </w:pPr>
    </w:p>
    <w:p w14:paraId="2C498F77" w14:textId="0FEA6B98" w:rsidR="00C44A1C" w:rsidRDefault="00C44A1C" w:rsidP="007355AD">
      <w:pPr>
        <w:pStyle w:val="NoSpacing"/>
        <w:jc w:val="both"/>
        <w:rPr>
          <w:rFonts w:ascii="Arial" w:hAnsi="Arial" w:cs="Arial"/>
          <w:color w:val="000000" w:themeColor="text1"/>
        </w:rPr>
      </w:pPr>
      <w:r w:rsidRPr="00C44A1C">
        <w:rPr>
          <w:rFonts w:ascii="Arial" w:hAnsi="Arial" w:cs="Arial"/>
          <w:color w:val="000000" w:themeColor="text1"/>
        </w:rPr>
        <w:t>Revocation permanently ends a certificate’s validity; suspension (if supported) is a temporary “certificateHold” QSIGN provides 24×7 intake for revocation/suspension, authenticates requesters, records evidence, and publishes status via CRL and OCSP (see article 2.3 and articles 7.2–7.3).</w:t>
      </w:r>
    </w:p>
    <w:p w14:paraId="4F06F231" w14:textId="77777777" w:rsidR="00C44A1C" w:rsidRPr="00AA6E06" w:rsidRDefault="00C44A1C" w:rsidP="007355AD">
      <w:pPr>
        <w:pStyle w:val="NoSpacing"/>
        <w:jc w:val="both"/>
        <w:rPr>
          <w:rFonts w:ascii="Arial" w:hAnsi="Arial" w:cs="Arial"/>
          <w:color w:val="000000" w:themeColor="text1"/>
        </w:rPr>
      </w:pPr>
    </w:p>
    <w:p w14:paraId="4364ABFB" w14:textId="77777777" w:rsidR="00C44A1C" w:rsidRPr="00C44A1C" w:rsidRDefault="00C44A1C" w:rsidP="00C44A1C">
      <w:pPr>
        <w:pStyle w:val="NoSpacing"/>
        <w:jc w:val="both"/>
        <w:rPr>
          <w:rFonts w:ascii="Arial" w:hAnsi="Arial" w:cs="Arial"/>
          <w:b/>
          <w:bCs/>
          <w:color w:val="000000" w:themeColor="text1"/>
        </w:rPr>
      </w:pPr>
      <w:r w:rsidRPr="00C44A1C">
        <w:rPr>
          <w:rFonts w:ascii="Arial" w:hAnsi="Arial" w:cs="Arial"/>
          <w:b/>
          <w:bCs/>
          <w:color w:val="000000" w:themeColor="text1"/>
        </w:rPr>
        <w:t>4.9.1 Circumstances for revocation</w:t>
      </w:r>
    </w:p>
    <w:p w14:paraId="082682D8" w14:textId="77777777" w:rsidR="00C44A1C" w:rsidRPr="00C44A1C" w:rsidRDefault="00C44A1C" w:rsidP="00C44A1C">
      <w:pPr>
        <w:pStyle w:val="NoSpacing"/>
        <w:jc w:val="both"/>
        <w:rPr>
          <w:rFonts w:ascii="Arial" w:hAnsi="Arial" w:cs="Arial"/>
          <w:color w:val="000000" w:themeColor="text1"/>
        </w:rPr>
      </w:pPr>
      <w:r w:rsidRPr="00C44A1C">
        <w:rPr>
          <w:rFonts w:ascii="Arial" w:hAnsi="Arial" w:cs="Arial"/>
          <w:color w:val="000000" w:themeColor="text1"/>
        </w:rPr>
        <w:t>Mandatory when: (a) private-key or QSCD compromise/suspected compromise; (b) subscriber data becomes inaccurate or authorization/mandate ends; (c) misuse or policy breach; (d) court/authority order; (e) CA key/algorithm weakness impacting the certificate; (f) subscriber request; (g) cessation of operation; (h) duplicate/erroneous issuance.</w:t>
      </w:r>
    </w:p>
    <w:p w14:paraId="487656F5" w14:textId="77777777" w:rsidR="00C44A1C" w:rsidRPr="00C44A1C" w:rsidRDefault="00C44A1C" w:rsidP="00C44A1C">
      <w:pPr>
        <w:pStyle w:val="NoSpacing"/>
        <w:jc w:val="both"/>
        <w:rPr>
          <w:rFonts w:ascii="Arial" w:hAnsi="Arial" w:cs="Arial"/>
          <w:color w:val="000000" w:themeColor="text1"/>
        </w:rPr>
      </w:pPr>
    </w:p>
    <w:p w14:paraId="7EF2E192" w14:textId="77777777" w:rsidR="00C44A1C" w:rsidRPr="00C44A1C" w:rsidRDefault="00C44A1C" w:rsidP="00C44A1C">
      <w:pPr>
        <w:pStyle w:val="NoSpacing"/>
        <w:jc w:val="both"/>
        <w:rPr>
          <w:rFonts w:ascii="Arial" w:hAnsi="Arial" w:cs="Arial"/>
          <w:b/>
          <w:bCs/>
          <w:color w:val="000000" w:themeColor="text1"/>
        </w:rPr>
      </w:pPr>
      <w:r w:rsidRPr="00C44A1C">
        <w:rPr>
          <w:rFonts w:ascii="Arial" w:hAnsi="Arial" w:cs="Arial"/>
          <w:b/>
          <w:bCs/>
          <w:color w:val="000000" w:themeColor="text1"/>
        </w:rPr>
        <w:t>4.9.2 Who can request revocation</w:t>
      </w:r>
    </w:p>
    <w:p w14:paraId="46C4A5CF" w14:textId="77777777" w:rsidR="00C44A1C" w:rsidRPr="00C44A1C" w:rsidRDefault="00C44A1C" w:rsidP="00C44A1C">
      <w:pPr>
        <w:pStyle w:val="NoSpacing"/>
        <w:jc w:val="both"/>
        <w:rPr>
          <w:rFonts w:ascii="Arial" w:hAnsi="Arial" w:cs="Arial"/>
          <w:color w:val="000000" w:themeColor="text1"/>
        </w:rPr>
      </w:pPr>
      <w:r w:rsidRPr="00C44A1C">
        <w:rPr>
          <w:rFonts w:ascii="Arial" w:hAnsi="Arial" w:cs="Arial"/>
          <w:color w:val="000000" w:themeColor="text1"/>
        </w:rPr>
        <w:t>Subscriber (or authorized representative), RA/LRA under mandate, QSIGN, competent authority/court, or any party presenting credible evidence of compromise/inaccuracy.</w:t>
      </w:r>
    </w:p>
    <w:p w14:paraId="0119D523" w14:textId="77777777" w:rsidR="00C44A1C" w:rsidRPr="00C44A1C" w:rsidRDefault="00C44A1C" w:rsidP="00C44A1C">
      <w:pPr>
        <w:pStyle w:val="NoSpacing"/>
        <w:jc w:val="both"/>
        <w:rPr>
          <w:rFonts w:ascii="Arial" w:hAnsi="Arial" w:cs="Arial"/>
          <w:color w:val="000000" w:themeColor="text1"/>
        </w:rPr>
      </w:pPr>
    </w:p>
    <w:p w14:paraId="57125882" w14:textId="77777777" w:rsidR="00C44A1C" w:rsidRPr="00C44A1C" w:rsidRDefault="00C44A1C" w:rsidP="00C44A1C">
      <w:pPr>
        <w:pStyle w:val="NoSpacing"/>
        <w:jc w:val="both"/>
        <w:rPr>
          <w:rFonts w:ascii="Arial" w:hAnsi="Arial" w:cs="Arial"/>
          <w:b/>
          <w:bCs/>
          <w:color w:val="000000" w:themeColor="text1"/>
        </w:rPr>
      </w:pPr>
      <w:r w:rsidRPr="00C44A1C">
        <w:rPr>
          <w:rFonts w:ascii="Arial" w:hAnsi="Arial" w:cs="Arial"/>
          <w:b/>
          <w:bCs/>
          <w:color w:val="000000" w:themeColor="text1"/>
        </w:rPr>
        <w:t>4.9.3 Procedure for revocation request</w:t>
      </w:r>
    </w:p>
    <w:p w14:paraId="75DA674A" w14:textId="77777777" w:rsidR="00C44A1C" w:rsidRPr="00C44A1C" w:rsidRDefault="00C44A1C" w:rsidP="00C44A1C">
      <w:pPr>
        <w:pStyle w:val="NoSpacing"/>
        <w:jc w:val="both"/>
        <w:rPr>
          <w:rFonts w:ascii="Arial" w:hAnsi="Arial" w:cs="Arial"/>
          <w:color w:val="000000" w:themeColor="text1"/>
        </w:rPr>
      </w:pPr>
      <w:r w:rsidRPr="00C44A1C">
        <w:rPr>
          <w:rFonts w:ascii="Arial" w:hAnsi="Arial" w:cs="Arial"/>
          <w:color w:val="000000" w:themeColor="text1"/>
        </w:rPr>
        <w:t>Requests are submitted via portal/API/phone with callback, or signed email/form; QSIGN authenticates the requester, validates evidence, assigns a ticket/time-stamp, and decides. Reason codes follow RFC 5280 (e.g., keyCompromise, affiliationChanged, superseded, cessationOfOperation). All steps are audit-logged.</w:t>
      </w:r>
    </w:p>
    <w:p w14:paraId="56B9750C" w14:textId="77777777" w:rsidR="00C44A1C" w:rsidRPr="00C44A1C" w:rsidRDefault="00C44A1C" w:rsidP="00C44A1C">
      <w:pPr>
        <w:pStyle w:val="NoSpacing"/>
        <w:jc w:val="both"/>
        <w:rPr>
          <w:rFonts w:ascii="Arial" w:hAnsi="Arial" w:cs="Arial"/>
          <w:color w:val="000000" w:themeColor="text1"/>
        </w:rPr>
      </w:pPr>
    </w:p>
    <w:p w14:paraId="23CC2E3E" w14:textId="77777777" w:rsidR="00C44A1C" w:rsidRPr="00C44A1C" w:rsidRDefault="00C44A1C" w:rsidP="00C44A1C">
      <w:pPr>
        <w:pStyle w:val="NoSpacing"/>
        <w:jc w:val="both"/>
        <w:rPr>
          <w:rFonts w:ascii="Arial" w:hAnsi="Arial" w:cs="Arial"/>
          <w:b/>
          <w:bCs/>
          <w:color w:val="000000" w:themeColor="text1"/>
        </w:rPr>
      </w:pPr>
      <w:r w:rsidRPr="00C44A1C">
        <w:rPr>
          <w:rFonts w:ascii="Arial" w:hAnsi="Arial" w:cs="Arial"/>
          <w:b/>
          <w:bCs/>
          <w:color w:val="000000" w:themeColor="text1"/>
        </w:rPr>
        <w:t>4.9.4 Revocation request grace period</w:t>
      </w:r>
    </w:p>
    <w:p w14:paraId="6B16D50A" w14:textId="77777777" w:rsidR="00C44A1C" w:rsidRPr="00C44A1C" w:rsidRDefault="00C44A1C" w:rsidP="00C44A1C">
      <w:pPr>
        <w:pStyle w:val="NoSpacing"/>
        <w:jc w:val="both"/>
        <w:rPr>
          <w:rFonts w:ascii="Arial" w:hAnsi="Arial" w:cs="Arial"/>
          <w:color w:val="000000" w:themeColor="text1"/>
        </w:rPr>
      </w:pPr>
      <w:r w:rsidRPr="00C44A1C">
        <w:rPr>
          <w:rFonts w:ascii="Arial" w:hAnsi="Arial" w:cs="Arial"/>
          <w:color w:val="000000" w:themeColor="text1"/>
        </w:rPr>
        <w:t>None for confirmed/suspected compromise (handled immediately). For non-urgent grounds (e.g., affiliationChanged), requests are accepted any time during the certificate’s validity; historical corrections may be recorded with invalidityDate when evidence supports an earlier compromise.</w:t>
      </w:r>
    </w:p>
    <w:p w14:paraId="65F7DCA3" w14:textId="77777777" w:rsidR="00C44A1C" w:rsidRPr="00C44A1C" w:rsidRDefault="00C44A1C" w:rsidP="00C44A1C">
      <w:pPr>
        <w:pStyle w:val="NoSpacing"/>
        <w:jc w:val="both"/>
        <w:rPr>
          <w:rFonts w:ascii="Arial" w:hAnsi="Arial" w:cs="Arial"/>
          <w:color w:val="000000" w:themeColor="text1"/>
        </w:rPr>
      </w:pPr>
    </w:p>
    <w:p w14:paraId="70D84ABB" w14:textId="77777777" w:rsidR="00C44A1C" w:rsidRPr="00C44A1C" w:rsidRDefault="00C44A1C" w:rsidP="00C44A1C">
      <w:pPr>
        <w:pStyle w:val="NoSpacing"/>
        <w:jc w:val="both"/>
        <w:rPr>
          <w:rFonts w:ascii="Arial" w:hAnsi="Arial" w:cs="Arial"/>
          <w:b/>
          <w:bCs/>
          <w:color w:val="000000" w:themeColor="text1"/>
        </w:rPr>
      </w:pPr>
      <w:r w:rsidRPr="00C44A1C">
        <w:rPr>
          <w:rFonts w:ascii="Arial" w:hAnsi="Arial" w:cs="Arial"/>
          <w:b/>
          <w:bCs/>
          <w:color w:val="000000" w:themeColor="text1"/>
        </w:rPr>
        <w:t>4.9.5 Time within which CA must process the revocation request</w:t>
      </w:r>
    </w:p>
    <w:p w14:paraId="34B7C8E4" w14:textId="77777777" w:rsidR="00C44A1C" w:rsidRPr="00C44A1C" w:rsidRDefault="00C44A1C" w:rsidP="00C44A1C">
      <w:pPr>
        <w:pStyle w:val="NoSpacing"/>
        <w:jc w:val="both"/>
        <w:rPr>
          <w:rFonts w:ascii="Arial" w:hAnsi="Arial" w:cs="Arial"/>
          <w:color w:val="000000" w:themeColor="text1"/>
        </w:rPr>
      </w:pPr>
      <w:r w:rsidRPr="00C44A1C">
        <w:rPr>
          <w:rFonts w:ascii="Arial" w:hAnsi="Arial" w:cs="Arial"/>
          <w:color w:val="000000" w:themeColor="text1"/>
        </w:rPr>
        <w:t>Targets: compromise—enter revocation immediately after authentication (goal ≤ 1 hour); other reasons—decision and publication by end of next business day.</w:t>
      </w:r>
    </w:p>
    <w:p w14:paraId="09A2AE78" w14:textId="77777777" w:rsidR="00C44A1C" w:rsidRPr="00C44A1C" w:rsidRDefault="00C44A1C" w:rsidP="00C44A1C">
      <w:pPr>
        <w:pStyle w:val="NoSpacing"/>
        <w:jc w:val="both"/>
        <w:rPr>
          <w:rFonts w:ascii="Arial" w:hAnsi="Arial" w:cs="Arial"/>
          <w:color w:val="000000" w:themeColor="text1"/>
        </w:rPr>
      </w:pPr>
    </w:p>
    <w:p w14:paraId="410BEAB0" w14:textId="77777777" w:rsidR="00C44A1C" w:rsidRPr="00C44A1C" w:rsidRDefault="00C44A1C" w:rsidP="00C44A1C">
      <w:pPr>
        <w:pStyle w:val="NoSpacing"/>
        <w:jc w:val="both"/>
        <w:rPr>
          <w:rFonts w:ascii="Arial" w:hAnsi="Arial" w:cs="Arial"/>
          <w:b/>
          <w:bCs/>
          <w:color w:val="000000" w:themeColor="text1"/>
        </w:rPr>
      </w:pPr>
      <w:r w:rsidRPr="00C44A1C">
        <w:rPr>
          <w:rFonts w:ascii="Arial" w:hAnsi="Arial" w:cs="Arial"/>
          <w:b/>
          <w:bCs/>
          <w:color w:val="000000" w:themeColor="text1"/>
        </w:rPr>
        <w:t>4.9.6 Revocation checking requirement for relying parties</w:t>
      </w:r>
    </w:p>
    <w:p w14:paraId="01374B84" w14:textId="77777777" w:rsidR="00C44A1C" w:rsidRPr="00C44A1C" w:rsidRDefault="00C44A1C" w:rsidP="00C44A1C">
      <w:pPr>
        <w:pStyle w:val="NoSpacing"/>
        <w:jc w:val="both"/>
        <w:rPr>
          <w:rFonts w:ascii="Arial" w:hAnsi="Arial" w:cs="Arial"/>
          <w:color w:val="000000" w:themeColor="text1"/>
        </w:rPr>
      </w:pPr>
      <w:r w:rsidRPr="00C44A1C">
        <w:rPr>
          <w:rFonts w:ascii="Arial" w:hAnsi="Arial" w:cs="Arial"/>
          <w:color w:val="000000" w:themeColor="text1"/>
        </w:rPr>
        <w:t>Relying Parties must validate the chain and check status via OCSP or CRL at or before reliance; cached responses may be used only until nextUpdate and must be signature-verified and time-checked.</w:t>
      </w:r>
    </w:p>
    <w:p w14:paraId="4158B7CE" w14:textId="77777777" w:rsidR="00C44A1C" w:rsidRPr="00C44A1C" w:rsidRDefault="00C44A1C" w:rsidP="00C44A1C">
      <w:pPr>
        <w:pStyle w:val="NoSpacing"/>
        <w:jc w:val="both"/>
        <w:rPr>
          <w:rFonts w:ascii="Arial" w:hAnsi="Arial" w:cs="Arial"/>
          <w:color w:val="000000" w:themeColor="text1"/>
        </w:rPr>
      </w:pPr>
    </w:p>
    <w:p w14:paraId="0390442A" w14:textId="77777777" w:rsidR="00C44A1C" w:rsidRPr="00C44A1C" w:rsidRDefault="00C44A1C" w:rsidP="00C44A1C">
      <w:pPr>
        <w:pStyle w:val="NoSpacing"/>
        <w:jc w:val="both"/>
        <w:rPr>
          <w:rFonts w:ascii="Arial" w:hAnsi="Arial" w:cs="Arial"/>
          <w:b/>
          <w:bCs/>
          <w:color w:val="000000" w:themeColor="text1"/>
        </w:rPr>
      </w:pPr>
      <w:r w:rsidRPr="00C44A1C">
        <w:rPr>
          <w:rFonts w:ascii="Arial" w:hAnsi="Arial" w:cs="Arial"/>
          <w:b/>
          <w:bCs/>
          <w:color w:val="000000" w:themeColor="text1"/>
        </w:rPr>
        <w:t>4.9.7 CRL issuance frequency (if applicable)</w:t>
      </w:r>
    </w:p>
    <w:p w14:paraId="5093B488" w14:textId="77777777" w:rsidR="00C44A1C" w:rsidRPr="00C44A1C" w:rsidRDefault="00C44A1C" w:rsidP="00C44A1C">
      <w:pPr>
        <w:pStyle w:val="NoSpacing"/>
        <w:jc w:val="both"/>
        <w:rPr>
          <w:rFonts w:ascii="Arial" w:hAnsi="Arial" w:cs="Arial"/>
          <w:color w:val="000000" w:themeColor="text1"/>
        </w:rPr>
      </w:pPr>
      <w:r w:rsidRPr="00C44A1C">
        <w:rPr>
          <w:rFonts w:ascii="Arial" w:hAnsi="Arial" w:cs="Arial"/>
          <w:color w:val="000000" w:themeColor="text1"/>
        </w:rPr>
        <w:t>QSIGN issues a full CRL at least every 24 hours (CRL nextUpdate ≤ 24h) and may publish interim CRLs after material revocations (see article 2.3).</w:t>
      </w:r>
    </w:p>
    <w:p w14:paraId="4D81A4DD" w14:textId="77777777" w:rsidR="00C44A1C" w:rsidRPr="00C44A1C" w:rsidRDefault="00C44A1C" w:rsidP="00C44A1C">
      <w:pPr>
        <w:pStyle w:val="NoSpacing"/>
        <w:jc w:val="both"/>
        <w:rPr>
          <w:rFonts w:ascii="Arial" w:hAnsi="Arial" w:cs="Arial"/>
          <w:color w:val="000000" w:themeColor="text1"/>
        </w:rPr>
      </w:pPr>
    </w:p>
    <w:p w14:paraId="019E9BDD" w14:textId="77777777" w:rsidR="00C44A1C" w:rsidRPr="00C44A1C" w:rsidRDefault="00C44A1C" w:rsidP="00C44A1C">
      <w:pPr>
        <w:pStyle w:val="NoSpacing"/>
        <w:jc w:val="both"/>
        <w:rPr>
          <w:rFonts w:ascii="Arial" w:hAnsi="Arial" w:cs="Arial"/>
          <w:b/>
          <w:bCs/>
          <w:color w:val="000000" w:themeColor="text1"/>
        </w:rPr>
      </w:pPr>
      <w:r w:rsidRPr="00C44A1C">
        <w:rPr>
          <w:rFonts w:ascii="Arial" w:hAnsi="Arial" w:cs="Arial"/>
          <w:b/>
          <w:bCs/>
          <w:color w:val="000000" w:themeColor="text1"/>
        </w:rPr>
        <w:lastRenderedPageBreak/>
        <w:t>4.9.8 Maximum latency for CRLs (if applicable)</w:t>
      </w:r>
    </w:p>
    <w:p w14:paraId="3CCE1E24" w14:textId="77777777" w:rsidR="00C44A1C" w:rsidRPr="00C44A1C" w:rsidRDefault="00C44A1C" w:rsidP="00C44A1C">
      <w:pPr>
        <w:pStyle w:val="NoSpacing"/>
        <w:jc w:val="both"/>
        <w:rPr>
          <w:rFonts w:ascii="Arial" w:hAnsi="Arial" w:cs="Arial"/>
          <w:color w:val="000000" w:themeColor="text1"/>
        </w:rPr>
      </w:pPr>
      <w:r w:rsidRPr="00C44A1C">
        <w:rPr>
          <w:rFonts w:ascii="Arial" w:hAnsi="Arial" w:cs="Arial"/>
          <w:color w:val="000000" w:themeColor="text1"/>
        </w:rPr>
        <w:t>From revocation approval to CRL availability: ≤ 60 minutes (target). If an interim CRL is not issued, OCSP reflects the change within the OCSP latency in article 4.9.9.</w:t>
      </w:r>
    </w:p>
    <w:p w14:paraId="4A670F0A" w14:textId="77777777" w:rsidR="00C44A1C" w:rsidRPr="00C44A1C" w:rsidRDefault="00C44A1C" w:rsidP="00C44A1C">
      <w:pPr>
        <w:pStyle w:val="NoSpacing"/>
        <w:jc w:val="both"/>
        <w:rPr>
          <w:rFonts w:ascii="Arial" w:hAnsi="Arial" w:cs="Arial"/>
          <w:color w:val="000000" w:themeColor="text1"/>
        </w:rPr>
      </w:pPr>
    </w:p>
    <w:p w14:paraId="6EB8CE45" w14:textId="77777777" w:rsidR="00C44A1C" w:rsidRPr="00C44A1C" w:rsidRDefault="00C44A1C" w:rsidP="00C44A1C">
      <w:pPr>
        <w:pStyle w:val="NoSpacing"/>
        <w:jc w:val="both"/>
        <w:rPr>
          <w:rFonts w:ascii="Arial" w:hAnsi="Arial" w:cs="Arial"/>
          <w:b/>
          <w:bCs/>
          <w:color w:val="000000" w:themeColor="text1"/>
        </w:rPr>
      </w:pPr>
      <w:r w:rsidRPr="00C44A1C">
        <w:rPr>
          <w:rFonts w:ascii="Arial" w:hAnsi="Arial" w:cs="Arial"/>
          <w:b/>
          <w:bCs/>
          <w:color w:val="000000" w:themeColor="text1"/>
        </w:rPr>
        <w:t>4.9.9 On-line revocation/status checking availability</w:t>
      </w:r>
    </w:p>
    <w:p w14:paraId="42CE0C86" w14:textId="77777777" w:rsidR="00C44A1C" w:rsidRPr="00C44A1C" w:rsidRDefault="00C44A1C" w:rsidP="00C44A1C">
      <w:pPr>
        <w:pStyle w:val="NoSpacing"/>
        <w:jc w:val="both"/>
        <w:rPr>
          <w:rFonts w:ascii="Arial" w:hAnsi="Arial" w:cs="Arial"/>
          <w:color w:val="000000" w:themeColor="text1"/>
        </w:rPr>
      </w:pPr>
      <w:r w:rsidRPr="00C44A1C">
        <w:rPr>
          <w:rFonts w:ascii="Arial" w:hAnsi="Arial" w:cs="Arial"/>
          <w:color w:val="000000" w:themeColor="text1"/>
        </w:rPr>
        <w:t>OCSP provided 24×7, target availability ≥ 99.5% monthly; typical median response &lt; 1 s. Each response includes thisUpdate/nextUpdate (profiled in article 7.3); updates for a new revocation are reflected ≤ 10 minutes after entry in the status database.</w:t>
      </w:r>
    </w:p>
    <w:p w14:paraId="75C35A67" w14:textId="77777777" w:rsidR="00C44A1C" w:rsidRPr="00C44A1C" w:rsidRDefault="00C44A1C" w:rsidP="00C44A1C">
      <w:pPr>
        <w:pStyle w:val="NoSpacing"/>
        <w:jc w:val="both"/>
        <w:rPr>
          <w:rFonts w:ascii="Arial" w:hAnsi="Arial" w:cs="Arial"/>
          <w:color w:val="000000" w:themeColor="text1"/>
        </w:rPr>
      </w:pPr>
    </w:p>
    <w:p w14:paraId="62700692" w14:textId="77777777" w:rsidR="00C44A1C" w:rsidRPr="00C44A1C" w:rsidRDefault="00C44A1C" w:rsidP="00C44A1C">
      <w:pPr>
        <w:pStyle w:val="NoSpacing"/>
        <w:jc w:val="both"/>
        <w:rPr>
          <w:rFonts w:ascii="Arial" w:hAnsi="Arial" w:cs="Arial"/>
          <w:b/>
          <w:bCs/>
          <w:color w:val="000000" w:themeColor="text1"/>
        </w:rPr>
      </w:pPr>
      <w:r w:rsidRPr="00C44A1C">
        <w:rPr>
          <w:rFonts w:ascii="Arial" w:hAnsi="Arial" w:cs="Arial"/>
          <w:b/>
          <w:bCs/>
          <w:color w:val="000000" w:themeColor="text1"/>
        </w:rPr>
        <w:t>4.9.10 On-line revocation checking requirements</w:t>
      </w:r>
    </w:p>
    <w:p w14:paraId="7EB8F144" w14:textId="77777777" w:rsidR="00C44A1C" w:rsidRPr="00C44A1C" w:rsidRDefault="00C44A1C" w:rsidP="00C44A1C">
      <w:pPr>
        <w:pStyle w:val="NoSpacing"/>
        <w:jc w:val="both"/>
        <w:rPr>
          <w:rFonts w:ascii="Arial" w:hAnsi="Arial" w:cs="Arial"/>
          <w:color w:val="000000" w:themeColor="text1"/>
        </w:rPr>
      </w:pPr>
      <w:r w:rsidRPr="00C44A1C">
        <w:rPr>
          <w:rFonts w:ascii="Arial" w:hAnsi="Arial" w:cs="Arial"/>
          <w:color w:val="000000" w:themeColor="text1"/>
        </w:rPr>
        <w:t>OCSP responses are BasicOCSPResponse, signed by a responder cert with EKU id-kp-OCSPSigning; clients must verify signature and chain. Nonce: not required; clients must accept responses without a nonce. Clients must not rely on responses beyond nextUpdate.</w:t>
      </w:r>
    </w:p>
    <w:p w14:paraId="180CC2EE" w14:textId="77777777" w:rsidR="00C44A1C" w:rsidRPr="00C44A1C" w:rsidRDefault="00C44A1C" w:rsidP="00C44A1C">
      <w:pPr>
        <w:pStyle w:val="NoSpacing"/>
        <w:jc w:val="both"/>
        <w:rPr>
          <w:rFonts w:ascii="Arial" w:hAnsi="Arial" w:cs="Arial"/>
          <w:color w:val="000000" w:themeColor="text1"/>
        </w:rPr>
      </w:pPr>
    </w:p>
    <w:p w14:paraId="3C9ED670" w14:textId="77777777" w:rsidR="00C44A1C" w:rsidRPr="00C44A1C" w:rsidRDefault="00C44A1C" w:rsidP="00C44A1C">
      <w:pPr>
        <w:pStyle w:val="NoSpacing"/>
        <w:jc w:val="both"/>
        <w:rPr>
          <w:rFonts w:ascii="Arial" w:hAnsi="Arial" w:cs="Arial"/>
          <w:b/>
          <w:bCs/>
          <w:color w:val="000000" w:themeColor="text1"/>
        </w:rPr>
      </w:pPr>
      <w:r w:rsidRPr="00C44A1C">
        <w:rPr>
          <w:rFonts w:ascii="Arial" w:hAnsi="Arial" w:cs="Arial"/>
          <w:b/>
          <w:bCs/>
          <w:color w:val="000000" w:themeColor="text1"/>
        </w:rPr>
        <w:t>4.9.11 Other forms of revocation advertisements available</w:t>
      </w:r>
    </w:p>
    <w:p w14:paraId="34956672" w14:textId="77777777" w:rsidR="00C44A1C" w:rsidRPr="00C44A1C" w:rsidRDefault="00C44A1C" w:rsidP="00C44A1C">
      <w:pPr>
        <w:pStyle w:val="NoSpacing"/>
        <w:jc w:val="both"/>
        <w:rPr>
          <w:rFonts w:ascii="Arial" w:hAnsi="Arial" w:cs="Arial"/>
          <w:color w:val="000000" w:themeColor="text1"/>
        </w:rPr>
      </w:pPr>
      <w:r w:rsidRPr="00C44A1C">
        <w:rPr>
          <w:rFonts w:ascii="Arial" w:hAnsi="Arial" w:cs="Arial"/>
          <w:color w:val="000000" w:themeColor="text1"/>
        </w:rPr>
        <w:t>QSIGN does not use delta/partitioned CRLs or alternative status channels unless announced in the Repository. No stapled OCSP policy is required for document signatures; application-level stapling is out of scope.</w:t>
      </w:r>
    </w:p>
    <w:p w14:paraId="6288027F" w14:textId="77777777" w:rsidR="00C44A1C" w:rsidRDefault="00C44A1C" w:rsidP="00C44A1C">
      <w:pPr>
        <w:pStyle w:val="NoSpacing"/>
        <w:jc w:val="both"/>
        <w:rPr>
          <w:rFonts w:ascii="Arial" w:hAnsi="Arial" w:cs="Arial"/>
          <w:color w:val="000000" w:themeColor="text1"/>
        </w:rPr>
      </w:pPr>
    </w:p>
    <w:p w14:paraId="16D4AF3C" w14:textId="77777777" w:rsidR="00C44A1C" w:rsidRPr="00C44A1C" w:rsidRDefault="00C44A1C" w:rsidP="00C44A1C">
      <w:pPr>
        <w:pStyle w:val="NoSpacing"/>
        <w:jc w:val="both"/>
        <w:rPr>
          <w:rFonts w:ascii="Arial" w:hAnsi="Arial" w:cs="Arial"/>
          <w:b/>
          <w:bCs/>
          <w:color w:val="000000" w:themeColor="text1"/>
        </w:rPr>
      </w:pPr>
      <w:r w:rsidRPr="00C44A1C">
        <w:rPr>
          <w:rFonts w:ascii="Arial" w:hAnsi="Arial" w:cs="Arial"/>
          <w:b/>
          <w:bCs/>
          <w:color w:val="000000" w:themeColor="text1"/>
        </w:rPr>
        <w:t>4.9.12 Special requirements re key compromise</w:t>
      </w:r>
    </w:p>
    <w:p w14:paraId="78535641" w14:textId="77777777" w:rsidR="00C44A1C" w:rsidRPr="00C44A1C" w:rsidRDefault="00C44A1C" w:rsidP="00C44A1C">
      <w:pPr>
        <w:pStyle w:val="NoSpacing"/>
        <w:jc w:val="both"/>
        <w:rPr>
          <w:rFonts w:ascii="Arial" w:hAnsi="Arial" w:cs="Arial"/>
          <w:color w:val="000000" w:themeColor="text1"/>
        </w:rPr>
      </w:pPr>
      <w:r w:rsidRPr="00C44A1C">
        <w:rPr>
          <w:rFonts w:ascii="Arial" w:hAnsi="Arial" w:cs="Arial"/>
          <w:color w:val="000000" w:themeColor="text1"/>
        </w:rPr>
        <w:t>On compromise/suspected compromise: immediate status change; notify subscriber/admin contact; OCSP updated ≤ 10 minutes; CRL updated ≤ 60 minutes; incident handling per article 5.7; old keys/certs are disabled and investigated.</w:t>
      </w:r>
    </w:p>
    <w:p w14:paraId="3020E411" w14:textId="77777777" w:rsidR="00C44A1C" w:rsidRPr="00C44A1C" w:rsidRDefault="00C44A1C" w:rsidP="00C44A1C">
      <w:pPr>
        <w:pStyle w:val="NoSpacing"/>
        <w:jc w:val="both"/>
        <w:rPr>
          <w:rFonts w:ascii="Arial" w:hAnsi="Arial" w:cs="Arial"/>
          <w:color w:val="000000" w:themeColor="text1"/>
        </w:rPr>
      </w:pPr>
    </w:p>
    <w:p w14:paraId="78DA1BBE" w14:textId="77777777" w:rsidR="00C44A1C" w:rsidRPr="00C44A1C" w:rsidRDefault="00C44A1C" w:rsidP="00C44A1C">
      <w:pPr>
        <w:pStyle w:val="NoSpacing"/>
        <w:jc w:val="both"/>
        <w:rPr>
          <w:rFonts w:ascii="Arial" w:hAnsi="Arial" w:cs="Arial"/>
          <w:b/>
          <w:bCs/>
          <w:color w:val="000000" w:themeColor="text1"/>
        </w:rPr>
      </w:pPr>
      <w:r w:rsidRPr="00C44A1C">
        <w:rPr>
          <w:rFonts w:ascii="Arial" w:hAnsi="Arial" w:cs="Arial"/>
          <w:b/>
          <w:bCs/>
          <w:color w:val="000000" w:themeColor="text1"/>
        </w:rPr>
        <w:t>4.9.13 Circumstances for suspension</w:t>
      </w:r>
    </w:p>
    <w:p w14:paraId="6267315F" w14:textId="77777777" w:rsidR="00C44A1C" w:rsidRPr="00C44A1C" w:rsidRDefault="00C44A1C" w:rsidP="00C44A1C">
      <w:pPr>
        <w:pStyle w:val="NoSpacing"/>
        <w:jc w:val="both"/>
        <w:rPr>
          <w:rFonts w:ascii="Arial" w:hAnsi="Arial" w:cs="Arial"/>
          <w:color w:val="000000" w:themeColor="text1"/>
        </w:rPr>
      </w:pPr>
      <w:r w:rsidRPr="00C44A1C">
        <w:rPr>
          <w:rFonts w:ascii="Arial" w:hAnsi="Arial" w:cs="Arial"/>
          <w:color w:val="000000" w:themeColor="text1"/>
        </w:rPr>
        <w:t>QSIGN may place a certificate on certificateHold (temporary suspension) when facts are under verification (e.g., possible compromise or mandate dispute) and revocation may be premature. Suspension is not used for CA compromise or cases requiring immediate revocation.</w:t>
      </w:r>
    </w:p>
    <w:p w14:paraId="2BDDF257" w14:textId="77777777" w:rsidR="00C44A1C" w:rsidRPr="00C44A1C" w:rsidRDefault="00C44A1C" w:rsidP="00C44A1C">
      <w:pPr>
        <w:pStyle w:val="NoSpacing"/>
        <w:jc w:val="both"/>
        <w:rPr>
          <w:rFonts w:ascii="Arial" w:hAnsi="Arial" w:cs="Arial"/>
          <w:color w:val="000000" w:themeColor="text1"/>
        </w:rPr>
      </w:pPr>
    </w:p>
    <w:p w14:paraId="7CA6AB80" w14:textId="77777777" w:rsidR="00C44A1C" w:rsidRPr="00C44A1C" w:rsidRDefault="00C44A1C" w:rsidP="00C44A1C">
      <w:pPr>
        <w:pStyle w:val="NoSpacing"/>
        <w:jc w:val="both"/>
        <w:rPr>
          <w:rFonts w:ascii="Arial" w:hAnsi="Arial" w:cs="Arial"/>
          <w:b/>
          <w:bCs/>
          <w:color w:val="000000" w:themeColor="text1"/>
        </w:rPr>
      </w:pPr>
      <w:r w:rsidRPr="00C44A1C">
        <w:rPr>
          <w:rFonts w:ascii="Arial" w:hAnsi="Arial" w:cs="Arial"/>
          <w:b/>
          <w:bCs/>
          <w:color w:val="000000" w:themeColor="text1"/>
        </w:rPr>
        <w:t>4.9.14 Who can request suspension</w:t>
      </w:r>
    </w:p>
    <w:p w14:paraId="210E3AAC" w14:textId="77777777" w:rsidR="00C44A1C" w:rsidRPr="00C44A1C" w:rsidRDefault="00C44A1C" w:rsidP="00C44A1C">
      <w:pPr>
        <w:pStyle w:val="NoSpacing"/>
        <w:jc w:val="both"/>
        <w:rPr>
          <w:rFonts w:ascii="Arial" w:hAnsi="Arial" w:cs="Arial"/>
          <w:color w:val="000000" w:themeColor="text1"/>
        </w:rPr>
      </w:pPr>
      <w:r w:rsidRPr="00C44A1C">
        <w:rPr>
          <w:rFonts w:ascii="Arial" w:hAnsi="Arial" w:cs="Arial"/>
          <w:color w:val="000000" w:themeColor="text1"/>
        </w:rPr>
        <w:t>Subscriber or authorized representative; RA/LRA; QSIGN may impose suspension where necessary for safety/compliance.</w:t>
      </w:r>
    </w:p>
    <w:p w14:paraId="39EDA4FD" w14:textId="77777777" w:rsidR="00C44A1C" w:rsidRPr="00C44A1C" w:rsidRDefault="00C44A1C" w:rsidP="00C44A1C">
      <w:pPr>
        <w:pStyle w:val="NoSpacing"/>
        <w:jc w:val="both"/>
        <w:rPr>
          <w:rFonts w:ascii="Arial" w:hAnsi="Arial" w:cs="Arial"/>
          <w:color w:val="000000" w:themeColor="text1"/>
        </w:rPr>
      </w:pPr>
    </w:p>
    <w:p w14:paraId="6CDF42D7" w14:textId="77777777" w:rsidR="00C44A1C" w:rsidRPr="00C44A1C" w:rsidRDefault="00C44A1C" w:rsidP="00C44A1C">
      <w:pPr>
        <w:pStyle w:val="NoSpacing"/>
        <w:jc w:val="both"/>
        <w:rPr>
          <w:rFonts w:ascii="Arial" w:hAnsi="Arial" w:cs="Arial"/>
          <w:b/>
          <w:bCs/>
          <w:color w:val="000000" w:themeColor="text1"/>
        </w:rPr>
      </w:pPr>
      <w:r w:rsidRPr="00C44A1C">
        <w:rPr>
          <w:rFonts w:ascii="Arial" w:hAnsi="Arial" w:cs="Arial"/>
          <w:b/>
          <w:bCs/>
          <w:color w:val="000000" w:themeColor="text1"/>
        </w:rPr>
        <w:t>4.9.15 Procedure for suspension request</w:t>
      </w:r>
    </w:p>
    <w:p w14:paraId="4C143681" w14:textId="77777777" w:rsidR="00C44A1C" w:rsidRPr="00C44A1C" w:rsidRDefault="00C44A1C" w:rsidP="00C44A1C">
      <w:pPr>
        <w:pStyle w:val="NoSpacing"/>
        <w:jc w:val="both"/>
        <w:rPr>
          <w:rFonts w:ascii="Arial" w:hAnsi="Arial" w:cs="Arial"/>
          <w:color w:val="000000" w:themeColor="text1"/>
        </w:rPr>
      </w:pPr>
      <w:r w:rsidRPr="00C44A1C">
        <w:rPr>
          <w:rFonts w:ascii="Arial" w:hAnsi="Arial" w:cs="Arial"/>
          <w:color w:val="000000" w:themeColor="text1"/>
        </w:rPr>
        <w:t>Same intake and authentication as revocation; reason recorded as certificateHold; publication via OCSP/CRL is immediate on decision. Lifting suspension uses removeFromCRL and restores “good” status.</w:t>
      </w:r>
    </w:p>
    <w:p w14:paraId="3E7BCB34" w14:textId="77777777" w:rsidR="00C44A1C" w:rsidRPr="00C44A1C" w:rsidRDefault="00C44A1C" w:rsidP="00C44A1C">
      <w:pPr>
        <w:pStyle w:val="NoSpacing"/>
        <w:jc w:val="both"/>
        <w:rPr>
          <w:rFonts w:ascii="Arial" w:hAnsi="Arial" w:cs="Arial"/>
          <w:color w:val="000000" w:themeColor="text1"/>
        </w:rPr>
      </w:pPr>
    </w:p>
    <w:p w14:paraId="2E2F69A7" w14:textId="77777777" w:rsidR="00C44A1C" w:rsidRPr="00C44A1C" w:rsidRDefault="00C44A1C" w:rsidP="00C44A1C">
      <w:pPr>
        <w:pStyle w:val="NoSpacing"/>
        <w:jc w:val="both"/>
        <w:rPr>
          <w:rFonts w:ascii="Arial" w:hAnsi="Arial" w:cs="Arial"/>
          <w:b/>
          <w:bCs/>
          <w:color w:val="000000" w:themeColor="text1"/>
        </w:rPr>
      </w:pPr>
      <w:r w:rsidRPr="00C44A1C">
        <w:rPr>
          <w:rFonts w:ascii="Arial" w:hAnsi="Arial" w:cs="Arial"/>
          <w:b/>
          <w:bCs/>
          <w:color w:val="000000" w:themeColor="text1"/>
        </w:rPr>
        <w:t>4.9.16 Limits on suspension period</w:t>
      </w:r>
    </w:p>
    <w:p w14:paraId="78B8F576" w14:textId="6BF4E463" w:rsidR="00F91FC5" w:rsidRDefault="00C44A1C" w:rsidP="00C44A1C">
      <w:pPr>
        <w:pStyle w:val="NoSpacing"/>
        <w:jc w:val="both"/>
        <w:rPr>
          <w:rFonts w:ascii="Arial" w:hAnsi="Arial" w:cs="Arial"/>
          <w:color w:val="000000" w:themeColor="text1"/>
        </w:rPr>
      </w:pPr>
      <w:r w:rsidRPr="00C44A1C">
        <w:rPr>
          <w:rFonts w:ascii="Arial" w:hAnsi="Arial" w:cs="Arial"/>
          <w:color w:val="000000" w:themeColor="text1"/>
        </w:rPr>
        <w:t>Maximum continuous suspension 30 days (or shorter if mandated); if not resolved by then, the certificate is revoked with an appropriate reason (e.g., superseded or privilegeWithdrawn).</w:t>
      </w:r>
    </w:p>
    <w:p w14:paraId="68643B5A" w14:textId="77777777" w:rsidR="00527EF9" w:rsidRPr="00AA6E06" w:rsidRDefault="00527EF9" w:rsidP="00C44A1C">
      <w:pPr>
        <w:pStyle w:val="NoSpacing"/>
        <w:jc w:val="both"/>
        <w:rPr>
          <w:rFonts w:ascii="Arial" w:hAnsi="Arial" w:cs="Arial"/>
          <w:color w:val="000000" w:themeColor="text1"/>
        </w:rPr>
      </w:pPr>
    </w:p>
    <w:p w14:paraId="6AADB11E" w14:textId="1B5D480A" w:rsidR="00F91FC5" w:rsidRPr="00AA6E06" w:rsidRDefault="00F91FC5" w:rsidP="007355AD">
      <w:pPr>
        <w:pStyle w:val="NoSpacing"/>
        <w:numPr>
          <w:ilvl w:val="1"/>
          <w:numId w:val="131"/>
        </w:numPr>
        <w:jc w:val="both"/>
        <w:outlineLvl w:val="1"/>
        <w:rPr>
          <w:rFonts w:ascii="Arial" w:hAnsi="Arial" w:cs="Arial"/>
          <w:b/>
          <w:bCs/>
          <w:color w:val="000000" w:themeColor="text1"/>
        </w:rPr>
      </w:pPr>
      <w:bookmarkStart w:id="55" w:name="_Toc209982570"/>
      <w:r w:rsidRPr="00AA6E06">
        <w:rPr>
          <w:rFonts w:ascii="Arial" w:hAnsi="Arial" w:cs="Arial"/>
          <w:b/>
          <w:bCs/>
          <w:color w:val="000000" w:themeColor="text1"/>
        </w:rPr>
        <w:t xml:space="preserve">Certificate </w:t>
      </w:r>
      <w:r w:rsidR="00A07708" w:rsidRPr="00AA6E06">
        <w:rPr>
          <w:rFonts w:ascii="Arial" w:hAnsi="Arial" w:cs="Arial"/>
          <w:b/>
          <w:bCs/>
          <w:color w:val="000000" w:themeColor="text1"/>
        </w:rPr>
        <w:t>S</w:t>
      </w:r>
      <w:r w:rsidRPr="00AA6E06">
        <w:rPr>
          <w:rFonts w:ascii="Arial" w:hAnsi="Arial" w:cs="Arial"/>
          <w:b/>
          <w:bCs/>
          <w:color w:val="000000" w:themeColor="text1"/>
        </w:rPr>
        <w:t xml:space="preserve">tatus </w:t>
      </w:r>
      <w:r w:rsidR="00A07708" w:rsidRPr="00AA6E06">
        <w:rPr>
          <w:rFonts w:ascii="Arial" w:hAnsi="Arial" w:cs="Arial"/>
          <w:b/>
          <w:bCs/>
          <w:color w:val="000000" w:themeColor="text1"/>
        </w:rPr>
        <w:t>S</w:t>
      </w:r>
      <w:r w:rsidRPr="00AA6E06">
        <w:rPr>
          <w:rFonts w:ascii="Arial" w:hAnsi="Arial" w:cs="Arial"/>
          <w:b/>
          <w:bCs/>
          <w:color w:val="000000" w:themeColor="text1"/>
        </w:rPr>
        <w:t>ervices</w:t>
      </w:r>
      <w:bookmarkEnd w:id="55"/>
    </w:p>
    <w:p w14:paraId="2470B27A" w14:textId="77777777" w:rsidR="00F91FC5" w:rsidRPr="00AA6E06" w:rsidRDefault="00F91FC5" w:rsidP="007355AD">
      <w:pPr>
        <w:pStyle w:val="NoSpacing"/>
        <w:jc w:val="both"/>
        <w:rPr>
          <w:rFonts w:ascii="Arial" w:hAnsi="Arial" w:cs="Arial"/>
          <w:color w:val="000000" w:themeColor="text1"/>
        </w:rPr>
      </w:pPr>
    </w:p>
    <w:p w14:paraId="334022E0" w14:textId="61F423AA" w:rsidR="00F85772" w:rsidRPr="00F27709" w:rsidRDefault="00F85772" w:rsidP="00F85772">
      <w:pPr>
        <w:pStyle w:val="NoSpacing"/>
        <w:jc w:val="both"/>
        <w:rPr>
          <w:rFonts w:ascii="Arial" w:hAnsi="Arial" w:cs="Arial"/>
          <w:b/>
          <w:bCs/>
          <w:color w:val="000000" w:themeColor="text1"/>
        </w:rPr>
      </w:pPr>
      <w:r w:rsidRPr="00F85772">
        <w:rPr>
          <w:rFonts w:ascii="Arial" w:hAnsi="Arial" w:cs="Arial"/>
          <w:b/>
          <w:bCs/>
          <w:color w:val="000000" w:themeColor="text1"/>
        </w:rPr>
        <w:t>4.10.1 Operational characteristics</w:t>
      </w:r>
    </w:p>
    <w:p w14:paraId="516E55FE" w14:textId="0572B483" w:rsidR="00F85772" w:rsidRPr="00F85772" w:rsidRDefault="00F85772" w:rsidP="00F85772">
      <w:pPr>
        <w:pStyle w:val="NoSpacing"/>
        <w:numPr>
          <w:ilvl w:val="0"/>
          <w:numId w:val="176"/>
        </w:numPr>
        <w:ind w:left="360"/>
        <w:jc w:val="both"/>
        <w:rPr>
          <w:rFonts w:ascii="Arial" w:hAnsi="Arial" w:cs="Arial"/>
          <w:color w:val="000000" w:themeColor="text1"/>
        </w:rPr>
      </w:pPr>
      <w:r w:rsidRPr="00F85772">
        <w:rPr>
          <w:rFonts w:ascii="Arial" w:hAnsi="Arial" w:cs="Arial"/>
          <w:color w:val="000000" w:themeColor="text1"/>
        </w:rPr>
        <w:t>CRL: Full CRL issued at least every 24 hours (nextUpdate ≤ 24 h); additional CRLs may be published after material revocations.</w:t>
      </w:r>
    </w:p>
    <w:p w14:paraId="59075C37" w14:textId="2EA4967E" w:rsidR="00F85772" w:rsidRPr="00F85772" w:rsidRDefault="00F85772" w:rsidP="00F85772">
      <w:pPr>
        <w:pStyle w:val="NoSpacing"/>
        <w:numPr>
          <w:ilvl w:val="0"/>
          <w:numId w:val="176"/>
        </w:numPr>
        <w:ind w:left="360"/>
        <w:jc w:val="both"/>
        <w:rPr>
          <w:rFonts w:ascii="Arial" w:hAnsi="Arial" w:cs="Arial"/>
          <w:color w:val="000000" w:themeColor="text1"/>
        </w:rPr>
      </w:pPr>
      <w:r w:rsidRPr="00F85772">
        <w:rPr>
          <w:rFonts w:ascii="Arial" w:hAnsi="Arial" w:cs="Arial"/>
          <w:color w:val="000000" w:themeColor="text1"/>
        </w:rPr>
        <w:t>OCSP: Responses are digitally signed by an authorized responder certificate with EKU id-kp-OCSPSigning; they include thisUpdate, nextUpdate, and producedAt. Responses may include the responder’s certificate chain (excluding the root). Clients may cache until nextUpdate and must verify the signature and chain.</w:t>
      </w:r>
    </w:p>
    <w:p w14:paraId="0A69A1B8" w14:textId="77777777" w:rsidR="00F85772" w:rsidRPr="00F85772" w:rsidRDefault="00F85772" w:rsidP="00F85772">
      <w:pPr>
        <w:pStyle w:val="NoSpacing"/>
        <w:numPr>
          <w:ilvl w:val="0"/>
          <w:numId w:val="176"/>
        </w:numPr>
        <w:ind w:left="360"/>
        <w:jc w:val="both"/>
        <w:rPr>
          <w:rFonts w:ascii="Arial" w:hAnsi="Arial" w:cs="Arial"/>
          <w:color w:val="000000" w:themeColor="text1"/>
        </w:rPr>
      </w:pPr>
      <w:r w:rsidRPr="00F85772">
        <w:rPr>
          <w:rFonts w:ascii="Arial" w:hAnsi="Arial" w:cs="Arial"/>
          <w:color w:val="000000" w:themeColor="text1"/>
        </w:rPr>
        <w:t>Propagation targets: New revocation → OCSP updated typically ≤ 10 minutes; CRL updated typically ≤ 60 minutes.</w:t>
      </w:r>
    </w:p>
    <w:p w14:paraId="116DCD5D" w14:textId="77777777" w:rsidR="00F85772" w:rsidRPr="00F85772" w:rsidRDefault="00F85772" w:rsidP="00F85772">
      <w:pPr>
        <w:pStyle w:val="NoSpacing"/>
        <w:jc w:val="both"/>
        <w:rPr>
          <w:rFonts w:ascii="Arial" w:hAnsi="Arial" w:cs="Arial"/>
          <w:color w:val="000000" w:themeColor="text1"/>
        </w:rPr>
      </w:pPr>
    </w:p>
    <w:p w14:paraId="3C6C2122" w14:textId="77777777" w:rsidR="00F85772" w:rsidRPr="00F85772" w:rsidRDefault="00F85772" w:rsidP="00F85772">
      <w:pPr>
        <w:pStyle w:val="NoSpacing"/>
        <w:jc w:val="both"/>
        <w:rPr>
          <w:rFonts w:ascii="Arial" w:hAnsi="Arial" w:cs="Arial"/>
          <w:b/>
          <w:bCs/>
          <w:color w:val="000000" w:themeColor="text1"/>
        </w:rPr>
      </w:pPr>
      <w:r w:rsidRPr="00F85772">
        <w:rPr>
          <w:rFonts w:ascii="Arial" w:hAnsi="Arial" w:cs="Arial"/>
          <w:b/>
          <w:bCs/>
          <w:color w:val="000000" w:themeColor="text1"/>
        </w:rPr>
        <w:t>4.10.2 Service availability</w:t>
      </w:r>
    </w:p>
    <w:p w14:paraId="7C72175E" w14:textId="77777777" w:rsidR="00F85772" w:rsidRPr="00F85772" w:rsidRDefault="00F85772" w:rsidP="00F85772">
      <w:pPr>
        <w:pStyle w:val="NoSpacing"/>
        <w:numPr>
          <w:ilvl w:val="0"/>
          <w:numId w:val="177"/>
        </w:numPr>
        <w:ind w:left="360"/>
        <w:jc w:val="both"/>
        <w:rPr>
          <w:rFonts w:ascii="Arial" w:hAnsi="Arial" w:cs="Arial"/>
          <w:color w:val="000000" w:themeColor="text1"/>
        </w:rPr>
      </w:pPr>
      <w:r w:rsidRPr="00F85772">
        <w:rPr>
          <w:rFonts w:ascii="Arial" w:hAnsi="Arial" w:cs="Arial"/>
          <w:color w:val="000000" w:themeColor="text1"/>
        </w:rPr>
        <w:t>OCSP availability: 24×7, target ≥ 99.5% monthly uptime; typical median response time &lt; 1 s.</w:t>
      </w:r>
    </w:p>
    <w:p w14:paraId="14AD0576" w14:textId="77777777" w:rsidR="00F85772" w:rsidRPr="00F85772" w:rsidRDefault="00F85772" w:rsidP="00F85772">
      <w:pPr>
        <w:pStyle w:val="NoSpacing"/>
        <w:numPr>
          <w:ilvl w:val="0"/>
          <w:numId w:val="177"/>
        </w:numPr>
        <w:ind w:left="360"/>
        <w:jc w:val="both"/>
        <w:rPr>
          <w:rFonts w:ascii="Arial" w:hAnsi="Arial" w:cs="Arial"/>
          <w:color w:val="000000" w:themeColor="text1"/>
        </w:rPr>
      </w:pPr>
      <w:r w:rsidRPr="00F85772">
        <w:rPr>
          <w:rFonts w:ascii="Arial" w:hAnsi="Arial" w:cs="Arial"/>
          <w:color w:val="000000" w:themeColor="text1"/>
        </w:rPr>
        <w:t>CRL availability: Repository 24×7; new CRLs posted per the cadence above.</w:t>
      </w:r>
    </w:p>
    <w:p w14:paraId="2AB26EB8" w14:textId="77777777" w:rsidR="00F85772" w:rsidRPr="00F85772" w:rsidRDefault="00F85772" w:rsidP="00F85772">
      <w:pPr>
        <w:pStyle w:val="NoSpacing"/>
        <w:numPr>
          <w:ilvl w:val="0"/>
          <w:numId w:val="177"/>
        </w:numPr>
        <w:ind w:left="360"/>
        <w:jc w:val="both"/>
        <w:rPr>
          <w:rFonts w:ascii="Arial" w:hAnsi="Arial" w:cs="Arial"/>
          <w:color w:val="000000" w:themeColor="text1"/>
        </w:rPr>
      </w:pPr>
      <w:r w:rsidRPr="00F85772">
        <w:rPr>
          <w:rFonts w:ascii="Arial" w:hAnsi="Arial" w:cs="Arial"/>
          <w:color w:val="000000" w:themeColor="text1"/>
        </w:rPr>
        <w:t>Maintenance: Planned windows are announced in the Repository and scheduled to minimize impact; during maintenance, OCSP may remain available but is not guaranteed to meet latency targets.</w:t>
      </w:r>
    </w:p>
    <w:p w14:paraId="1A4E641C" w14:textId="77777777" w:rsidR="00F85772" w:rsidRPr="00F85772" w:rsidRDefault="00F85772" w:rsidP="00F85772">
      <w:pPr>
        <w:pStyle w:val="NoSpacing"/>
        <w:jc w:val="both"/>
        <w:rPr>
          <w:rFonts w:ascii="Arial" w:hAnsi="Arial" w:cs="Arial"/>
          <w:color w:val="000000" w:themeColor="text1"/>
        </w:rPr>
      </w:pPr>
    </w:p>
    <w:p w14:paraId="4C6342CA" w14:textId="77777777" w:rsidR="00F85772" w:rsidRPr="00F85772" w:rsidRDefault="00F85772" w:rsidP="00F85772">
      <w:pPr>
        <w:pStyle w:val="NoSpacing"/>
        <w:jc w:val="both"/>
        <w:rPr>
          <w:rFonts w:ascii="Arial" w:hAnsi="Arial" w:cs="Arial"/>
          <w:b/>
          <w:bCs/>
          <w:color w:val="000000" w:themeColor="text1"/>
        </w:rPr>
      </w:pPr>
      <w:r w:rsidRPr="00F85772">
        <w:rPr>
          <w:rFonts w:ascii="Arial" w:hAnsi="Arial" w:cs="Arial"/>
          <w:b/>
          <w:bCs/>
          <w:color w:val="000000" w:themeColor="text1"/>
        </w:rPr>
        <w:t>4.10.3 Optional features</w:t>
      </w:r>
    </w:p>
    <w:p w14:paraId="5FB4D4DE" w14:textId="7D68D7E0" w:rsidR="00F85772" w:rsidRPr="00F85772" w:rsidRDefault="00F85772" w:rsidP="00F85772">
      <w:pPr>
        <w:pStyle w:val="NoSpacing"/>
        <w:numPr>
          <w:ilvl w:val="0"/>
          <w:numId w:val="178"/>
        </w:numPr>
        <w:ind w:left="360"/>
        <w:jc w:val="both"/>
        <w:rPr>
          <w:rFonts w:ascii="Arial" w:hAnsi="Arial" w:cs="Arial"/>
          <w:color w:val="000000" w:themeColor="text1"/>
        </w:rPr>
      </w:pPr>
      <w:r w:rsidRPr="00F85772">
        <w:rPr>
          <w:rFonts w:ascii="Arial" w:hAnsi="Arial" w:cs="Arial"/>
          <w:color w:val="000000" w:themeColor="text1"/>
        </w:rPr>
        <w:t>OCSP Nonce: required; requests may include a nonce</w:t>
      </w:r>
    </w:p>
    <w:p w14:paraId="29EECC3E" w14:textId="77777777" w:rsidR="00F85772" w:rsidRPr="00F85772" w:rsidRDefault="00F85772" w:rsidP="00F85772">
      <w:pPr>
        <w:pStyle w:val="NoSpacing"/>
        <w:numPr>
          <w:ilvl w:val="0"/>
          <w:numId w:val="178"/>
        </w:numPr>
        <w:ind w:left="360"/>
        <w:jc w:val="both"/>
        <w:rPr>
          <w:rFonts w:ascii="Arial" w:hAnsi="Arial" w:cs="Arial"/>
          <w:color w:val="000000" w:themeColor="text1"/>
        </w:rPr>
      </w:pPr>
      <w:r w:rsidRPr="00F85772">
        <w:rPr>
          <w:rFonts w:ascii="Arial" w:hAnsi="Arial" w:cs="Arial"/>
          <w:color w:val="000000" w:themeColor="text1"/>
        </w:rPr>
        <w:t>Delta / partitioned CRLs: Not used (QSIGN publishes full CRLs only).</w:t>
      </w:r>
    </w:p>
    <w:p w14:paraId="262AB49F" w14:textId="176A421C" w:rsidR="00F85772" w:rsidRPr="00F85772" w:rsidRDefault="00F85772" w:rsidP="007355AD">
      <w:pPr>
        <w:pStyle w:val="NoSpacing"/>
        <w:numPr>
          <w:ilvl w:val="0"/>
          <w:numId w:val="178"/>
        </w:numPr>
        <w:ind w:left="360"/>
        <w:jc w:val="both"/>
        <w:rPr>
          <w:rFonts w:ascii="Arial" w:hAnsi="Arial" w:cs="Arial"/>
          <w:color w:val="000000" w:themeColor="text1"/>
        </w:rPr>
      </w:pPr>
      <w:r w:rsidRPr="00F85772">
        <w:rPr>
          <w:rFonts w:ascii="Arial" w:hAnsi="Arial" w:cs="Arial"/>
          <w:color w:val="000000" w:themeColor="text1"/>
        </w:rPr>
        <w:t>OCSP stapling / application-level mechanisms: Out of scope for this CP/CPS (document-signature relying parties must query CRL/OCSP directly).</w:t>
      </w:r>
    </w:p>
    <w:p w14:paraId="2F018F3A" w14:textId="77777777" w:rsidR="00F85772" w:rsidRPr="00AA6E06" w:rsidRDefault="00F85772" w:rsidP="007355AD">
      <w:pPr>
        <w:pStyle w:val="NoSpacing"/>
        <w:jc w:val="both"/>
        <w:rPr>
          <w:rFonts w:ascii="Arial" w:hAnsi="Arial" w:cs="Arial"/>
          <w:color w:val="000000" w:themeColor="text1"/>
        </w:rPr>
      </w:pPr>
    </w:p>
    <w:p w14:paraId="163BEDD7" w14:textId="0DB84D6C" w:rsidR="00F91FC5" w:rsidRPr="00AA6E06" w:rsidRDefault="00F91FC5" w:rsidP="007355AD">
      <w:pPr>
        <w:pStyle w:val="NoSpacing"/>
        <w:numPr>
          <w:ilvl w:val="1"/>
          <w:numId w:val="131"/>
        </w:numPr>
        <w:jc w:val="both"/>
        <w:outlineLvl w:val="1"/>
        <w:rPr>
          <w:rFonts w:ascii="Arial" w:hAnsi="Arial" w:cs="Arial"/>
          <w:b/>
          <w:bCs/>
          <w:color w:val="000000" w:themeColor="text1"/>
        </w:rPr>
      </w:pPr>
      <w:bookmarkStart w:id="56" w:name="_Toc209982571"/>
      <w:r w:rsidRPr="00AA6E06">
        <w:rPr>
          <w:rFonts w:ascii="Arial" w:hAnsi="Arial" w:cs="Arial"/>
          <w:b/>
          <w:bCs/>
          <w:color w:val="000000" w:themeColor="text1"/>
        </w:rPr>
        <w:t xml:space="preserve">End of </w:t>
      </w:r>
      <w:r w:rsidR="00630802" w:rsidRPr="00AA6E06">
        <w:rPr>
          <w:rFonts w:ascii="Arial" w:hAnsi="Arial" w:cs="Arial"/>
          <w:b/>
          <w:bCs/>
          <w:color w:val="000000" w:themeColor="text1"/>
        </w:rPr>
        <w:t>S</w:t>
      </w:r>
      <w:r w:rsidRPr="00AA6E06">
        <w:rPr>
          <w:rFonts w:ascii="Arial" w:hAnsi="Arial" w:cs="Arial"/>
          <w:b/>
          <w:bCs/>
          <w:color w:val="000000" w:themeColor="text1"/>
        </w:rPr>
        <w:t>ubscription</w:t>
      </w:r>
      <w:bookmarkEnd w:id="56"/>
    </w:p>
    <w:p w14:paraId="2D5C42C8" w14:textId="68DBA111" w:rsidR="00F91FC5" w:rsidRPr="00AA6E06" w:rsidRDefault="00F91FC5" w:rsidP="007355AD">
      <w:pPr>
        <w:pStyle w:val="NoSpacing"/>
        <w:jc w:val="both"/>
        <w:rPr>
          <w:rFonts w:ascii="Arial" w:hAnsi="Arial" w:cs="Arial"/>
          <w:color w:val="000000" w:themeColor="text1"/>
        </w:rPr>
      </w:pPr>
      <w:r w:rsidRPr="00AA6E06">
        <w:rPr>
          <w:rFonts w:ascii="Arial" w:hAnsi="Arial" w:cs="Arial"/>
          <w:color w:val="000000" w:themeColor="text1"/>
        </w:rPr>
        <w:t xml:space="preserve">Upon expiry or revocation, the Subscriber must cease use of the certificate/private key for the affected purposes, return or disable QSIGN-owned tokens, and follow destruction/retirement guidance. QSIGN retains records </w:t>
      </w:r>
      <w:r w:rsidR="00746F32" w:rsidRPr="00AA6E06">
        <w:rPr>
          <w:rFonts w:ascii="Arial" w:hAnsi="Arial" w:cs="Arial"/>
          <w:color w:val="000000" w:themeColor="text1"/>
        </w:rPr>
        <w:t>per chapter</w:t>
      </w:r>
      <w:r w:rsidR="00CF21B2" w:rsidRPr="00AA6E06">
        <w:rPr>
          <w:rFonts w:ascii="Arial" w:hAnsi="Arial" w:cs="Arial"/>
          <w:color w:val="000000" w:themeColor="text1"/>
        </w:rPr>
        <w:t xml:space="preserve"> </w:t>
      </w:r>
      <w:r w:rsidRPr="00AA6E06">
        <w:rPr>
          <w:rFonts w:ascii="Arial" w:hAnsi="Arial" w:cs="Arial"/>
          <w:color w:val="000000" w:themeColor="text1"/>
        </w:rPr>
        <w:t>8.</w:t>
      </w:r>
    </w:p>
    <w:p w14:paraId="477AC766" w14:textId="77777777" w:rsidR="00F91FC5" w:rsidRPr="00AA6E06" w:rsidRDefault="00F91FC5" w:rsidP="007355AD">
      <w:pPr>
        <w:pStyle w:val="NoSpacing"/>
        <w:jc w:val="both"/>
        <w:rPr>
          <w:rFonts w:ascii="Arial" w:hAnsi="Arial" w:cs="Arial"/>
          <w:color w:val="000000" w:themeColor="text1"/>
        </w:rPr>
      </w:pPr>
    </w:p>
    <w:p w14:paraId="4C407E9A" w14:textId="3DDB6BBE" w:rsidR="00F91FC5" w:rsidRPr="00AA6E06" w:rsidRDefault="00F91FC5" w:rsidP="007355AD">
      <w:pPr>
        <w:pStyle w:val="NoSpacing"/>
        <w:numPr>
          <w:ilvl w:val="1"/>
          <w:numId w:val="131"/>
        </w:numPr>
        <w:jc w:val="both"/>
        <w:outlineLvl w:val="1"/>
        <w:rPr>
          <w:rFonts w:ascii="Arial" w:hAnsi="Arial" w:cs="Arial"/>
          <w:b/>
          <w:bCs/>
          <w:color w:val="000000" w:themeColor="text1"/>
        </w:rPr>
      </w:pPr>
      <w:bookmarkStart w:id="57" w:name="_Toc209982572"/>
      <w:r w:rsidRPr="00AA6E06">
        <w:rPr>
          <w:rFonts w:ascii="Arial" w:hAnsi="Arial" w:cs="Arial"/>
          <w:b/>
          <w:bCs/>
          <w:color w:val="000000" w:themeColor="text1"/>
        </w:rPr>
        <w:t xml:space="preserve">Key </w:t>
      </w:r>
      <w:r w:rsidR="00C92481" w:rsidRPr="00AA6E06">
        <w:rPr>
          <w:rFonts w:ascii="Arial" w:hAnsi="Arial" w:cs="Arial"/>
          <w:b/>
          <w:bCs/>
          <w:color w:val="000000" w:themeColor="text1"/>
        </w:rPr>
        <w:t>E</w:t>
      </w:r>
      <w:r w:rsidRPr="00AA6E06">
        <w:rPr>
          <w:rFonts w:ascii="Arial" w:hAnsi="Arial" w:cs="Arial"/>
          <w:b/>
          <w:bCs/>
          <w:color w:val="000000" w:themeColor="text1"/>
        </w:rPr>
        <w:t xml:space="preserve">scrow and </w:t>
      </w:r>
      <w:r w:rsidR="00C92481" w:rsidRPr="00AA6E06">
        <w:rPr>
          <w:rFonts w:ascii="Arial" w:hAnsi="Arial" w:cs="Arial"/>
          <w:b/>
          <w:bCs/>
          <w:color w:val="000000" w:themeColor="text1"/>
        </w:rPr>
        <w:t>R</w:t>
      </w:r>
      <w:r w:rsidRPr="00AA6E06">
        <w:rPr>
          <w:rFonts w:ascii="Arial" w:hAnsi="Arial" w:cs="Arial"/>
          <w:b/>
          <w:bCs/>
          <w:color w:val="000000" w:themeColor="text1"/>
        </w:rPr>
        <w:t>ecovery</w:t>
      </w:r>
      <w:bookmarkEnd w:id="57"/>
    </w:p>
    <w:p w14:paraId="7D0461DD" w14:textId="4BBE244B" w:rsidR="00F91FC5" w:rsidRPr="00AA6E06" w:rsidRDefault="00F91FC5" w:rsidP="007355AD">
      <w:pPr>
        <w:pStyle w:val="NoSpacing"/>
        <w:jc w:val="both"/>
        <w:rPr>
          <w:rFonts w:ascii="Arial" w:hAnsi="Arial" w:cs="Arial"/>
          <w:color w:val="000000" w:themeColor="text1"/>
        </w:rPr>
      </w:pPr>
      <w:r w:rsidRPr="00AA6E06">
        <w:rPr>
          <w:rFonts w:ascii="Arial" w:hAnsi="Arial" w:cs="Arial"/>
          <w:color w:val="000000" w:themeColor="text1"/>
        </w:rPr>
        <w:t>Not permitted for signing/seal private keys. QSIGN does not escrow or recover Subscriber signing/seal keys (qualified or advanced). (If encryption certificates are ever offered under a separate policy, escrow/recovery rules would be documented in that policy—not in this CP/CPS.)</w:t>
      </w:r>
    </w:p>
    <w:p w14:paraId="7BD4BFA3" w14:textId="77777777" w:rsidR="00626E3C" w:rsidRDefault="00626E3C" w:rsidP="00F91FC5">
      <w:pPr>
        <w:pStyle w:val="NoSpacing"/>
        <w:rPr>
          <w:rFonts w:ascii="Arial" w:hAnsi="Arial" w:cs="Arial"/>
          <w:color w:val="000000" w:themeColor="text1"/>
        </w:rPr>
      </w:pPr>
    </w:p>
    <w:p w14:paraId="15AD5C0E" w14:textId="77777777" w:rsidR="00FA7874" w:rsidRDefault="00FA7874" w:rsidP="00F91FC5">
      <w:pPr>
        <w:pStyle w:val="NoSpacing"/>
        <w:rPr>
          <w:rFonts w:ascii="Arial" w:hAnsi="Arial" w:cs="Arial"/>
          <w:color w:val="000000" w:themeColor="text1"/>
        </w:rPr>
      </w:pPr>
    </w:p>
    <w:p w14:paraId="00E05C3F" w14:textId="77777777" w:rsidR="009A104D" w:rsidRDefault="009A104D" w:rsidP="00F91FC5">
      <w:pPr>
        <w:pStyle w:val="NoSpacing"/>
        <w:rPr>
          <w:rFonts w:ascii="Arial" w:hAnsi="Arial" w:cs="Arial"/>
          <w:color w:val="000000" w:themeColor="text1"/>
        </w:rPr>
        <w:sectPr w:rsidR="009A104D" w:rsidSect="00177328">
          <w:pgSz w:w="12240" w:h="15840"/>
          <w:pgMar w:top="590" w:right="576" w:bottom="576" w:left="720" w:header="0" w:footer="0" w:gutter="0"/>
          <w:cols w:space="720"/>
          <w:docGrid w:linePitch="360"/>
        </w:sectPr>
      </w:pPr>
    </w:p>
    <w:p w14:paraId="2BF9BE2B" w14:textId="3CDE808B" w:rsidR="006B45D3" w:rsidRPr="00AA6E06" w:rsidRDefault="006B45D3" w:rsidP="00630101">
      <w:pPr>
        <w:pStyle w:val="NoSpacing"/>
        <w:numPr>
          <w:ilvl w:val="0"/>
          <w:numId w:val="131"/>
        </w:numPr>
        <w:spacing w:line="480" w:lineRule="auto"/>
        <w:outlineLvl w:val="0"/>
        <w:rPr>
          <w:rFonts w:ascii="Arial" w:hAnsi="Arial" w:cs="Arial"/>
          <w:b/>
          <w:bCs/>
          <w:color w:val="000000" w:themeColor="text1"/>
          <w:sz w:val="28"/>
          <w:szCs w:val="28"/>
        </w:rPr>
      </w:pPr>
      <w:bookmarkStart w:id="58" w:name="_Toc209982573"/>
      <w:r w:rsidRPr="00AA6E06">
        <w:rPr>
          <w:rFonts w:ascii="Arial" w:hAnsi="Arial" w:cs="Arial"/>
          <w:b/>
          <w:bCs/>
          <w:color w:val="000000" w:themeColor="text1"/>
          <w:sz w:val="28"/>
          <w:szCs w:val="28"/>
        </w:rPr>
        <w:lastRenderedPageBreak/>
        <w:t>Facility, Management, and Operational Controls</w:t>
      </w:r>
      <w:bookmarkEnd w:id="58"/>
    </w:p>
    <w:p w14:paraId="27014B05" w14:textId="41DBCAFD" w:rsidR="006B45D3" w:rsidRPr="00AA6E06" w:rsidRDefault="006B45D3" w:rsidP="00630101">
      <w:pPr>
        <w:pStyle w:val="NoSpacing"/>
        <w:numPr>
          <w:ilvl w:val="1"/>
          <w:numId w:val="131"/>
        </w:numPr>
        <w:jc w:val="both"/>
        <w:outlineLvl w:val="1"/>
        <w:rPr>
          <w:rFonts w:ascii="Arial" w:hAnsi="Arial" w:cs="Arial"/>
          <w:b/>
          <w:bCs/>
          <w:color w:val="000000" w:themeColor="text1"/>
        </w:rPr>
      </w:pPr>
      <w:bookmarkStart w:id="59" w:name="_Toc209982574"/>
      <w:r w:rsidRPr="00AA6E06">
        <w:rPr>
          <w:rFonts w:ascii="Arial" w:hAnsi="Arial" w:cs="Arial"/>
          <w:b/>
          <w:bCs/>
          <w:color w:val="000000" w:themeColor="text1"/>
        </w:rPr>
        <w:t xml:space="preserve">Physical </w:t>
      </w:r>
      <w:r w:rsidR="009A2161" w:rsidRPr="00AA6E06">
        <w:rPr>
          <w:rFonts w:ascii="Arial" w:hAnsi="Arial" w:cs="Arial"/>
          <w:b/>
          <w:bCs/>
          <w:color w:val="000000" w:themeColor="text1"/>
        </w:rPr>
        <w:t>S</w:t>
      </w:r>
      <w:r w:rsidRPr="00AA6E06">
        <w:rPr>
          <w:rFonts w:ascii="Arial" w:hAnsi="Arial" w:cs="Arial"/>
          <w:b/>
          <w:bCs/>
          <w:color w:val="000000" w:themeColor="text1"/>
        </w:rPr>
        <w:t xml:space="preserve">ecurity </w:t>
      </w:r>
      <w:r w:rsidR="009A2161" w:rsidRPr="00AA6E06">
        <w:rPr>
          <w:rFonts w:ascii="Arial" w:hAnsi="Arial" w:cs="Arial"/>
          <w:b/>
          <w:bCs/>
          <w:color w:val="000000" w:themeColor="text1"/>
        </w:rPr>
        <w:t>C</w:t>
      </w:r>
      <w:r w:rsidRPr="00AA6E06">
        <w:rPr>
          <w:rFonts w:ascii="Arial" w:hAnsi="Arial" w:cs="Arial"/>
          <w:b/>
          <w:bCs/>
          <w:color w:val="000000" w:themeColor="text1"/>
        </w:rPr>
        <w:t>ontrols</w:t>
      </w:r>
      <w:bookmarkEnd w:id="59"/>
    </w:p>
    <w:p w14:paraId="77A7B8A8" w14:textId="77777777" w:rsidR="006B45D3" w:rsidRPr="00AA6E06" w:rsidRDefault="006B45D3" w:rsidP="00630101">
      <w:pPr>
        <w:pStyle w:val="NoSpacing"/>
        <w:jc w:val="both"/>
        <w:rPr>
          <w:rFonts w:ascii="Arial" w:hAnsi="Arial" w:cs="Arial"/>
          <w:color w:val="000000" w:themeColor="text1"/>
        </w:rPr>
      </w:pPr>
    </w:p>
    <w:p w14:paraId="5B0FD776" w14:textId="77777777" w:rsidR="00505447" w:rsidRPr="00505447" w:rsidRDefault="00505447" w:rsidP="00505447">
      <w:pPr>
        <w:pStyle w:val="NoSpacing"/>
        <w:jc w:val="both"/>
        <w:rPr>
          <w:rFonts w:ascii="Arial" w:hAnsi="Arial" w:cs="Arial"/>
          <w:b/>
          <w:bCs/>
          <w:color w:val="000000" w:themeColor="text1"/>
        </w:rPr>
      </w:pPr>
      <w:r w:rsidRPr="00505447">
        <w:rPr>
          <w:rFonts w:ascii="Arial" w:hAnsi="Arial" w:cs="Arial"/>
          <w:b/>
          <w:bCs/>
          <w:color w:val="000000" w:themeColor="text1"/>
        </w:rPr>
        <w:t>5.1.1 Site location and construction</w:t>
      </w:r>
    </w:p>
    <w:p w14:paraId="09C9B924" w14:textId="77777777" w:rsidR="00505447" w:rsidRPr="00505447" w:rsidRDefault="00505447" w:rsidP="00505447">
      <w:pPr>
        <w:pStyle w:val="NoSpacing"/>
        <w:jc w:val="both"/>
        <w:rPr>
          <w:rFonts w:ascii="Arial" w:hAnsi="Arial" w:cs="Arial"/>
          <w:color w:val="000000" w:themeColor="text1"/>
        </w:rPr>
      </w:pPr>
      <w:r w:rsidRPr="00505447">
        <w:rPr>
          <w:rFonts w:ascii="Arial" w:hAnsi="Arial" w:cs="Arial"/>
          <w:color w:val="000000" w:themeColor="text1"/>
        </w:rPr>
        <w:t>QSIGN’s CA/TSA systems are housed in professional data centers with controlled access zones (public → controlled → secure ops → HSM/vault). Walls/doors are solid-core or reinforced; critical rooms avoid exterior windows and shared walls. Facilities have intrusion detection and environmental monitoring; critical components are mounted in locked racks or cages.</w:t>
      </w:r>
    </w:p>
    <w:p w14:paraId="1AD04371" w14:textId="77777777" w:rsidR="00505447" w:rsidRPr="00505447" w:rsidRDefault="00505447" w:rsidP="00505447">
      <w:pPr>
        <w:pStyle w:val="NoSpacing"/>
        <w:jc w:val="both"/>
        <w:rPr>
          <w:rFonts w:ascii="Arial" w:hAnsi="Arial" w:cs="Arial"/>
          <w:color w:val="000000" w:themeColor="text1"/>
        </w:rPr>
      </w:pPr>
    </w:p>
    <w:p w14:paraId="42B803B8" w14:textId="77777777" w:rsidR="00505447" w:rsidRPr="00505447" w:rsidRDefault="00505447" w:rsidP="00505447">
      <w:pPr>
        <w:pStyle w:val="NoSpacing"/>
        <w:jc w:val="both"/>
        <w:rPr>
          <w:rFonts w:ascii="Arial" w:hAnsi="Arial" w:cs="Arial"/>
          <w:b/>
          <w:bCs/>
          <w:color w:val="000000" w:themeColor="text1"/>
        </w:rPr>
      </w:pPr>
      <w:r w:rsidRPr="00505447">
        <w:rPr>
          <w:rFonts w:ascii="Arial" w:hAnsi="Arial" w:cs="Arial"/>
          <w:b/>
          <w:bCs/>
          <w:color w:val="000000" w:themeColor="text1"/>
        </w:rPr>
        <w:t>5.1.2 Physical access</w:t>
      </w:r>
    </w:p>
    <w:p w14:paraId="28737021" w14:textId="77777777" w:rsidR="00505447" w:rsidRPr="00505447" w:rsidRDefault="00505447" w:rsidP="00505447">
      <w:pPr>
        <w:pStyle w:val="NoSpacing"/>
        <w:jc w:val="both"/>
        <w:rPr>
          <w:rFonts w:ascii="Arial" w:hAnsi="Arial" w:cs="Arial"/>
          <w:color w:val="000000" w:themeColor="text1"/>
        </w:rPr>
      </w:pPr>
      <w:r w:rsidRPr="00505447">
        <w:rPr>
          <w:rFonts w:ascii="Arial" w:hAnsi="Arial" w:cs="Arial"/>
          <w:color w:val="000000" w:themeColor="text1"/>
        </w:rPr>
        <w:t>Access is role-based and logged, using at least two factors (e.g., badge + biometric/PIN) for secure zones. Visitors require pre-approval, government ID, escort, and entry/exit logs. Access is removed promptly upon role change or termination; logs (CCTV/badge) are retained per policy and reviewed periodically.</w:t>
      </w:r>
    </w:p>
    <w:p w14:paraId="6FA163FF" w14:textId="77777777" w:rsidR="00505447" w:rsidRPr="00505447" w:rsidRDefault="00505447" w:rsidP="00505447">
      <w:pPr>
        <w:pStyle w:val="NoSpacing"/>
        <w:jc w:val="both"/>
        <w:rPr>
          <w:rFonts w:ascii="Arial" w:hAnsi="Arial" w:cs="Arial"/>
          <w:color w:val="000000" w:themeColor="text1"/>
        </w:rPr>
      </w:pPr>
    </w:p>
    <w:p w14:paraId="1D862ED1" w14:textId="77777777" w:rsidR="00505447" w:rsidRPr="00505447" w:rsidRDefault="00505447" w:rsidP="00505447">
      <w:pPr>
        <w:pStyle w:val="NoSpacing"/>
        <w:jc w:val="both"/>
        <w:rPr>
          <w:rFonts w:ascii="Arial" w:hAnsi="Arial" w:cs="Arial"/>
          <w:b/>
          <w:bCs/>
          <w:color w:val="000000" w:themeColor="text1"/>
        </w:rPr>
      </w:pPr>
      <w:r w:rsidRPr="00505447">
        <w:rPr>
          <w:rFonts w:ascii="Arial" w:hAnsi="Arial" w:cs="Arial"/>
          <w:b/>
          <w:bCs/>
          <w:color w:val="000000" w:themeColor="text1"/>
        </w:rPr>
        <w:t>5.1.3 Power and air conditioning</w:t>
      </w:r>
    </w:p>
    <w:p w14:paraId="3FBEC119" w14:textId="77777777" w:rsidR="00505447" w:rsidRPr="00505447" w:rsidRDefault="00505447" w:rsidP="00505447">
      <w:pPr>
        <w:pStyle w:val="NoSpacing"/>
        <w:jc w:val="both"/>
        <w:rPr>
          <w:rFonts w:ascii="Arial" w:hAnsi="Arial" w:cs="Arial"/>
          <w:color w:val="000000" w:themeColor="text1"/>
        </w:rPr>
      </w:pPr>
      <w:r w:rsidRPr="00505447">
        <w:rPr>
          <w:rFonts w:ascii="Arial" w:hAnsi="Arial" w:cs="Arial"/>
          <w:color w:val="000000" w:themeColor="text1"/>
        </w:rPr>
        <w:t>Critical rooms use redundant power (UPS N+1 with generator backup, dual A/B feeds to racks). Environmental controls maintain recommended ranges (e.g., 18–27 °C, 40–60% RH) with alarms for deviations. Equipment is on conditioned power with surge protection and orderly shutdown procedures.</w:t>
      </w:r>
    </w:p>
    <w:p w14:paraId="1402A644" w14:textId="77777777" w:rsidR="00505447" w:rsidRPr="00505447" w:rsidRDefault="00505447" w:rsidP="00505447">
      <w:pPr>
        <w:pStyle w:val="NoSpacing"/>
        <w:jc w:val="both"/>
        <w:rPr>
          <w:rFonts w:ascii="Arial" w:hAnsi="Arial" w:cs="Arial"/>
          <w:color w:val="000000" w:themeColor="text1"/>
        </w:rPr>
      </w:pPr>
    </w:p>
    <w:p w14:paraId="44B12B6F" w14:textId="77777777" w:rsidR="00505447" w:rsidRPr="00505447" w:rsidRDefault="00505447" w:rsidP="00505447">
      <w:pPr>
        <w:pStyle w:val="NoSpacing"/>
        <w:jc w:val="both"/>
        <w:rPr>
          <w:rFonts w:ascii="Arial" w:hAnsi="Arial" w:cs="Arial"/>
          <w:b/>
          <w:bCs/>
          <w:color w:val="000000" w:themeColor="text1"/>
        </w:rPr>
      </w:pPr>
      <w:r w:rsidRPr="00505447">
        <w:rPr>
          <w:rFonts w:ascii="Arial" w:hAnsi="Arial" w:cs="Arial"/>
          <w:b/>
          <w:bCs/>
          <w:color w:val="000000" w:themeColor="text1"/>
        </w:rPr>
        <w:t>5.1.4 Water exposures</w:t>
      </w:r>
    </w:p>
    <w:p w14:paraId="5BDC2C05" w14:textId="77777777" w:rsidR="00505447" w:rsidRPr="00505447" w:rsidRDefault="00505447" w:rsidP="00505447">
      <w:pPr>
        <w:pStyle w:val="NoSpacing"/>
        <w:jc w:val="both"/>
        <w:rPr>
          <w:rFonts w:ascii="Arial" w:hAnsi="Arial" w:cs="Arial"/>
          <w:color w:val="000000" w:themeColor="text1"/>
        </w:rPr>
      </w:pPr>
      <w:r w:rsidRPr="00505447">
        <w:rPr>
          <w:rFonts w:ascii="Arial" w:hAnsi="Arial" w:cs="Arial"/>
          <w:color w:val="000000" w:themeColor="text1"/>
        </w:rPr>
        <w:t>Critical rooms are located away from water mains/drains; leak detection is deployed under raised floors and near cooling. Hardware is elevated off floor level; storage media are kept above potential water lines. Documented response procedures address leak isolation and asset protection.</w:t>
      </w:r>
    </w:p>
    <w:p w14:paraId="2891AED5" w14:textId="77777777" w:rsidR="00505447" w:rsidRPr="00505447" w:rsidRDefault="00505447" w:rsidP="00505447">
      <w:pPr>
        <w:pStyle w:val="NoSpacing"/>
        <w:jc w:val="both"/>
        <w:rPr>
          <w:rFonts w:ascii="Arial" w:hAnsi="Arial" w:cs="Arial"/>
          <w:color w:val="000000" w:themeColor="text1"/>
        </w:rPr>
      </w:pPr>
    </w:p>
    <w:p w14:paraId="77ECF43F" w14:textId="77777777" w:rsidR="00505447" w:rsidRPr="00505447" w:rsidRDefault="00505447" w:rsidP="00505447">
      <w:pPr>
        <w:pStyle w:val="NoSpacing"/>
        <w:jc w:val="both"/>
        <w:rPr>
          <w:rFonts w:ascii="Arial" w:hAnsi="Arial" w:cs="Arial"/>
          <w:b/>
          <w:bCs/>
          <w:color w:val="000000" w:themeColor="text1"/>
        </w:rPr>
      </w:pPr>
      <w:r w:rsidRPr="00505447">
        <w:rPr>
          <w:rFonts w:ascii="Arial" w:hAnsi="Arial" w:cs="Arial"/>
          <w:b/>
          <w:bCs/>
          <w:color w:val="000000" w:themeColor="text1"/>
        </w:rPr>
        <w:t>5.1.5 Fire prevention and protection</w:t>
      </w:r>
    </w:p>
    <w:p w14:paraId="5863110B" w14:textId="77777777" w:rsidR="00505447" w:rsidRPr="00505447" w:rsidRDefault="00505447" w:rsidP="00505447">
      <w:pPr>
        <w:pStyle w:val="NoSpacing"/>
        <w:jc w:val="both"/>
        <w:rPr>
          <w:rFonts w:ascii="Arial" w:hAnsi="Arial" w:cs="Arial"/>
          <w:color w:val="000000" w:themeColor="text1"/>
        </w:rPr>
      </w:pPr>
      <w:r w:rsidRPr="00505447">
        <w:rPr>
          <w:rFonts w:ascii="Arial" w:hAnsi="Arial" w:cs="Arial"/>
          <w:color w:val="000000" w:themeColor="text1"/>
        </w:rPr>
        <w:t>Early smoke detection (e.g., aspirating/ionization) and clean-agent suppression (e.g., inert gas or equivalent) protect secure rooms; portable extinguishers are provided and inspected. Combustible storage is minimized; hot-work and smoking are prohibited. Suppression and detection systems are tested on a defined schedule.</w:t>
      </w:r>
    </w:p>
    <w:p w14:paraId="6B91AC15" w14:textId="77777777" w:rsidR="00505447" w:rsidRPr="00505447" w:rsidRDefault="00505447" w:rsidP="00505447">
      <w:pPr>
        <w:pStyle w:val="NoSpacing"/>
        <w:jc w:val="both"/>
        <w:rPr>
          <w:rFonts w:ascii="Arial" w:hAnsi="Arial" w:cs="Arial"/>
          <w:color w:val="000000" w:themeColor="text1"/>
        </w:rPr>
      </w:pPr>
    </w:p>
    <w:p w14:paraId="4E83A0B5" w14:textId="77777777" w:rsidR="00505447" w:rsidRPr="00505447" w:rsidRDefault="00505447" w:rsidP="00505447">
      <w:pPr>
        <w:pStyle w:val="NoSpacing"/>
        <w:jc w:val="both"/>
        <w:rPr>
          <w:rFonts w:ascii="Arial" w:hAnsi="Arial" w:cs="Arial"/>
          <w:b/>
          <w:bCs/>
          <w:color w:val="000000" w:themeColor="text1"/>
        </w:rPr>
      </w:pPr>
      <w:r w:rsidRPr="00505447">
        <w:rPr>
          <w:rFonts w:ascii="Arial" w:hAnsi="Arial" w:cs="Arial"/>
          <w:b/>
          <w:bCs/>
          <w:color w:val="000000" w:themeColor="text1"/>
        </w:rPr>
        <w:t>5.1.6 Media storage</w:t>
      </w:r>
    </w:p>
    <w:p w14:paraId="75568423" w14:textId="76F53AA9" w:rsidR="00DD2D72" w:rsidRDefault="00505447" w:rsidP="00505447">
      <w:pPr>
        <w:pStyle w:val="NoSpacing"/>
        <w:jc w:val="both"/>
        <w:rPr>
          <w:rFonts w:ascii="Arial" w:hAnsi="Arial" w:cs="Arial"/>
          <w:color w:val="000000" w:themeColor="text1"/>
        </w:rPr>
      </w:pPr>
      <w:r w:rsidRPr="00505447">
        <w:rPr>
          <w:rFonts w:ascii="Arial" w:hAnsi="Arial" w:cs="Arial"/>
          <w:color w:val="000000" w:themeColor="text1"/>
        </w:rPr>
        <w:t>Sensitive media (backup sets, HSM smartcards/tokens, key ceremony records) are stored encrypted in locked containers/ safes within secure zones, under inventory control and dual custody where applicable. Movement of media follows a documented chain-of-custody.</w:t>
      </w:r>
    </w:p>
    <w:p w14:paraId="20E50473" w14:textId="77777777" w:rsidR="00DD2D72" w:rsidRPr="00505447" w:rsidRDefault="00DD2D72" w:rsidP="00505447">
      <w:pPr>
        <w:pStyle w:val="NoSpacing"/>
        <w:jc w:val="both"/>
        <w:rPr>
          <w:rFonts w:ascii="Arial" w:hAnsi="Arial" w:cs="Arial"/>
          <w:color w:val="000000" w:themeColor="text1"/>
        </w:rPr>
      </w:pPr>
    </w:p>
    <w:p w14:paraId="624419B8" w14:textId="77777777" w:rsidR="00505447" w:rsidRPr="00505447" w:rsidRDefault="00505447" w:rsidP="00505447">
      <w:pPr>
        <w:pStyle w:val="NoSpacing"/>
        <w:jc w:val="both"/>
        <w:rPr>
          <w:rFonts w:ascii="Arial" w:hAnsi="Arial" w:cs="Arial"/>
          <w:b/>
          <w:bCs/>
          <w:color w:val="000000" w:themeColor="text1"/>
        </w:rPr>
      </w:pPr>
      <w:r w:rsidRPr="00505447">
        <w:rPr>
          <w:rFonts w:ascii="Arial" w:hAnsi="Arial" w:cs="Arial"/>
          <w:b/>
          <w:bCs/>
          <w:color w:val="000000" w:themeColor="text1"/>
        </w:rPr>
        <w:t>5.1.7 Waste disposal</w:t>
      </w:r>
    </w:p>
    <w:p w14:paraId="699B820E" w14:textId="77777777" w:rsidR="00505447" w:rsidRPr="00505447" w:rsidRDefault="00505447" w:rsidP="00505447">
      <w:pPr>
        <w:pStyle w:val="NoSpacing"/>
        <w:jc w:val="both"/>
        <w:rPr>
          <w:rFonts w:ascii="Arial" w:hAnsi="Arial" w:cs="Arial"/>
          <w:color w:val="000000" w:themeColor="text1"/>
        </w:rPr>
      </w:pPr>
      <w:r w:rsidRPr="00505447">
        <w:rPr>
          <w:rFonts w:ascii="Arial" w:hAnsi="Arial" w:cs="Arial"/>
          <w:color w:val="000000" w:themeColor="text1"/>
        </w:rPr>
        <w:t>Sensitive paper is cross-cut shredded or pulped. Electronic media are cryptographically erased and then physically destroyed (e.g., shredding) before disposal; degaussing is not relied upon for SSD/flash. Disposal is logged; certified destruction vendors are used where appropriate.</w:t>
      </w:r>
    </w:p>
    <w:p w14:paraId="0DD9479A" w14:textId="77777777" w:rsidR="00505447" w:rsidRPr="00505447" w:rsidRDefault="00505447" w:rsidP="00505447">
      <w:pPr>
        <w:pStyle w:val="NoSpacing"/>
        <w:jc w:val="both"/>
        <w:rPr>
          <w:rFonts w:ascii="Arial" w:hAnsi="Arial" w:cs="Arial"/>
          <w:color w:val="000000" w:themeColor="text1"/>
        </w:rPr>
      </w:pPr>
    </w:p>
    <w:p w14:paraId="639CA3BA" w14:textId="77777777" w:rsidR="00505447" w:rsidRPr="00505447" w:rsidRDefault="00505447" w:rsidP="00505447">
      <w:pPr>
        <w:pStyle w:val="NoSpacing"/>
        <w:jc w:val="both"/>
        <w:rPr>
          <w:rFonts w:ascii="Arial" w:hAnsi="Arial" w:cs="Arial"/>
          <w:b/>
          <w:bCs/>
          <w:color w:val="000000" w:themeColor="text1"/>
        </w:rPr>
      </w:pPr>
      <w:r w:rsidRPr="00505447">
        <w:rPr>
          <w:rFonts w:ascii="Arial" w:hAnsi="Arial" w:cs="Arial"/>
          <w:b/>
          <w:bCs/>
          <w:color w:val="000000" w:themeColor="text1"/>
        </w:rPr>
        <w:t>5.1.8 Off-site backup</w:t>
      </w:r>
    </w:p>
    <w:p w14:paraId="18578B1C" w14:textId="0B420D09" w:rsidR="006B45D3" w:rsidRDefault="00505447" w:rsidP="00505447">
      <w:pPr>
        <w:pStyle w:val="NoSpacing"/>
        <w:jc w:val="both"/>
        <w:rPr>
          <w:rFonts w:ascii="Arial" w:hAnsi="Arial" w:cs="Arial"/>
          <w:color w:val="000000" w:themeColor="text1"/>
        </w:rPr>
      </w:pPr>
      <w:r w:rsidRPr="00505447">
        <w:rPr>
          <w:rFonts w:ascii="Arial" w:hAnsi="Arial" w:cs="Arial"/>
          <w:color w:val="000000" w:themeColor="text1"/>
        </w:rPr>
        <w:t>Backups are encrypted and stored off-site/geographically separate (or in an approved cloud with equivalent controls), with immutability/WORM where feasible. Access is restricted and logged; restore tests are performed on a defined cadence. Off-site storage locations meet comparable physical controls to the primary site.</w:t>
      </w:r>
    </w:p>
    <w:p w14:paraId="4E1800F9" w14:textId="77777777" w:rsidR="00505447" w:rsidRPr="00AA6E06" w:rsidRDefault="00505447" w:rsidP="00630101">
      <w:pPr>
        <w:pStyle w:val="NoSpacing"/>
        <w:jc w:val="both"/>
        <w:rPr>
          <w:rFonts w:ascii="Arial" w:hAnsi="Arial" w:cs="Arial"/>
          <w:color w:val="000000" w:themeColor="text1"/>
        </w:rPr>
      </w:pPr>
    </w:p>
    <w:p w14:paraId="7180653F" w14:textId="68645CFA" w:rsidR="006B45D3" w:rsidRPr="00AA6E06" w:rsidRDefault="006B45D3" w:rsidP="00630101">
      <w:pPr>
        <w:pStyle w:val="NoSpacing"/>
        <w:numPr>
          <w:ilvl w:val="1"/>
          <w:numId w:val="131"/>
        </w:numPr>
        <w:jc w:val="both"/>
        <w:outlineLvl w:val="1"/>
        <w:rPr>
          <w:rFonts w:ascii="Arial" w:hAnsi="Arial" w:cs="Arial"/>
          <w:b/>
          <w:bCs/>
          <w:color w:val="000000" w:themeColor="text1"/>
        </w:rPr>
      </w:pPr>
      <w:bookmarkStart w:id="60" w:name="_Toc209982575"/>
      <w:r w:rsidRPr="00AA6E06">
        <w:rPr>
          <w:rFonts w:ascii="Arial" w:hAnsi="Arial" w:cs="Arial"/>
          <w:b/>
          <w:bCs/>
          <w:color w:val="000000" w:themeColor="text1"/>
        </w:rPr>
        <w:t xml:space="preserve">Procedural </w:t>
      </w:r>
      <w:r w:rsidR="004E30BA" w:rsidRPr="00AA6E06">
        <w:rPr>
          <w:rFonts w:ascii="Arial" w:hAnsi="Arial" w:cs="Arial"/>
          <w:b/>
          <w:bCs/>
          <w:color w:val="000000" w:themeColor="text1"/>
        </w:rPr>
        <w:t>C</w:t>
      </w:r>
      <w:r w:rsidRPr="00AA6E06">
        <w:rPr>
          <w:rFonts w:ascii="Arial" w:hAnsi="Arial" w:cs="Arial"/>
          <w:b/>
          <w:bCs/>
          <w:color w:val="000000" w:themeColor="text1"/>
        </w:rPr>
        <w:t>ontrols</w:t>
      </w:r>
      <w:bookmarkEnd w:id="60"/>
    </w:p>
    <w:p w14:paraId="65B904F1" w14:textId="77777777" w:rsidR="006B45D3" w:rsidRPr="00AA6E06" w:rsidRDefault="006B45D3" w:rsidP="00630101">
      <w:pPr>
        <w:pStyle w:val="NoSpacing"/>
        <w:jc w:val="both"/>
        <w:rPr>
          <w:rFonts w:ascii="Arial" w:hAnsi="Arial" w:cs="Arial"/>
          <w:color w:val="000000" w:themeColor="text1"/>
        </w:rPr>
      </w:pPr>
    </w:p>
    <w:p w14:paraId="39C98A63" w14:textId="77777777" w:rsidR="00B31555" w:rsidRPr="00B31555" w:rsidRDefault="00B31555" w:rsidP="00B31555">
      <w:pPr>
        <w:pStyle w:val="NoSpacing"/>
        <w:jc w:val="both"/>
        <w:rPr>
          <w:rFonts w:ascii="Arial" w:hAnsi="Arial" w:cs="Arial"/>
          <w:color w:val="000000" w:themeColor="text1"/>
        </w:rPr>
      </w:pPr>
      <w:r w:rsidRPr="00B31555">
        <w:rPr>
          <w:rFonts w:ascii="Arial" w:hAnsi="Arial" w:cs="Arial"/>
          <w:color w:val="000000" w:themeColor="text1"/>
        </w:rPr>
        <w:t>Operational activities follow documented SOPs with change control, least-privilege access, dual control for sensitive actions, and comprehensive audit logging. Duties are assigned to named individuals with evidence of authorization and training.</w:t>
      </w:r>
    </w:p>
    <w:p w14:paraId="03CECC6A" w14:textId="77777777" w:rsidR="00B31555" w:rsidRPr="00B31555" w:rsidRDefault="00B31555" w:rsidP="00B31555">
      <w:pPr>
        <w:pStyle w:val="NoSpacing"/>
        <w:jc w:val="both"/>
        <w:rPr>
          <w:rFonts w:ascii="Arial" w:hAnsi="Arial" w:cs="Arial"/>
          <w:color w:val="000000" w:themeColor="text1"/>
        </w:rPr>
      </w:pPr>
    </w:p>
    <w:p w14:paraId="2F84A6D2" w14:textId="77777777" w:rsidR="00B31555" w:rsidRPr="00B31555" w:rsidRDefault="00B31555" w:rsidP="00B31555">
      <w:pPr>
        <w:pStyle w:val="NoSpacing"/>
        <w:jc w:val="both"/>
        <w:rPr>
          <w:rFonts w:ascii="Arial" w:hAnsi="Arial" w:cs="Arial"/>
          <w:b/>
          <w:bCs/>
          <w:color w:val="000000" w:themeColor="text1"/>
        </w:rPr>
      </w:pPr>
      <w:r w:rsidRPr="00B31555">
        <w:rPr>
          <w:rFonts w:ascii="Arial" w:hAnsi="Arial" w:cs="Arial"/>
          <w:b/>
          <w:bCs/>
          <w:color w:val="000000" w:themeColor="text1"/>
        </w:rPr>
        <w:t>5.2.1 Trusted roles</w:t>
      </w:r>
    </w:p>
    <w:p w14:paraId="0F00957E" w14:textId="77777777" w:rsidR="00B31555" w:rsidRPr="00B31555" w:rsidRDefault="00B31555" w:rsidP="00B31555">
      <w:pPr>
        <w:pStyle w:val="NoSpacing"/>
        <w:jc w:val="both"/>
        <w:rPr>
          <w:rFonts w:ascii="Arial" w:hAnsi="Arial" w:cs="Arial"/>
          <w:color w:val="000000" w:themeColor="text1"/>
        </w:rPr>
      </w:pPr>
      <w:r w:rsidRPr="00B31555">
        <w:rPr>
          <w:rFonts w:ascii="Arial" w:hAnsi="Arial" w:cs="Arial"/>
          <w:color w:val="000000" w:themeColor="text1"/>
        </w:rPr>
        <w:t xml:space="preserve">Trusted roles include at least: CA Operator, Security Officer, Compliance/Policy Officer, System/DB Administrator, RA/LRA Officer, OCSP/TSA Operator (if applicable), and Internal Auditor. For each role QSIGN maintains a role description, privileges, appointment record, training record, and removal procedure. Only individuals in a trusted </w:t>
      </w:r>
      <w:r w:rsidRPr="00B31555">
        <w:rPr>
          <w:rFonts w:ascii="Arial" w:hAnsi="Arial" w:cs="Arial"/>
          <w:color w:val="000000" w:themeColor="text1"/>
        </w:rPr>
        <w:lastRenderedPageBreak/>
        <w:t>role may perform security-relevant functions (key ceremonies, certificate issuance approval, CRL/OCSP management, HSM administration, configuration of production systems).</w:t>
      </w:r>
    </w:p>
    <w:p w14:paraId="2473B607" w14:textId="77777777" w:rsidR="00B31555" w:rsidRPr="00B31555" w:rsidRDefault="00B31555" w:rsidP="00B31555">
      <w:pPr>
        <w:pStyle w:val="NoSpacing"/>
        <w:jc w:val="both"/>
        <w:rPr>
          <w:rFonts w:ascii="Arial" w:hAnsi="Arial" w:cs="Arial"/>
          <w:color w:val="000000" w:themeColor="text1"/>
        </w:rPr>
      </w:pPr>
    </w:p>
    <w:p w14:paraId="061AE750" w14:textId="77777777" w:rsidR="00B31555" w:rsidRPr="00B31555" w:rsidRDefault="00B31555" w:rsidP="00B31555">
      <w:pPr>
        <w:pStyle w:val="NoSpacing"/>
        <w:jc w:val="both"/>
        <w:rPr>
          <w:rFonts w:ascii="Arial" w:hAnsi="Arial" w:cs="Arial"/>
          <w:b/>
          <w:bCs/>
          <w:color w:val="000000" w:themeColor="text1"/>
        </w:rPr>
      </w:pPr>
      <w:r w:rsidRPr="00B31555">
        <w:rPr>
          <w:rFonts w:ascii="Arial" w:hAnsi="Arial" w:cs="Arial"/>
          <w:b/>
          <w:bCs/>
          <w:color w:val="000000" w:themeColor="text1"/>
        </w:rPr>
        <w:t>5.2.2 Number of persons required per task</w:t>
      </w:r>
    </w:p>
    <w:p w14:paraId="5128A773" w14:textId="77777777" w:rsidR="00B31555" w:rsidRPr="00B31555" w:rsidRDefault="00B31555" w:rsidP="00B31555">
      <w:pPr>
        <w:pStyle w:val="NoSpacing"/>
        <w:jc w:val="both"/>
        <w:rPr>
          <w:rFonts w:ascii="Arial" w:hAnsi="Arial" w:cs="Arial"/>
          <w:color w:val="000000" w:themeColor="text1"/>
        </w:rPr>
      </w:pPr>
      <w:r w:rsidRPr="00B31555">
        <w:rPr>
          <w:rFonts w:ascii="Arial" w:hAnsi="Arial" w:cs="Arial"/>
          <w:color w:val="000000" w:themeColor="text1"/>
        </w:rPr>
        <w:t>The following actions require dual control (two authorized persons) and, where applicable, M-of-N thresholds: (a) CA key generation/activation and any root/issuing-CA key ceremony; (b) HSM security-domain changes (e.g., key import/export, firmware updates); (c) CA certificate/profile changes in production; (d) CRL issuance and OCSP responder key activation; (e) emergency revocation of a CA certificate; (f) backup/restore of CA private keys. Routine, low-risk tasks may be performed by a single authorized person but must be logged and, when applicable, approved via change control.</w:t>
      </w:r>
    </w:p>
    <w:p w14:paraId="1FACDA3E" w14:textId="77777777" w:rsidR="00B31555" w:rsidRPr="00B31555" w:rsidRDefault="00B31555" w:rsidP="00B31555">
      <w:pPr>
        <w:pStyle w:val="NoSpacing"/>
        <w:jc w:val="both"/>
        <w:rPr>
          <w:rFonts w:ascii="Arial" w:hAnsi="Arial" w:cs="Arial"/>
          <w:color w:val="000000" w:themeColor="text1"/>
        </w:rPr>
      </w:pPr>
    </w:p>
    <w:p w14:paraId="453D52D7" w14:textId="77777777" w:rsidR="00B31555" w:rsidRPr="00B31555" w:rsidRDefault="00B31555" w:rsidP="00B31555">
      <w:pPr>
        <w:pStyle w:val="NoSpacing"/>
        <w:jc w:val="both"/>
        <w:rPr>
          <w:rFonts w:ascii="Arial" w:hAnsi="Arial" w:cs="Arial"/>
          <w:b/>
          <w:bCs/>
          <w:color w:val="000000" w:themeColor="text1"/>
        </w:rPr>
      </w:pPr>
      <w:r w:rsidRPr="00B31555">
        <w:rPr>
          <w:rFonts w:ascii="Arial" w:hAnsi="Arial" w:cs="Arial"/>
          <w:b/>
          <w:bCs/>
          <w:color w:val="000000" w:themeColor="text1"/>
        </w:rPr>
        <w:t>5.2.3 Identification and authentication for each role</w:t>
      </w:r>
    </w:p>
    <w:p w14:paraId="5C9FE589" w14:textId="77777777" w:rsidR="00B31555" w:rsidRPr="00B31555" w:rsidRDefault="00B31555" w:rsidP="00B31555">
      <w:pPr>
        <w:pStyle w:val="NoSpacing"/>
        <w:jc w:val="both"/>
        <w:rPr>
          <w:rFonts w:ascii="Arial" w:hAnsi="Arial" w:cs="Arial"/>
          <w:color w:val="000000" w:themeColor="text1"/>
        </w:rPr>
      </w:pPr>
      <w:r w:rsidRPr="00B31555">
        <w:rPr>
          <w:rFonts w:ascii="Arial" w:hAnsi="Arial" w:cs="Arial"/>
          <w:color w:val="000000" w:themeColor="text1"/>
        </w:rPr>
        <w:t>All trusted-role actions use unique, individualized accounts (no shared IDs), MFA for privileged access, and session logging. Privileged access is brokered through approved mechanisms (e.g., PAM/bastion, change ticket) and is permitted only from managed devices over trusted networks (e.g., VPN with device posture). Emergency “break-glass” access is time-bound, dual-approved, and reviewed post-facto. Credentials/activation data are generated, stored, rotated, and revoked under documented procedures; access is immediately removed upon role change or termination.</w:t>
      </w:r>
    </w:p>
    <w:p w14:paraId="7D359407" w14:textId="77777777" w:rsidR="00B31555" w:rsidRPr="00B31555" w:rsidRDefault="00B31555" w:rsidP="00B31555">
      <w:pPr>
        <w:pStyle w:val="NoSpacing"/>
        <w:jc w:val="both"/>
        <w:rPr>
          <w:rFonts w:ascii="Arial" w:hAnsi="Arial" w:cs="Arial"/>
          <w:color w:val="000000" w:themeColor="text1"/>
        </w:rPr>
      </w:pPr>
    </w:p>
    <w:p w14:paraId="0B7CD9E4" w14:textId="77777777" w:rsidR="00B31555" w:rsidRPr="00B31555" w:rsidRDefault="00B31555" w:rsidP="00B31555">
      <w:pPr>
        <w:pStyle w:val="NoSpacing"/>
        <w:jc w:val="both"/>
        <w:rPr>
          <w:rFonts w:ascii="Arial" w:hAnsi="Arial" w:cs="Arial"/>
          <w:b/>
          <w:bCs/>
          <w:color w:val="000000" w:themeColor="text1"/>
        </w:rPr>
      </w:pPr>
      <w:r w:rsidRPr="00B31555">
        <w:rPr>
          <w:rFonts w:ascii="Arial" w:hAnsi="Arial" w:cs="Arial"/>
          <w:b/>
          <w:bCs/>
          <w:color w:val="000000" w:themeColor="text1"/>
        </w:rPr>
        <w:t>5.2.4 Roles requiring separation of duties</w:t>
      </w:r>
    </w:p>
    <w:p w14:paraId="757CCF83" w14:textId="4FBFB15B" w:rsidR="006B45D3" w:rsidRDefault="00B31555" w:rsidP="00B31555">
      <w:pPr>
        <w:pStyle w:val="NoSpacing"/>
        <w:jc w:val="both"/>
        <w:rPr>
          <w:rFonts w:ascii="Arial" w:hAnsi="Arial" w:cs="Arial"/>
          <w:color w:val="000000" w:themeColor="text1"/>
        </w:rPr>
      </w:pPr>
      <w:r w:rsidRPr="00B31555">
        <w:rPr>
          <w:rFonts w:ascii="Arial" w:hAnsi="Arial" w:cs="Arial"/>
          <w:color w:val="000000" w:themeColor="text1"/>
        </w:rPr>
        <w:t>No single individual may (a) request, approve, and issue a certificate; (b) develop, approve, and deploy a production change; (c) operate HSMs and simultaneously serve as Compliance/Audit; (d) administer identity repositories and also act as RA approver for the same identities; (e) approve their own access or changes. At minimum, Security Officer and CA Operator are separate roles; Internal Auditor/Compliance is organizationally independent of operations; Developers have no direct production access. Conflicts are documented in a SoD matrix, reviewed at least annually.</w:t>
      </w:r>
    </w:p>
    <w:p w14:paraId="491E6C6A" w14:textId="77777777" w:rsidR="00B31555" w:rsidRPr="00AA6E06" w:rsidRDefault="00B31555" w:rsidP="00630101">
      <w:pPr>
        <w:pStyle w:val="NoSpacing"/>
        <w:jc w:val="both"/>
        <w:rPr>
          <w:rFonts w:ascii="Arial" w:hAnsi="Arial" w:cs="Arial"/>
          <w:color w:val="000000" w:themeColor="text1"/>
        </w:rPr>
      </w:pPr>
    </w:p>
    <w:p w14:paraId="5031C761" w14:textId="2FF34248" w:rsidR="006B45D3" w:rsidRPr="00AA6E06" w:rsidRDefault="006B45D3" w:rsidP="00630101">
      <w:pPr>
        <w:pStyle w:val="NoSpacing"/>
        <w:numPr>
          <w:ilvl w:val="1"/>
          <w:numId w:val="131"/>
        </w:numPr>
        <w:jc w:val="both"/>
        <w:outlineLvl w:val="1"/>
        <w:rPr>
          <w:rFonts w:ascii="Arial" w:hAnsi="Arial" w:cs="Arial"/>
          <w:b/>
          <w:bCs/>
          <w:color w:val="000000" w:themeColor="text1"/>
        </w:rPr>
      </w:pPr>
      <w:bookmarkStart w:id="61" w:name="_Toc209982576"/>
      <w:r w:rsidRPr="00AA6E06">
        <w:rPr>
          <w:rFonts w:ascii="Arial" w:hAnsi="Arial" w:cs="Arial"/>
          <w:b/>
          <w:bCs/>
          <w:color w:val="000000" w:themeColor="text1"/>
        </w:rPr>
        <w:t xml:space="preserve">Personnel </w:t>
      </w:r>
      <w:r w:rsidR="004E30BA" w:rsidRPr="00AA6E06">
        <w:rPr>
          <w:rFonts w:ascii="Arial" w:hAnsi="Arial" w:cs="Arial"/>
          <w:b/>
          <w:bCs/>
          <w:color w:val="000000" w:themeColor="text1"/>
        </w:rPr>
        <w:t>C</w:t>
      </w:r>
      <w:r w:rsidRPr="00AA6E06">
        <w:rPr>
          <w:rFonts w:ascii="Arial" w:hAnsi="Arial" w:cs="Arial"/>
          <w:b/>
          <w:bCs/>
          <w:color w:val="000000" w:themeColor="text1"/>
        </w:rPr>
        <w:t>ontrols</w:t>
      </w:r>
      <w:bookmarkEnd w:id="61"/>
    </w:p>
    <w:p w14:paraId="20BAB892" w14:textId="77777777" w:rsidR="006B45D3" w:rsidRPr="00AA6E06" w:rsidRDefault="006B45D3" w:rsidP="00630101">
      <w:pPr>
        <w:pStyle w:val="NoSpacing"/>
        <w:jc w:val="both"/>
        <w:rPr>
          <w:rFonts w:ascii="Arial" w:hAnsi="Arial" w:cs="Arial"/>
          <w:color w:val="000000" w:themeColor="text1"/>
        </w:rPr>
      </w:pPr>
    </w:p>
    <w:p w14:paraId="3A9ACA2A" w14:textId="77777777" w:rsidR="009B5485" w:rsidRPr="009B5485" w:rsidRDefault="009B5485" w:rsidP="009B5485">
      <w:pPr>
        <w:pStyle w:val="NoSpacing"/>
        <w:jc w:val="both"/>
        <w:rPr>
          <w:rFonts w:ascii="Arial" w:hAnsi="Arial" w:cs="Arial"/>
          <w:color w:val="000000" w:themeColor="text1"/>
        </w:rPr>
      </w:pPr>
      <w:r w:rsidRPr="009B5485">
        <w:rPr>
          <w:rFonts w:ascii="Arial" w:hAnsi="Arial" w:cs="Arial"/>
          <w:color w:val="000000" w:themeColor="text1"/>
        </w:rPr>
        <w:t>QSIGN appoints only vetted, trained individuals to trusted roles; access follows least-privilege, need-to-know, and segregation-of-duties principles. Records of hiring, vetting, training, authorization, and termination are maintained.</w:t>
      </w:r>
    </w:p>
    <w:p w14:paraId="5F4A8D17" w14:textId="77777777" w:rsidR="009B5485" w:rsidRPr="009B5485" w:rsidRDefault="009B5485" w:rsidP="009B5485">
      <w:pPr>
        <w:pStyle w:val="NoSpacing"/>
        <w:jc w:val="both"/>
        <w:rPr>
          <w:rFonts w:ascii="Arial" w:hAnsi="Arial" w:cs="Arial"/>
          <w:color w:val="000000" w:themeColor="text1"/>
        </w:rPr>
      </w:pPr>
    </w:p>
    <w:p w14:paraId="4A139168" w14:textId="77777777" w:rsidR="009B5485" w:rsidRPr="009B5485" w:rsidRDefault="009B5485" w:rsidP="009B5485">
      <w:pPr>
        <w:pStyle w:val="NoSpacing"/>
        <w:jc w:val="both"/>
        <w:rPr>
          <w:rFonts w:ascii="Arial" w:hAnsi="Arial" w:cs="Arial"/>
          <w:b/>
          <w:bCs/>
          <w:color w:val="000000" w:themeColor="text1"/>
        </w:rPr>
      </w:pPr>
      <w:r w:rsidRPr="009B5485">
        <w:rPr>
          <w:rFonts w:ascii="Arial" w:hAnsi="Arial" w:cs="Arial"/>
          <w:b/>
          <w:bCs/>
          <w:color w:val="000000" w:themeColor="text1"/>
        </w:rPr>
        <w:t>5.3.1 Qualifications, experience, and clearance requirements</w:t>
      </w:r>
    </w:p>
    <w:p w14:paraId="6BBE2BC1" w14:textId="77777777" w:rsidR="009B5485" w:rsidRPr="009B5485" w:rsidRDefault="009B5485" w:rsidP="009B5485">
      <w:pPr>
        <w:pStyle w:val="NoSpacing"/>
        <w:jc w:val="both"/>
        <w:rPr>
          <w:rFonts w:ascii="Arial" w:hAnsi="Arial" w:cs="Arial"/>
          <w:color w:val="000000" w:themeColor="text1"/>
        </w:rPr>
      </w:pPr>
      <w:r w:rsidRPr="009B5485">
        <w:rPr>
          <w:rFonts w:ascii="Arial" w:hAnsi="Arial" w:cs="Arial"/>
          <w:color w:val="000000" w:themeColor="text1"/>
        </w:rPr>
        <w:t>Trusted roles require relevant education/experience (e.g., PKI/HSM operations for CA Operators; compliance/audit for Policy/Compliance roles), knowledge of this CP/CPS and applicable ETSI/eIDAS/GDPR obligations, and management approval. Personnel must sign confidentiality and acceptable-use agreements.</w:t>
      </w:r>
    </w:p>
    <w:p w14:paraId="79A1774E" w14:textId="77777777" w:rsidR="009B5485" w:rsidRPr="009B5485" w:rsidRDefault="009B5485" w:rsidP="009B5485">
      <w:pPr>
        <w:pStyle w:val="NoSpacing"/>
        <w:jc w:val="both"/>
        <w:rPr>
          <w:rFonts w:ascii="Arial" w:hAnsi="Arial" w:cs="Arial"/>
          <w:color w:val="000000" w:themeColor="text1"/>
        </w:rPr>
      </w:pPr>
    </w:p>
    <w:p w14:paraId="426AF6A1" w14:textId="77777777" w:rsidR="009B5485" w:rsidRPr="009B5485" w:rsidRDefault="009B5485" w:rsidP="009B5485">
      <w:pPr>
        <w:pStyle w:val="NoSpacing"/>
        <w:jc w:val="both"/>
        <w:rPr>
          <w:rFonts w:ascii="Arial" w:hAnsi="Arial" w:cs="Arial"/>
          <w:b/>
          <w:bCs/>
          <w:color w:val="000000" w:themeColor="text1"/>
        </w:rPr>
      </w:pPr>
      <w:r w:rsidRPr="009B5485">
        <w:rPr>
          <w:rFonts w:ascii="Arial" w:hAnsi="Arial" w:cs="Arial"/>
          <w:b/>
          <w:bCs/>
          <w:color w:val="000000" w:themeColor="text1"/>
        </w:rPr>
        <w:t>5.3.2 Background check procedures</w:t>
      </w:r>
    </w:p>
    <w:p w14:paraId="1C844BBE" w14:textId="77777777" w:rsidR="009B5485" w:rsidRPr="009B5485" w:rsidRDefault="009B5485" w:rsidP="009B5485">
      <w:pPr>
        <w:pStyle w:val="NoSpacing"/>
        <w:jc w:val="both"/>
        <w:rPr>
          <w:rFonts w:ascii="Arial" w:hAnsi="Arial" w:cs="Arial"/>
          <w:color w:val="000000" w:themeColor="text1"/>
        </w:rPr>
      </w:pPr>
      <w:r w:rsidRPr="009B5485">
        <w:rPr>
          <w:rFonts w:ascii="Arial" w:hAnsi="Arial" w:cs="Arial"/>
          <w:color w:val="000000" w:themeColor="text1"/>
        </w:rPr>
        <w:t>Pre-employment screening includes identity verification, employment/education checks, criminal record checks where lawful, and sanctions/PEP screening. Re-screening is performed periodically (e.g., every 3 years) or upon role change. Adverse findings are risk-assessed and documented.</w:t>
      </w:r>
    </w:p>
    <w:p w14:paraId="1A5A75EB" w14:textId="77777777" w:rsidR="009B5485" w:rsidRPr="009B5485" w:rsidRDefault="009B5485" w:rsidP="009B5485">
      <w:pPr>
        <w:pStyle w:val="NoSpacing"/>
        <w:jc w:val="both"/>
        <w:rPr>
          <w:rFonts w:ascii="Arial" w:hAnsi="Arial" w:cs="Arial"/>
          <w:color w:val="000000" w:themeColor="text1"/>
        </w:rPr>
      </w:pPr>
    </w:p>
    <w:p w14:paraId="1B6A6D33" w14:textId="77777777" w:rsidR="009B5485" w:rsidRPr="009B5485" w:rsidRDefault="009B5485" w:rsidP="009B5485">
      <w:pPr>
        <w:pStyle w:val="NoSpacing"/>
        <w:jc w:val="both"/>
        <w:rPr>
          <w:rFonts w:ascii="Arial" w:hAnsi="Arial" w:cs="Arial"/>
          <w:b/>
          <w:bCs/>
          <w:color w:val="000000" w:themeColor="text1"/>
        </w:rPr>
      </w:pPr>
      <w:r w:rsidRPr="009B5485">
        <w:rPr>
          <w:rFonts w:ascii="Arial" w:hAnsi="Arial" w:cs="Arial"/>
          <w:b/>
          <w:bCs/>
          <w:color w:val="000000" w:themeColor="text1"/>
        </w:rPr>
        <w:t>5.3.3 Training requirements</w:t>
      </w:r>
    </w:p>
    <w:p w14:paraId="5CEBF32D" w14:textId="77777777" w:rsidR="009B5485" w:rsidRPr="009B5485" w:rsidRDefault="009B5485" w:rsidP="009B5485">
      <w:pPr>
        <w:pStyle w:val="NoSpacing"/>
        <w:jc w:val="both"/>
        <w:rPr>
          <w:rFonts w:ascii="Arial" w:hAnsi="Arial" w:cs="Arial"/>
          <w:color w:val="000000" w:themeColor="text1"/>
        </w:rPr>
      </w:pPr>
      <w:r w:rsidRPr="009B5485">
        <w:rPr>
          <w:rFonts w:ascii="Arial" w:hAnsi="Arial" w:cs="Arial"/>
          <w:color w:val="000000" w:themeColor="text1"/>
        </w:rPr>
        <w:t>Before being granted production access, personnel complete onboarding covering: information security, secure operations, incident/escrow rules (if any), privacy/GDPR, this CP/CPS and SOPs, plus role-specific modules (e.g., key ceremonies, CRL/OCSP operations, subscriber vetting).</w:t>
      </w:r>
    </w:p>
    <w:p w14:paraId="62DCE148" w14:textId="77777777" w:rsidR="009B5485" w:rsidRPr="009B5485" w:rsidRDefault="009B5485" w:rsidP="009B5485">
      <w:pPr>
        <w:pStyle w:val="NoSpacing"/>
        <w:jc w:val="both"/>
        <w:rPr>
          <w:rFonts w:ascii="Arial" w:hAnsi="Arial" w:cs="Arial"/>
          <w:color w:val="000000" w:themeColor="text1"/>
        </w:rPr>
      </w:pPr>
    </w:p>
    <w:p w14:paraId="4EBB827D" w14:textId="77777777" w:rsidR="009B5485" w:rsidRPr="009B5485" w:rsidRDefault="009B5485" w:rsidP="009B5485">
      <w:pPr>
        <w:pStyle w:val="NoSpacing"/>
        <w:jc w:val="both"/>
        <w:rPr>
          <w:rFonts w:ascii="Arial" w:hAnsi="Arial" w:cs="Arial"/>
          <w:b/>
          <w:bCs/>
          <w:color w:val="000000" w:themeColor="text1"/>
        </w:rPr>
      </w:pPr>
      <w:r w:rsidRPr="009B5485">
        <w:rPr>
          <w:rFonts w:ascii="Arial" w:hAnsi="Arial" w:cs="Arial"/>
          <w:b/>
          <w:bCs/>
          <w:color w:val="000000" w:themeColor="text1"/>
        </w:rPr>
        <w:t>5.3.4 Retraining frequency and requirements</w:t>
      </w:r>
    </w:p>
    <w:p w14:paraId="0A89CE81" w14:textId="77777777" w:rsidR="009B5485" w:rsidRPr="009B5485" w:rsidRDefault="009B5485" w:rsidP="009B5485">
      <w:pPr>
        <w:pStyle w:val="NoSpacing"/>
        <w:jc w:val="both"/>
        <w:rPr>
          <w:rFonts w:ascii="Arial" w:hAnsi="Arial" w:cs="Arial"/>
          <w:color w:val="000000" w:themeColor="text1"/>
        </w:rPr>
      </w:pPr>
      <w:r w:rsidRPr="009B5485">
        <w:rPr>
          <w:rFonts w:ascii="Arial" w:hAnsi="Arial" w:cs="Arial"/>
          <w:color w:val="000000" w:themeColor="text1"/>
        </w:rPr>
        <w:t>Annual refresher training is mandatory, with additional training after material policy/technology changes or post-incident. Completion is tracked; failed assessments require remedial training before duties resume.</w:t>
      </w:r>
    </w:p>
    <w:p w14:paraId="63C3DD37" w14:textId="77777777" w:rsidR="009B5485" w:rsidRPr="009B5485" w:rsidRDefault="009B5485" w:rsidP="009B5485">
      <w:pPr>
        <w:pStyle w:val="NoSpacing"/>
        <w:jc w:val="both"/>
        <w:rPr>
          <w:rFonts w:ascii="Arial" w:hAnsi="Arial" w:cs="Arial"/>
          <w:color w:val="000000" w:themeColor="text1"/>
        </w:rPr>
      </w:pPr>
    </w:p>
    <w:p w14:paraId="6C0A6337" w14:textId="77777777" w:rsidR="009B5485" w:rsidRPr="009B5485" w:rsidRDefault="009B5485" w:rsidP="009B5485">
      <w:pPr>
        <w:pStyle w:val="NoSpacing"/>
        <w:jc w:val="both"/>
        <w:rPr>
          <w:rFonts w:ascii="Arial" w:hAnsi="Arial" w:cs="Arial"/>
          <w:b/>
          <w:bCs/>
          <w:color w:val="000000" w:themeColor="text1"/>
        </w:rPr>
      </w:pPr>
      <w:r w:rsidRPr="009B5485">
        <w:rPr>
          <w:rFonts w:ascii="Arial" w:hAnsi="Arial" w:cs="Arial"/>
          <w:b/>
          <w:bCs/>
          <w:color w:val="000000" w:themeColor="text1"/>
        </w:rPr>
        <w:t>5.3.5 Job rotation frequency and sequence</w:t>
      </w:r>
    </w:p>
    <w:p w14:paraId="658D25D2" w14:textId="77777777" w:rsidR="009B5485" w:rsidRPr="009B5485" w:rsidRDefault="009B5485" w:rsidP="009B5485">
      <w:pPr>
        <w:pStyle w:val="NoSpacing"/>
        <w:jc w:val="both"/>
        <w:rPr>
          <w:rFonts w:ascii="Arial" w:hAnsi="Arial" w:cs="Arial"/>
          <w:color w:val="000000" w:themeColor="text1"/>
        </w:rPr>
      </w:pPr>
      <w:r w:rsidRPr="009B5485">
        <w:rPr>
          <w:rFonts w:ascii="Arial" w:hAnsi="Arial" w:cs="Arial"/>
          <w:color w:val="000000" w:themeColor="text1"/>
        </w:rPr>
        <w:t>Where applicable, sensitive operational roles follow planned rotation and/or mandatory vacation to reduce fraud/insider risk while maintaining continuity. Rotation plans are documented and approved; handovers are logged.</w:t>
      </w:r>
    </w:p>
    <w:p w14:paraId="540F6462" w14:textId="77777777" w:rsidR="00FA7874" w:rsidRPr="009B5485" w:rsidRDefault="00FA7874" w:rsidP="009B5485">
      <w:pPr>
        <w:pStyle w:val="NoSpacing"/>
        <w:jc w:val="both"/>
        <w:rPr>
          <w:rFonts w:ascii="Arial" w:hAnsi="Arial" w:cs="Arial"/>
          <w:color w:val="000000" w:themeColor="text1"/>
        </w:rPr>
      </w:pPr>
    </w:p>
    <w:p w14:paraId="1CAAF5EF" w14:textId="77777777" w:rsidR="009B5485" w:rsidRPr="009B5485" w:rsidRDefault="009B5485" w:rsidP="009B5485">
      <w:pPr>
        <w:pStyle w:val="NoSpacing"/>
        <w:jc w:val="both"/>
        <w:rPr>
          <w:rFonts w:ascii="Arial" w:hAnsi="Arial" w:cs="Arial"/>
          <w:b/>
          <w:bCs/>
          <w:color w:val="000000" w:themeColor="text1"/>
        </w:rPr>
      </w:pPr>
      <w:r w:rsidRPr="009B5485">
        <w:rPr>
          <w:rFonts w:ascii="Arial" w:hAnsi="Arial" w:cs="Arial"/>
          <w:b/>
          <w:bCs/>
          <w:color w:val="000000" w:themeColor="text1"/>
        </w:rPr>
        <w:t>5.3.6 Sanctions for unauthorized actions</w:t>
      </w:r>
    </w:p>
    <w:p w14:paraId="65A997E1" w14:textId="77777777" w:rsidR="009B5485" w:rsidRPr="009B5485" w:rsidRDefault="009B5485" w:rsidP="009B5485">
      <w:pPr>
        <w:pStyle w:val="NoSpacing"/>
        <w:jc w:val="both"/>
        <w:rPr>
          <w:rFonts w:ascii="Arial" w:hAnsi="Arial" w:cs="Arial"/>
          <w:color w:val="000000" w:themeColor="text1"/>
        </w:rPr>
      </w:pPr>
      <w:r w:rsidRPr="009B5485">
        <w:rPr>
          <w:rFonts w:ascii="Arial" w:hAnsi="Arial" w:cs="Arial"/>
          <w:color w:val="000000" w:themeColor="text1"/>
        </w:rPr>
        <w:lastRenderedPageBreak/>
        <w:t>Violations of policy, misuse of privileges, or negligence trigger disciplinary action proportional to severity—up to immediate access revocation, termination, and legal action. Incidents are investigated and corrective actions recorded.</w:t>
      </w:r>
    </w:p>
    <w:p w14:paraId="36348C93" w14:textId="77777777" w:rsidR="009B5485" w:rsidRPr="009B5485" w:rsidRDefault="009B5485" w:rsidP="009B5485">
      <w:pPr>
        <w:pStyle w:val="NoSpacing"/>
        <w:jc w:val="both"/>
        <w:rPr>
          <w:rFonts w:ascii="Arial" w:hAnsi="Arial" w:cs="Arial"/>
          <w:color w:val="000000" w:themeColor="text1"/>
        </w:rPr>
      </w:pPr>
    </w:p>
    <w:p w14:paraId="1901A438" w14:textId="77777777" w:rsidR="009B5485" w:rsidRPr="009B5485" w:rsidRDefault="009B5485" w:rsidP="009B5485">
      <w:pPr>
        <w:pStyle w:val="NoSpacing"/>
        <w:jc w:val="both"/>
        <w:rPr>
          <w:rFonts w:ascii="Arial" w:hAnsi="Arial" w:cs="Arial"/>
          <w:b/>
          <w:bCs/>
          <w:color w:val="000000" w:themeColor="text1"/>
        </w:rPr>
      </w:pPr>
      <w:r w:rsidRPr="009B5485">
        <w:rPr>
          <w:rFonts w:ascii="Arial" w:hAnsi="Arial" w:cs="Arial"/>
          <w:b/>
          <w:bCs/>
          <w:color w:val="000000" w:themeColor="text1"/>
        </w:rPr>
        <w:t>5.3.7 Independent contractor requirements</w:t>
      </w:r>
    </w:p>
    <w:p w14:paraId="6F05B063" w14:textId="77777777" w:rsidR="009B5485" w:rsidRPr="009B5485" w:rsidRDefault="009B5485" w:rsidP="009B5485">
      <w:pPr>
        <w:pStyle w:val="NoSpacing"/>
        <w:jc w:val="both"/>
        <w:rPr>
          <w:rFonts w:ascii="Arial" w:hAnsi="Arial" w:cs="Arial"/>
          <w:color w:val="000000" w:themeColor="text1"/>
        </w:rPr>
      </w:pPr>
      <w:r w:rsidRPr="009B5485">
        <w:rPr>
          <w:rFonts w:ascii="Arial" w:hAnsi="Arial" w:cs="Arial"/>
          <w:color w:val="000000" w:themeColor="text1"/>
        </w:rPr>
        <w:t>Contractors/temps must meet the same vetting, NDA, and training obligations as employees, with clearly defined scopes, expiration dates for access, and named QSIGN supervisors. Unescorted access to secure areas/HSMs is prohibited unless explicitly authorized and logged.</w:t>
      </w:r>
    </w:p>
    <w:p w14:paraId="484CC112" w14:textId="77777777" w:rsidR="009B5485" w:rsidRPr="009B5485" w:rsidRDefault="009B5485" w:rsidP="009B5485">
      <w:pPr>
        <w:pStyle w:val="NoSpacing"/>
        <w:jc w:val="both"/>
        <w:rPr>
          <w:rFonts w:ascii="Arial" w:hAnsi="Arial" w:cs="Arial"/>
          <w:color w:val="000000" w:themeColor="text1"/>
        </w:rPr>
      </w:pPr>
    </w:p>
    <w:p w14:paraId="4397BA2A" w14:textId="77777777" w:rsidR="009B5485" w:rsidRPr="009B5485" w:rsidRDefault="009B5485" w:rsidP="009B5485">
      <w:pPr>
        <w:pStyle w:val="NoSpacing"/>
        <w:jc w:val="both"/>
        <w:rPr>
          <w:rFonts w:ascii="Arial" w:hAnsi="Arial" w:cs="Arial"/>
          <w:b/>
          <w:bCs/>
          <w:color w:val="000000" w:themeColor="text1"/>
        </w:rPr>
      </w:pPr>
      <w:r w:rsidRPr="009B5485">
        <w:rPr>
          <w:rFonts w:ascii="Arial" w:hAnsi="Arial" w:cs="Arial"/>
          <w:b/>
          <w:bCs/>
          <w:color w:val="000000" w:themeColor="text1"/>
        </w:rPr>
        <w:t>5.3.8 Documentation supplied to personnel</w:t>
      </w:r>
    </w:p>
    <w:p w14:paraId="1C060DF6" w14:textId="792F45CC" w:rsidR="009B5485" w:rsidRDefault="009B5485" w:rsidP="00630101">
      <w:pPr>
        <w:pStyle w:val="NoSpacing"/>
        <w:jc w:val="both"/>
        <w:rPr>
          <w:rFonts w:ascii="Arial" w:hAnsi="Arial" w:cs="Arial"/>
          <w:color w:val="000000" w:themeColor="text1"/>
        </w:rPr>
      </w:pPr>
      <w:r w:rsidRPr="009B5485">
        <w:rPr>
          <w:rFonts w:ascii="Arial" w:hAnsi="Arial" w:cs="Arial"/>
          <w:color w:val="000000" w:themeColor="text1"/>
        </w:rPr>
        <w:t>Personnel receive and acknowledge current versions of: CP/CPS (and TSPS/TSA Policy if applicable), Security Policy/SoA, Key Ceremony/Operations Manuals, Incident Response and DR/BCP plans, Access Control and Acceptable-Use Policies, and data-protection/GDPR guidance. Updates are distributed promptly and acknowledgments retained.</w:t>
      </w:r>
    </w:p>
    <w:p w14:paraId="05013CF6" w14:textId="77777777" w:rsidR="009B5485" w:rsidRPr="00AA6E06" w:rsidRDefault="009B5485" w:rsidP="00630101">
      <w:pPr>
        <w:pStyle w:val="NoSpacing"/>
        <w:jc w:val="both"/>
        <w:rPr>
          <w:rFonts w:ascii="Arial" w:hAnsi="Arial" w:cs="Arial"/>
          <w:color w:val="000000" w:themeColor="text1"/>
        </w:rPr>
      </w:pPr>
    </w:p>
    <w:p w14:paraId="6F8B3247" w14:textId="57505C3C" w:rsidR="006B45D3" w:rsidRPr="00AA6E06" w:rsidRDefault="006B45D3" w:rsidP="00630101">
      <w:pPr>
        <w:pStyle w:val="NoSpacing"/>
        <w:numPr>
          <w:ilvl w:val="1"/>
          <w:numId w:val="131"/>
        </w:numPr>
        <w:jc w:val="both"/>
        <w:outlineLvl w:val="1"/>
        <w:rPr>
          <w:rFonts w:ascii="Arial" w:hAnsi="Arial" w:cs="Arial"/>
          <w:b/>
          <w:bCs/>
          <w:color w:val="000000" w:themeColor="text1"/>
        </w:rPr>
      </w:pPr>
      <w:bookmarkStart w:id="62" w:name="_Toc209982577"/>
      <w:r w:rsidRPr="00AA6E06">
        <w:rPr>
          <w:rFonts w:ascii="Arial" w:hAnsi="Arial" w:cs="Arial"/>
          <w:b/>
          <w:bCs/>
          <w:color w:val="000000" w:themeColor="text1"/>
        </w:rPr>
        <w:t xml:space="preserve">Audit </w:t>
      </w:r>
      <w:r w:rsidR="007A0B25" w:rsidRPr="00AA6E06">
        <w:rPr>
          <w:rFonts w:ascii="Arial" w:hAnsi="Arial" w:cs="Arial"/>
          <w:b/>
          <w:bCs/>
          <w:color w:val="000000" w:themeColor="text1"/>
        </w:rPr>
        <w:t>L</w:t>
      </w:r>
      <w:r w:rsidRPr="00AA6E06">
        <w:rPr>
          <w:rFonts w:ascii="Arial" w:hAnsi="Arial" w:cs="Arial"/>
          <w:b/>
          <w:bCs/>
          <w:color w:val="000000" w:themeColor="text1"/>
        </w:rPr>
        <w:t xml:space="preserve">ogging </w:t>
      </w:r>
      <w:r w:rsidR="007A0B25" w:rsidRPr="00AA6E06">
        <w:rPr>
          <w:rFonts w:ascii="Arial" w:hAnsi="Arial" w:cs="Arial"/>
          <w:b/>
          <w:bCs/>
          <w:color w:val="000000" w:themeColor="text1"/>
        </w:rPr>
        <w:t>P</w:t>
      </w:r>
      <w:r w:rsidRPr="00AA6E06">
        <w:rPr>
          <w:rFonts w:ascii="Arial" w:hAnsi="Arial" w:cs="Arial"/>
          <w:b/>
          <w:bCs/>
          <w:color w:val="000000" w:themeColor="text1"/>
        </w:rPr>
        <w:t>rocedures</w:t>
      </w:r>
      <w:bookmarkEnd w:id="62"/>
    </w:p>
    <w:p w14:paraId="78CF6B51" w14:textId="77777777" w:rsidR="00154F99" w:rsidRPr="00154F99" w:rsidRDefault="00154F99" w:rsidP="00154F99">
      <w:pPr>
        <w:pStyle w:val="NoSpacing"/>
        <w:jc w:val="both"/>
        <w:rPr>
          <w:rFonts w:ascii="Arial" w:hAnsi="Arial" w:cs="Arial"/>
          <w:color w:val="000000" w:themeColor="text1"/>
        </w:rPr>
      </w:pPr>
      <w:r w:rsidRPr="00154F99">
        <w:rPr>
          <w:rFonts w:ascii="Arial" w:hAnsi="Arial" w:cs="Arial"/>
          <w:color w:val="000000" w:themeColor="text1"/>
        </w:rPr>
        <w:t>QSIGN maintains continuous, tamper-evident audit logging for all security-relevant events across CA/RA/OCSP (and TSA, if applicable). Logs are centrally collected, time-synchronized, integrity-protected, access-controlled, and reviewed on a defined cadence.</w:t>
      </w:r>
    </w:p>
    <w:p w14:paraId="4854FE82" w14:textId="77777777" w:rsidR="00154F99" w:rsidRPr="00154F99" w:rsidRDefault="00154F99" w:rsidP="00154F99">
      <w:pPr>
        <w:pStyle w:val="NoSpacing"/>
        <w:jc w:val="both"/>
        <w:rPr>
          <w:rFonts w:ascii="Arial" w:hAnsi="Arial" w:cs="Arial"/>
          <w:color w:val="000000" w:themeColor="text1"/>
        </w:rPr>
      </w:pPr>
    </w:p>
    <w:p w14:paraId="7FB49345" w14:textId="77777777" w:rsidR="00154F99" w:rsidRPr="00154F99" w:rsidRDefault="00154F99" w:rsidP="00154F99">
      <w:pPr>
        <w:pStyle w:val="NoSpacing"/>
        <w:jc w:val="both"/>
        <w:rPr>
          <w:rFonts w:ascii="Arial" w:hAnsi="Arial" w:cs="Arial"/>
          <w:b/>
          <w:bCs/>
          <w:color w:val="000000" w:themeColor="text1"/>
        </w:rPr>
      </w:pPr>
      <w:r w:rsidRPr="00154F99">
        <w:rPr>
          <w:rFonts w:ascii="Arial" w:hAnsi="Arial" w:cs="Arial"/>
          <w:b/>
          <w:bCs/>
          <w:color w:val="000000" w:themeColor="text1"/>
        </w:rPr>
        <w:t>5.4.1 Types of events recorded</w:t>
      </w:r>
    </w:p>
    <w:p w14:paraId="4D82BA4C" w14:textId="77777777" w:rsidR="00154F99" w:rsidRPr="00154F99" w:rsidRDefault="00154F99" w:rsidP="00154F99">
      <w:pPr>
        <w:pStyle w:val="NoSpacing"/>
        <w:jc w:val="both"/>
        <w:rPr>
          <w:rFonts w:ascii="Arial" w:hAnsi="Arial" w:cs="Arial"/>
          <w:color w:val="000000" w:themeColor="text1"/>
        </w:rPr>
      </w:pPr>
      <w:r w:rsidRPr="00154F99">
        <w:rPr>
          <w:rFonts w:ascii="Arial" w:hAnsi="Arial" w:cs="Arial"/>
          <w:color w:val="000000" w:themeColor="text1"/>
        </w:rPr>
        <w:t>Security events (authN/authZ, MFA, privilege use), configuration and policy changes, key-management actions (generation, activation, backup/restore, destruction), certificate lifecycle actions (apply/approve/issue/revoke/suspend/unsuspend), RA decisions, CRL/OCSP issuance/updates, system events (reboots, patches), time-source changes, and incident workflow steps.</w:t>
      </w:r>
    </w:p>
    <w:p w14:paraId="2B31D5BE" w14:textId="77777777" w:rsidR="00154F99" w:rsidRPr="00154F99" w:rsidRDefault="00154F99" w:rsidP="00154F99">
      <w:pPr>
        <w:pStyle w:val="NoSpacing"/>
        <w:jc w:val="both"/>
        <w:rPr>
          <w:rFonts w:ascii="Arial" w:hAnsi="Arial" w:cs="Arial"/>
          <w:color w:val="000000" w:themeColor="text1"/>
        </w:rPr>
      </w:pPr>
    </w:p>
    <w:p w14:paraId="31E1B596" w14:textId="77777777" w:rsidR="00154F99" w:rsidRPr="00154F99" w:rsidRDefault="00154F99" w:rsidP="00154F99">
      <w:pPr>
        <w:pStyle w:val="NoSpacing"/>
        <w:jc w:val="both"/>
        <w:rPr>
          <w:rFonts w:ascii="Arial" w:hAnsi="Arial" w:cs="Arial"/>
          <w:b/>
          <w:bCs/>
          <w:color w:val="000000" w:themeColor="text1"/>
        </w:rPr>
      </w:pPr>
      <w:r w:rsidRPr="00154F99">
        <w:rPr>
          <w:rFonts w:ascii="Arial" w:hAnsi="Arial" w:cs="Arial"/>
          <w:b/>
          <w:bCs/>
          <w:color w:val="000000" w:themeColor="text1"/>
        </w:rPr>
        <w:t>5.4.2 Frequency of processing log</w:t>
      </w:r>
    </w:p>
    <w:p w14:paraId="3B0013FC" w14:textId="77777777" w:rsidR="00154F99" w:rsidRPr="00154F99" w:rsidRDefault="00154F99" w:rsidP="00154F99">
      <w:pPr>
        <w:pStyle w:val="NoSpacing"/>
        <w:jc w:val="both"/>
        <w:rPr>
          <w:rFonts w:ascii="Arial" w:hAnsi="Arial" w:cs="Arial"/>
          <w:color w:val="000000" w:themeColor="text1"/>
        </w:rPr>
      </w:pPr>
      <w:r w:rsidRPr="00154F99">
        <w:rPr>
          <w:rFonts w:ascii="Arial" w:hAnsi="Arial" w:cs="Arial"/>
          <w:color w:val="000000" w:themeColor="text1"/>
        </w:rPr>
        <w:t>Collection is real-time; integrity verification and correlation run continuously. High-severity alerts are acted on immediately; operator reviews occur daily; full trend/exception reviews weekly (or more often when risk dictates).</w:t>
      </w:r>
    </w:p>
    <w:p w14:paraId="0D0B71E2" w14:textId="77777777" w:rsidR="00154F99" w:rsidRPr="00154F99" w:rsidRDefault="00154F99" w:rsidP="00154F99">
      <w:pPr>
        <w:pStyle w:val="NoSpacing"/>
        <w:jc w:val="both"/>
        <w:rPr>
          <w:rFonts w:ascii="Arial" w:hAnsi="Arial" w:cs="Arial"/>
          <w:color w:val="000000" w:themeColor="text1"/>
        </w:rPr>
      </w:pPr>
    </w:p>
    <w:p w14:paraId="0B1C9B95" w14:textId="77777777" w:rsidR="00154F99" w:rsidRPr="00154F99" w:rsidRDefault="00154F99" w:rsidP="00154F99">
      <w:pPr>
        <w:pStyle w:val="NoSpacing"/>
        <w:jc w:val="both"/>
        <w:rPr>
          <w:rFonts w:ascii="Arial" w:hAnsi="Arial" w:cs="Arial"/>
          <w:b/>
          <w:bCs/>
          <w:color w:val="000000" w:themeColor="text1"/>
        </w:rPr>
      </w:pPr>
      <w:r w:rsidRPr="00154F99">
        <w:rPr>
          <w:rFonts w:ascii="Arial" w:hAnsi="Arial" w:cs="Arial"/>
          <w:b/>
          <w:bCs/>
          <w:color w:val="000000" w:themeColor="text1"/>
        </w:rPr>
        <w:t>5.4.3 Retention period for audit log</w:t>
      </w:r>
    </w:p>
    <w:p w14:paraId="63896A9C" w14:textId="77777777" w:rsidR="00154F99" w:rsidRPr="00154F99" w:rsidRDefault="00154F99" w:rsidP="00154F99">
      <w:pPr>
        <w:pStyle w:val="NoSpacing"/>
        <w:jc w:val="both"/>
        <w:rPr>
          <w:rFonts w:ascii="Arial" w:hAnsi="Arial" w:cs="Arial"/>
          <w:color w:val="000000" w:themeColor="text1"/>
        </w:rPr>
      </w:pPr>
      <w:r w:rsidRPr="00154F99">
        <w:rPr>
          <w:rFonts w:ascii="Arial" w:hAnsi="Arial" w:cs="Arial"/>
          <w:color w:val="000000" w:themeColor="text1"/>
        </w:rPr>
        <w:t>Retained per 5.5.2 (Records archival) and applicable law/regulation; never less than the longest reliance/evidence period defined for the service. (TSA/TST-relevant evidence follows the longer retention defined in the Evidence Retention Schedule.)</w:t>
      </w:r>
    </w:p>
    <w:p w14:paraId="29CBC774" w14:textId="77777777" w:rsidR="00154F99" w:rsidRPr="00154F99" w:rsidRDefault="00154F99" w:rsidP="00154F99">
      <w:pPr>
        <w:pStyle w:val="NoSpacing"/>
        <w:jc w:val="both"/>
        <w:rPr>
          <w:rFonts w:ascii="Arial" w:hAnsi="Arial" w:cs="Arial"/>
          <w:color w:val="000000" w:themeColor="text1"/>
        </w:rPr>
      </w:pPr>
    </w:p>
    <w:p w14:paraId="09AF6C62" w14:textId="77777777" w:rsidR="00154F99" w:rsidRPr="00154F99" w:rsidRDefault="00154F99" w:rsidP="00154F99">
      <w:pPr>
        <w:pStyle w:val="NoSpacing"/>
        <w:jc w:val="both"/>
        <w:rPr>
          <w:rFonts w:ascii="Arial" w:hAnsi="Arial" w:cs="Arial"/>
          <w:b/>
          <w:bCs/>
          <w:color w:val="000000" w:themeColor="text1"/>
        </w:rPr>
      </w:pPr>
      <w:r w:rsidRPr="00154F99">
        <w:rPr>
          <w:rFonts w:ascii="Arial" w:hAnsi="Arial" w:cs="Arial"/>
          <w:b/>
          <w:bCs/>
          <w:color w:val="000000" w:themeColor="text1"/>
        </w:rPr>
        <w:t>5.4.4 Protection of audit log</w:t>
      </w:r>
    </w:p>
    <w:p w14:paraId="29DDAAC5" w14:textId="77777777" w:rsidR="00154F99" w:rsidRPr="00154F99" w:rsidRDefault="00154F99" w:rsidP="00154F99">
      <w:pPr>
        <w:pStyle w:val="NoSpacing"/>
        <w:jc w:val="both"/>
        <w:rPr>
          <w:rFonts w:ascii="Arial" w:hAnsi="Arial" w:cs="Arial"/>
          <w:color w:val="000000" w:themeColor="text1"/>
        </w:rPr>
      </w:pPr>
      <w:r w:rsidRPr="00154F99">
        <w:rPr>
          <w:rFonts w:ascii="Arial" w:hAnsi="Arial" w:cs="Arial"/>
          <w:color w:val="000000" w:themeColor="text1"/>
        </w:rPr>
        <w:t>Logs are append-only (WORM/immutability or equivalent controls), cryptographically time-stamped or chained, and stored under RBAC with least-privilege. Transport/storage is encrypted; integrity is verified periodically; admin access is fully logged.</w:t>
      </w:r>
    </w:p>
    <w:p w14:paraId="37ECFFC3" w14:textId="77777777" w:rsidR="00154F99" w:rsidRPr="00154F99" w:rsidRDefault="00154F99" w:rsidP="00154F99">
      <w:pPr>
        <w:pStyle w:val="NoSpacing"/>
        <w:jc w:val="both"/>
        <w:rPr>
          <w:rFonts w:ascii="Arial" w:hAnsi="Arial" w:cs="Arial"/>
          <w:color w:val="000000" w:themeColor="text1"/>
        </w:rPr>
      </w:pPr>
    </w:p>
    <w:p w14:paraId="1A1CBE86" w14:textId="77777777" w:rsidR="00154F99" w:rsidRPr="00154F99" w:rsidRDefault="00154F99" w:rsidP="00154F99">
      <w:pPr>
        <w:pStyle w:val="NoSpacing"/>
        <w:jc w:val="both"/>
        <w:rPr>
          <w:rFonts w:ascii="Arial" w:hAnsi="Arial" w:cs="Arial"/>
          <w:b/>
          <w:bCs/>
          <w:color w:val="000000" w:themeColor="text1"/>
        </w:rPr>
      </w:pPr>
      <w:r w:rsidRPr="00154F99">
        <w:rPr>
          <w:rFonts w:ascii="Arial" w:hAnsi="Arial" w:cs="Arial"/>
          <w:b/>
          <w:bCs/>
          <w:color w:val="000000" w:themeColor="text1"/>
        </w:rPr>
        <w:t>5.4.5 Audit log backup procedures</w:t>
      </w:r>
    </w:p>
    <w:p w14:paraId="5BC5D69F" w14:textId="77777777" w:rsidR="00154F99" w:rsidRPr="00154F99" w:rsidRDefault="00154F99" w:rsidP="00154F99">
      <w:pPr>
        <w:pStyle w:val="NoSpacing"/>
        <w:jc w:val="both"/>
        <w:rPr>
          <w:rFonts w:ascii="Arial" w:hAnsi="Arial" w:cs="Arial"/>
          <w:color w:val="000000" w:themeColor="text1"/>
        </w:rPr>
      </w:pPr>
      <w:r w:rsidRPr="00154F99">
        <w:rPr>
          <w:rFonts w:ascii="Arial" w:hAnsi="Arial" w:cs="Arial"/>
          <w:color w:val="000000" w:themeColor="text1"/>
        </w:rPr>
        <w:t>Backups occur at least daily, are encrypted, tested for restore, and stored off-site/geographically separate (or on approved immutable storage). Backup/restore actions are dual-controlled where applicable and audit-logged.</w:t>
      </w:r>
    </w:p>
    <w:p w14:paraId="4FC77797" w14:textId="77777777" w:rsidR="00154F99" w:rsidRPr="00154F99" w:rsidRDefault="00154F99" w:rsidP="00154F99">
      <w:pPr>
        <w:pStyle w:val="NoSpacing"/>
        <w:jc w:val="both"/>
        <w:rPr>
          <w:rFonts w:ascii="Arial" w:hAnsi="Arial" w:cs="Arial"/>
          <w:color w:val="000000" w:themeColor="text1"/>
        </w:rPr>
      </w:pPr>
    </w:p>
    <w:p w14:paraId="3243AFED" w14:textId="77777777" w:rsidR="00154F99" w:rsidRPr="00154F99" w:rsidRDefault="00154F99" w:rsidP="00154F99">
      <w:pPr>
        <w:pStyle w:val="NoSpacing"/>
        <w:jc w:val="both"/>
        <w:rPr>
          <w:rFonts w:ascii="Arial" w:hAnsi="Arial" w:cs="Arial"/>
          <w:b/>
          <w:bCs/>
          <w:color w:val="000000" w:themeColor="text1"/>
        </w:rPr>
      </w:pPr>
      <w:r w:rsidRPr="00154F99">
        <w:rPr>
          <w:rFonts w:ascii="Arial" w:hAnsi="Arial" w:cs="Arial"/>
          <w:b/>
          <w:bCs/>
          <w:color w:val="000000" w:themeColor="text1"/>
        </w:rPr>
        <w:t>5.4.6 Audit collection system (internal vs. external)</w:t>
      </w:r>
    </w:p>
    <w:p w14:paraId="69C0E94B" w14:textId="77777777" w:rsidR="00154F99" w:rsidRPr="00154F99" w:rsidRDefault="00154F99" w:rsidP="00154F99">
      <w:pPr>
        <w:pStyle w:val="NoSpacing"/>
        <w:jc w:val="both"/>
        <w:rPr>
          <w:rFonts w:ascii="Arial" w:hAnsi="Arial" w:cs="Arial"/>
          <w:color w:val="000000" w:themeColor="text1"/>
        </w:rPr>
      </w:pPr>
      <w:r w:rsidRPr="00154F99">
        <w:rPr>
          <w:rFonts w:ascii="Arial" w:hAnsi="Arial" w:cs="Arial"/>
          <w:color w:val="000000" w:themeColor="text1"/>
        </w:rPr>
        <w:t>A centralized SIEM/log pipeline ingests events from trusted collectors; secure time synchronization is enforced. Where managed services are used, contractual controls ensure confidentiality, integrity, availability, and log ownership.</w:t>
      </w:r>
    </w:p>
    <w:p w14:paraId="28C2C60D" w14:textId="77777777" w:rsidR="00154F99" w:rsidRPr="00154F99" w:rsidRDefault="00154F99" w:rsidP="00154F99">
      <w:pPr>
        <w:pStyle w:val="NoSpacing"/>
        <w:jc w:val="both"/>
        <w:rPr>
          <w:rFonts w:ascii="Arial" w:hAnsi="Arial" w:cs="Arial"/>
          <w:color w:val="000000" w:themeColor="text1"/>
        </w:rPr>
      </w:pPr>
    </w:p>
    <w:p w14:paraId="5334B876" w14:textId="77777777" w:rsidR="00154F99" w:rsidRPr="00154F99" w:rsidRDefault="00154F99" w:rsidP="00154F99">
      <w:pPr>
        <w:pStyle w:val="NoSpacing"/>
        <w:jc w:val="both"/>
        <w:rPr>
          <w:rFonts w:ascii="Arial" w:hAnsi="Arial" w:cs="Arial"/>
          <w:b/>
          <w:bCs/>
          <w:color w:val="000000" w:themeColor="text1"/>
        </w:rPr>
      </w:pPr>
      <w:r w:rsidRPr="00154F99">
        <w:rPr>
          <w:rFonts w:ascii="Arial" w:hAnsi="Arial" w:cs="Arial"/>
          <w:b/>
          <w:bCs/>
          <w:color w:val="000000" w:themeColor="text1"/>
        </w:rPr>
        <w:t>5.4.7 Notification to event-causing subject</w:t>
      </w:r>
    </w:p>
    <w:p w14:paraId="28957B9B" w14:textId="77777777" w:rsidR="00154F99" w:rsidRPr="00154F99" w:rsidRDefault="00154F99" w:rsidP="00154F99">
      <w:pPr>
        <w:pStyle w:val="NoSpacing"/>
        <w:jc w:val="both"/>
        <w:rPr>
          <w:rFonts w:ascii="Arial" w:hAnsi="Arial" w:cs="Arial"/>
          <w:color w:val="000000" w:themeColor="text1"/>
        </w:rPr>
      </w:pPr>
      <w:r w:rsidRPr="00154F99">
        <w:rPr>
          <w:rFonts w:ascii="Arial" w:hAnsi="Arial" w:cs="Arial"/>
          <w:color w:val="000000" w:themeColor="text1"/>
        </w:rPr>
        <w:t>Where required (e.g., account lockout, unusual login), users/admins are notified via defined channels. Security incidents follow 5.7 (Compromise &amp; disaster recovery); notifications to authorities/clients follow applicable obligations (e.g., eIDAS Art. 19) and incident procedures.</w:t>
      </w:r>
    </w:p>
    <w:p w14:paraId="09B3C300" w14:textId="77777777" w:rsidR="00154F99" w:rsidRPr="00154F99" w:rsidRDefault="00154F99" w:rsidP="00154F99">
      <w:pPr>
        <w:pStyle w:val="NoSpacing"/>
        <w:jc w:val="both"/>
        <w:rPr>
          <w:rFonts w:ascii="Arial" w:hAnsi="Arial" w:cs="Arial"/>
          <w:color w:val="000000" w:themeColor="text1"/>
        </w:rPr>
      </w:pPr>
    </w:p>
    <w:p w14:paraId="504C9ABC" w14:textId="77777777" w:rsidR="00154F99" w:rsidRPr="00154F99" w:rsidRDefault="00154F99" w:rsidP="00154F99">
      <w:pPr>
        <w:pStyle w:val="NoSpacing"/>
        <w:jc w:val="both"/>
        <w:rPr>
          <w:rFonts w:ascii="Arial" w:hAnsi="Arial" w:cs="Arial"/>
          <w:b/>
          <w:bCs/>
          <w:color w:val="000000" w:themeColor="text1"/>
        </w:rPr>
      </w:pPr>
      <w:r w:rsidRPr="00154F99">
        <w:rPr>
          <w:rFonts w:ascii="Arial" w:hAnsi="Arial" w:cs="Arial"/>
          <w:b/>
          <w:bCs/>
          <w:color w:val="000000" w:themeColor="text1"/>
        </w:rPr>
        <w:t>5.4.8 Vulnerability assessments</w:t>
      </w:r>
    </w:p>
    <w:p w14:paraId="298A9243" w14:textId="25D8FFEE" w:rsidR="006B45D3" w:rsidRDefault="00154F99" w:rsidP="00154F99">
      <w:pPr>
        <w:pStyle w:val="NoSpacing"/>
        <w:jc w:val="both"/>
        <w:rPr>
          <w:rFonts w:ascii="Arial" w:hAnsi="Arial" w:cs="Arial"/>
          <w:color w:val="000000" w:themeColor="text1"/>
        </w:rPr>
      </w:pPr>
      <w:r w:rsidRPr="00154F99">
        <w:rPr>
          <w:rFonts w:ascii="Arial" w:hAnsi="Arial" w:cs="Arial"/>
          <w:color w:val="000000" w:themeColor="text1"/>
        </w:rPr>
        <w:lastRenderedPageBreak/>
        <w:t>Regular vulnerability scans and configuration/hardening checks are performed; findings are risk-rated with remediation SLAs and tracked to closure. Results and exceptions are logged and reviewed by Security/Compliance.</w:t>
      </w:r>
    </w:p>
    <w:p w14:paraId="6FE1E3C6" w14:textId="77777777" w:rsidR="00154F99" w:rsidRPr="00AA6E06" w:rsidRDefault="00154F99" w:rsidP="00630101">
      <w:pPr>
        <w:pStyle w:val="NoSpacing"/>
        <w:jc w:val="both"/>
        <w:rPr>
          <w:rFonts w:ascii="Arial" w:hAnsi="Arial" w:cs="Arial"/>
          <w:color w:val="000000" w:themeColor="text1"/>
        </w:rPr>
      </w:pPr>
    </w:p>
    <w:p w14:paraId="4419D75D" w14:textId="1BCC4C29" w:rsidR="006B45D3" w:rsidRPr="00AA6E06" w:rsidRDefault="006B45D3" w:rsidP="00630101">
      <w:pPr>
        <w:pStyle w:val="NoSpacing"/>
        <w:numPr>
          <w:ilvl w:val="1"/>
          <w:numId w:val="131"/>
        </w:numPr>
        <w:jc w:val="both"/>
        <w:outlineLvl w:val="1"/>
        <w:rPr>
          <w:rFonts w:ascii="Arial" w:hAnsi="Arial" w:cs="Arial"/>
          <w:b/>
          <w:bCs/>
          <w:color w:val="000000" w:themeColor="text1"/>
        </w:rPr>
      </w:pPr>
      <w:bookmarkStart w:id="63" w:name="_Toc209982578"/>
      <w:r w:rsidRPr="00AA6E06">
        <w:rPr>
          <w:rFonts w:ascii="Arial" w:hAnsi="Arial" w:cs="Arial"/>
          <w:b/>
          <w:bCs/>
          <w:color w:val="000000" w:themeColor="text1"/>
        </w:rPr>
        <w:t xml:space="preserve">Records </w:t>
      </w:r>
      <w:r w:rsidR="00AB764C" w:rsidRPr="00AA6E06">
        <w:rPr>
          <w:rFonts w:ascii="Arial" w:hAnsi="Arial" w:cs="Arial"/>
          <w:b/>
          <w:bCs/>
          <w:color w:val="000000" w:themeColor="text1"/>
        </w:rPr>
        <w:t>A</w:t>
      </w:r>
      <w:r w:rsidRPr="00AA6E06">
        <w:rPr>
          <w:rFonts w:ascii="Arial" w:hAnsi="Arial" w:cs="Arial"/>
          <w:b/>
          <w:bCs/>
          <w:color w:val="000000" w:themeColor="text1"/>
        </w:rPr>
        <w:t>rchival</w:t>
      </w:r>
      <w:bookmarkEnd w:id="63"/>
    </w:p>
    <w:p w14:paraId="6129CC3B" w14:textId="77777777" w:rsidR="000A5CA0" w:rsidRPr="000A5CA0" w:rsidRDefault="000A5CA0" w:rsidP="000A5CA0">
      <w:pPr>
        <w:pStyle w:val="NoSpacing"/>
        <w:jc w:val="both"/>
        <w:rPr>
          <w:rFonts w:ascii="Arial" w:hAnsi="Arial" w:cs="Arial"/>
          <w:color w:val="000000" w:themeColor="text1"/>
        </w:rPr>
      </w:pPr>
      <w:r w:rsidRPr="000A5CA0">
        <w:rPr>
          <w:rFonts w:ascii="Arial" w:hAnsi="Arial" w:cs="Arial"/>
          <w:color w:val="000000" w:themeColor="text1"/>
        </w:rPr>
        <w:t>QSIGN preserves reliance/evidence records in a controlled archive that is integrity-protected, access-controlled, and recoverable for the entire retention period defined by policy and law.</w:t>
      </w:r>
    </w:p>
    <w:p w14:paraId="1B8CE3FA" w14:textId="77777777" w:rsidR="000A5CA0" w:rsidRPr="000A5CA0" w:rsidRDefault="000A5CA0" w:rsidP="000A5CA0">
      <w:pPr>
        <w:pStyle w:val="NoSpacing"/>
        <w:jc w:val="both"/>
        <w:rPr>
          <w:rFonts w:ascii="Arial" w:hAnsi="Arial" w:cs="Arial"/>
          <w:color w:val="000000" w:themeColor="text1"/>
        </w:rPr>
      </w:pPr>
    </w:p>
    <w:p w14:paraId="0712C0EB" w14:textId="77777777" w:rsidR="000A5CA0" w:rsidRPr="000A5CA0" w:rsidRDefault="000A5CA0" w:rsidP="000A5CA0">
      <w:pPr>
        <w:pStyle w:val="NoSpacing"/>
        <w:jc w:val="both"/>
        <w:rPr>
          <w:rFonts w:ascii="Arial" w:hAnsi="Arial" w:cs="Arial"/>
          <w:b/>
          <w:bCs/>
          <w:color w:val="000000" w:themeColor="text1"/>
        </w:rPr>
      </w:pPr>
      <w:r w:rsidRPr="000A5CA0">
        <w:rPr>
          <w:rFonts w:ascii="Arial" w:hAnsi="Arial" w:cs="Arial"/>
          <w:b/>
          <w:bCs/>
          <w:color w:val="000000" w:themeColor="text1"/>
        </w:rPr>
        <w:t>5.5.1 Types of records archived</w:t>
      </w:r>
    </w:p>
    <w:p w14:paraId="757FBBB4" w14:textId="77777777" w:rsidR="000A5CA0" w:rsidRPr="000A5CA0" w:rsidRDefault="000A5CA0" w:rsidP="000A5CA0">
      <w:pPr>
        <w:pStyle w:val="NoSpacing"/>
        <w:jc w:val="both"/>
        <w:rPr>
          <w:rFonts w:ascii="Arial" w:hAnsi="Arial" w:cs="Arial"/>
          <w:color w:val="000000" w:themeColor="text1"/>
        </w:rPr>
      </w:pPr>
      <w:r w:rsidRPr="000A5CA0">
        <w:rPr>
          <w:rFonts w:ascii="Arial" w:hAnsi="Arial" w:cs="Arial"/>
          <w:color w:val="000000" w:themeColor="text1"/>
        </w:rPr>
        <w:t>Applications and identity evidence; RA decisions and approvals; key-ceremony artifacts (scripts, videos, forms); CA/OCSP/TSA keys’ lifecycle events; issued/revoked certificates, CRLs, OCSP responses; TSTs (if applicable); configuration baselines and change records; audit logs and incident records; published policies/T&amp;Cs/PDS versions; repository snapshots and notices.</w:t>
      </w:r>
    </w:p>
    <w:p w14:paraId="4050DB68" w14:textId="77777777" w:rsidR="000A5CA0" w:rsidRPr="000A5CA0" w:rsidRDefault="000A5CA0" w:rsidP="000A5CA0">
      <w:pPr>
        <w:pStyle w:val="NoSpacing"/>
        <w:jc w:val="both"/>
        <w:rPr>
          <w:rFonts w:ascii="Arial" w:hAnsi="Arial" w:cs="Arial"/>
          <w:color w:val="000000" w:themeColor="text1"/>
        </w:rPr>
      </w:pPr>
    </w:p>
    <w:p w14:paraId="78FDF7B9" w14:textId="77777777" w:rsidR="000A5CA0" w:rsidRPr="000A5CA0" w:rsidRDefault="000A5CA0" w:rsidP="000A5CA0">
      <w:pPr>
        <w:pStyle w:val="NoSpacing"/>
        <w:jc w:val="both"/>
        <w:rPr>
          <w:rFonts w:ascii="Arial" w:hAnsi="Arial" w:cs="Arial"/>
          <w:b/>
          <w:bCs/>
          <w:color w:val="000000" w:themeColor="text1"/>
        </w:rPr>
      </w:pPr>
      <w:r w:rsidRPr="000A5CA0">
        <w:rPr>
          <w:rFonts w:ascii="Arial" w:hAnsi="Arial" w:cs="Arial"/>
          <w:b/>
          <w:bCs/>
          <w:color w:val="000000" w:themeColor="text1"/>
        </w:rPr>
        <w:t>5.5.2 Retention period for archive</w:t>
      </w:r>
    </w:p>
    <w:p w14:paraId="42157755" w14:textId="77777777" w:rsidR="000A5CA0" w:rsidRPr="000A5CA0" w:rsidRDefault="000A5CA0" w:rsidP="000A5CA0">
      <w:pPr>
        <w:pStyle w:val="NoSpacing"/>
        <w:jc w:val="both"/>
        <w:rPr>
          <w:rFonts w:ascii="Arial" w:hAnsi="Arial" w:cs="Arial"/>
          <w:color w:val="000000" w:themeColor="text1"/>
        </w:rPr>
      </w:pPr>
      <w:r w:rsidRPr="000A5CA0">
        <w:rPr>
          <w:rFonts w:ascii="Arial" w:hAnsi="Arial" w:cs="Arial"/>
          <w:color w:val="000000" w:themeColor="text1"/>
        </w:rPr>
        <w:t>Retention follows QSIGN’s Evidence Retention Schedule (aligned with eIDAS/ETSI and contractual requirements) and is never shorter than the longest period needed to support validation, dispute resolution, and audit. Where periods differ by record type (e.g., TSTs vs. RA evidence), the longer period applies.</w:t>
      </w:r>
    </w:p>
    <w:p w14:paraId="4C8FCCEC" w14:textId="77777777" w:rsidR="000A5CA0" w:rsidRPr="000A5CA0" w:rsidRDefault="000A5CA0" w:rsidP="000A5CA0">
      <w:pPr>
        <w:pStyle w:val="NoSpacing"/>
        <w:jc w:val="both"/>
        <w:rPr>
          <w:rFonts w:ascii="Arial" w:hAnsi="Arial" w:cs="Arial"/>
          <w:color w:val="000000" w:themeColor="text1"/>
        </w:rPr>
      </w:pPr>
    </w:p>
    <w:p w14:paraId="43B559CB" w14:textId="77777777" w:rsidR="000A5CA0" w:rsidRPr="000A5CA0" w:rsidRDefault="000A5CA0" w:rsidP="000A5CA0">
      <w:pPr>
        <w:pStyle w:val="NoSpacing"/>
        <w:jc w:val="both"/>
        <w:rPr>
          <w:rFonts w:ascii="Arial" w:hAnsi="Arial" w:cs="Arial"/>
          <w:b/>
          <w:bCs/>
          <w:color w:val="000000" w:themeColor="text1"/>
        </w:rPr>
      </w:pPr>
      <w:r w:rsidRPr="000A5CA0">
        <w:rPr>
          <w:rFonts w:ascii="Arial" w:hAnsi="Arial" w:cs="Arial"/>
          <w:b/>
          <w:bCs/>
          <w:color w:val="000000" w:themeColor="text1"/>
        </w:rPr>
        <w:t>5.5.3 Protection of archive</w:t>
      </w:r>
    </w:p>
    <w:p w14:paraId="1F429558" w14:textId="77777777" w:rsidR="000A5CA0" w:rsidRPr="000A5CA0" w:rsidRDefault="000A5CA0" w:rsidP="000A5CA0">
      <w:pPr>
        <w:pStyle w:val="NoSpacing"/>
        <w:jc w:val="both"/>
        <w:rPr>
          <w:rFonts w:ascii="Arial" w:hAnsi="Arial" w:cs="Arial"/>
          <w:color w:val="000000" w:themeColor="text1"/>
        </w:rPr>
      </w:pPr>
      <w:r w:rsidRPr="000A5CA0">
        <w:rPr>
          <w:rFonts w:ascii="Arial" w:hAnsi="Arial" w:cs="Arial"/>
          <w:color w:val="000000" w:themeColor="text1"/>
        </w:rPr>
        <w:t>Archives are encrypted at rest, integrity-protected (e.g., hash-chaining or digital signatures), and stored under RBAC with least-privilege and segregation of duties. Access, export, and deletion are logged. Sensitive personal data is minimized and processed under GDPR roles/legal bases. Physical protections match article 5.1; cryptographic controls align with article 6.2.</w:t>
      </w:r>
    </w:p>
    <w:p w14:paraId="58680737" w14:textId="77777777" w:rsidR="000A5CA0" w:rsidRPr="000A5CA0" w:rsidRDefault="000A5CA0" w:rsidP="000A5CA0">
      <w:pPr>
        <w:pStyle w:val="NoSpacing"/>
        <w:jc w:val="both"/>
        <w:rPr>
          <w:rFonts w:ascii="Arial" w:hAnsi="Arial" w:cs="Arial"/>
          <w:color w:val="000000" w:themeColor="text1"/>
        </w:rPr>
      </w:pPr>
    </w:p>
    <w:p w14:paraId="29E9B64D" w14:textId="77777777" w:rsidR="000A5CA0" w:rsidRPr="000A5CA0" w:rsidRDefault="000A5CA0" w:rsidP="000A5CA0">
      <w:pPr>
        <w:pStyle w:val="NoSpacing"/>
        <w:jc w:val="both"/>
        <w:rPr>
          <w:rFonts w:ascii="Arial" w:hAnsi="Arial" w:cs="Arial"/>
          <w:b/>
          <w:bCs/>
          <w:color w:val="000000" w:themeColor="text1"/>
        </w:rPr>
      </w:pPr>
      <w:r w:rsidRPr="000A5CA0">
        <w:rPr>
          <w:rFonts w:ascii="Arial" w:hAnsi="Arial" w:cs="Arial"/>
          <w:b/>
          <w:bCs/>
          <w:color w:val="000000" w:themeColor="text1"/>
        </w:rPr>
        <w:t>5.5.4 Archive backup procedures</w:t>
      </w:r>
    </w:p>
    <w:p w14:paraId="06038257" w14:textId="77777777" w:rsidR="000A5CA0" w:rsidRPr="000A5CA0" w:rsidRDefault="000A5CA0" w:rsidP="000A5CA0">
      <w:pPr>
        <w:pStyle w:val="NoSpacing"/>
        <w:jc w:val="both"/>
        <w:rPr>
          <w:rFonts w:ascii="Arial" w:hAnsi="Arial" w:cs="Arial"/>
          <w:color w:val="000000" w:themeColor="text1"/>
        </w:rPr>
      </w:pPr>
      <w:r w:rsidRPr="000A5CA0">
        <w:rPr>
          <w:rFonts w:ascii="Arial" w:hAnsi="Arial" w:cs="Arial"/>
          <w:color w:val="000000" w:themeColor="text1"/>
        </w:rPr>
        <w:t>Archives are backed up on a defined cadence, with encrypted, off-site/geographically separate (or immutable/WORM) copies. Periodic restore tests verify readability and integrity; backup/restore actions require dual control where applicable and are audit-logged.</w:t>
      </w:r>
    </w:p>
    <w:p w14:paraId="4FABF954" w14:textId="77777777" w:rsidR="000A5CA0" w:rsidRPr="000A5CA0" w:rsidRDefault="000A5CA0" w:rsidP="000A5CA0">
      <w:pPr>
        <w:pStyle w:val="NoSpacing"/>
        <w:jc w:val="both"/>
        <w:rPr>
          <w:rFonts w:ascii="Arial" w:hAnsi="Arial" w:cs="Arial"/>
          <w:color w:val="000000" w:themeColor="text1"/>
        </w:rPr>
      </w:pPr>
    </w:p>
    <w:p w14:paraId="1388EE6D" w14:textId="77777777" w:rsidR="000A5CA0" w:rsidRPr="000A5CA0" w:rsidRDefault="000A5CA0" w:rsidP="000A5CA0">
      <w:pPr>
        <w:pStyle w:val="NoSpacing"/>
        <w:jc w:val="both"/>
        <w:rPr>
          <w:rFonts w:ascii="Arial" w:hAnsi="Arial" w:cs="Arial"/>
          <w:b/>
          <w:bCs/>
          <w:color w:val="000000" w:themeColor="text1"/>
        </w:rPr>
      </w:pPr>
      <w:r w:rsidRPr="000A5CA0">
        <w:rPr>
          <w:rFonts w:ascii="Arial" w:hAnsi="Arial" w:cs="Arial"/>
          <w:b/>
          <w:bCs/>
          <w:color w:val="000000" w:themeColor="text1"/>
        </w:rPr>
        <w:t>5.5.5 Requirements for time-stamping of records</w:t>
      </w:r>
    </w:p>
    <w:p w14:paraId="072F7616" w14:textId="77777777" w:rsidR="000A5CA0" w:rsidRPr="000A5CA0" w:rsidRDefault="000A5CA0" w:rsidP="000A5CA0">
      <w:pPr>
        <w:pStyle w:val="NoSpacing"/>
        <w:jc w:val="both"/>
        <w:rPr>
          <w:rFonts w:ascii="Arial" w:hAnsi="Arial" w:cs="Arial"/>
          <w:color w:val="000000" w:themeColor="text1"/>
        </w:rPr>
      </w:pPr>
      <w:r w:rsidRPr="000A5CA0">
        <w:rPr>
          <w:rFonts w:ascii="Arial" w:hAnsi="Arial" w:cs="Arial"/>
          <w:color w:val="000000" w:themeColor="text1"/>
        </w:rPr>
        <w:t>Evidence packages (e.g., key-ceremony outputs, policy publications, CRL/OCSP snapshots) are time-stamped using a trusted time source (e.g., RFC 3161 TST) or equivalent secure time-sealing so their existence and integrity at/after a given time are provable.</w:t>
      </w:r>
    </w:p>
    <w:p w14:paraId="42D1DD18" w14:textId="77777777" w:rsidR="000A5CA0" w:rsidRPr="000A5CA0" w:rsidRDefault="000A5CA0" w:rsidP="000A5CA0">
      <w:pPr>
        <w:pStyle w:val="NoSpacing"/>
        <w:jc w:val="both"/>
        <w:rPr>
          <w:rFonts w:ascii="Arial" w:hAnsi="Arial" w:cs="Arial"/>
          <w:color w:val="000000" w:themeColor="text1"/>
        </w:rPr>
      </w:pPr>
    </w:p>
    <w:p w14:paraId="081BB6EA" w14:textId="77777777" w:rsidR="000A5CA0" w:rsidRPr="000A5CA0" w:rsidRDefault="000A5CA0" w:rsidP="000A5CA0">
      <w:pPr>
        <w:pStyle w:val="NoSpacing"/>
        <w:jc w:val="both"/>
        <w:rPr>
          <w:rFonts w:ascii="Arial" w:hAnsi="Arial" w:cs="Arial"/>
          <w:b/>
          <w:bCs/>
          <w:color w:val="000000" w:themeColor="text1"/>
        </w:rPr>
      </w:pPr>
      <w:r w:rsidRPr="000A5CA0">
        <w:rPr>
          <w:rFonts w:ascii="Arial" w:hAnsi="Arial" w:cs="Arial"/>
          <w:b/>
          <w:bCs/>
          <w:color w:val="000000" w:themeColor="text1"/>
        </w:rPr>
        <w:t>5.5.6 Archive collection system (internal or external)</w:t>
      </w:r>
    </w:p>
    <w:p w14:paraId="2A44F6A4" w14:textId="77777777" w:rsidR="000A5CA0" w:rsidRPr="000A5CA0" w:rsidRDefault="000A5CA0" w:rsidP="000A5CA0">
      <w:pPr>
        <w:pStyle w:val="NoSpacing"/>
        <w:jc w:val="both"/>
        <w:rPr>
          <w:rFonts w:ascii="Arial" w:hAnsi="Arial" w:cs="Arial"/>
          <w:color w:val="000000" w:themeColor="text1"/>
        </w:rPr>
      </w:pPr>
      <w:r w:rsidRPr="000A5CA0">
        <w:rPr>
          <w:rFonts w:ascii="Arial" w:hAnsi="Arial" w:cs="Arial"/>
          <w:color w:val="000000" w:themeColor="text1"/>
        </w:rPr>
        <w:t>QSIGN operates a central evidence repository/SIEM and, where managed or cloud services are used, binds providers via contracts to confidentiality, integrity, availability, data location, and right of audit requirements. Data flows, formats, and retention are documented.</w:t>
      </w:r>
    </w:p>
    <w:p w14:paraId="32B6BDEE" w14:textId="77777777" w:rsidR="000A5CA0" w:rsidRPr="000A5CA0" w:rsidRDefault="000A5CA0" w:rsidP="000A5CA0">
      <w:pPr>
        <w:pStyle w:val="NoSpacing"/>
        <w:jc w:val="both"/>
        <w:rPr>
          <w:rFonts w:ascii="Arial" w:hAnsi="Arial" w:cs="Arial"/>
          <w:color w:val="000000" w:themeColor="text1"/>
        </w:rPr>
      </w:pPr>
    </w:p>
    <w:p w14:paraId="27A130D3" w14:textId="77777777" w:rsidR="000A5CA0" w:rsidRPr="000A5CA0" w:rsidRDefault="000A5CA0" w:rsidP="000A5CA0">
      <w:pPr>
        <w:pStyle w:val="NoSpacing"/>
        <w:jc w:val="both"/>
        <w:rPr>
          <w:rFonts w:ascii="Arial" w:hAnsi="Arial" w:cs="Arial"/>
          <w:b/>
          <w:bCs/>
          <w:color w:val="000000" w:themeColor="text1"/>
        </w:rPr>
      </w:pPr>
      <w:r w:rsidRPr="000A5CA0">
        <w:rPr>
          <w:rFonts w:ascii="Arial" w:hAnsi="Arial" w:cs="Arial"/>
          <w:b/>
          <w:bCs/>
          <w:color w:val="000000" w:themeColor="text1"/>
        </w:rPr>
        <w:t>5.5.7 Procedures to obtain and verify archive information</w:t>
      </w:r>
    </w:p>
    <w:p w14:paraId="2FEBAC29" w14:textId="6DDACE90" w:rsidR="000A5CA0" w:rsidRDefault="000A5CA0" w:rsidP="000A5CA0">
      <w:pPr>
        <w:pStyle w:val="NoSpacing"/>
        <w:jc w:val="both"/>
        <w:rPr>
          <w:rFonts w:ascii="Arial" w:hAnsi="Arial" w:cs="Arial"/>
          <w:color w:val="000000" w:themeColor="text1"/>
        </w:rPr>
      </w:pPr>
      <w:r w:rsidRPr="000A5CA0">
        <w:rPr>
          <w:rFonts w:ascii="Arial" w:hAnsi="Arial" w:cs="Arial"/>
          <w:color w:val="000000" w:themeColor="text1"/>
        </w:rPr>
        <w:t>Retrieval is controlled via ticket and dual authorization. Returned packages include hash manifests, time-stamps, and (where applicable) signature chains to enable independent verification. Chain-of-custody is recorded end-to-end. Disclosures follow legal/contractual rules and privacy obligations.</w:t>
      </w:r>
    </w:p>
    <w:p w14:paraId="30936078" w14:textId="77777777" w:rsidR="000A5CA0" w:rsidRDefault="000A5CA0" w:rsidP="00630101">
      <w:pPr>
        <w:pStyle w:val="NoSpacing"/>
        <w:jc w:val="both"/>
        <w:rPr>
          <w:rFonts w:ascii="Arial" w:hAnsi="Arial" w:cs="Arial"/>
          <w:color w:val="000000" w:themeColor="text1"/>
        </w:rPr>
      </w:pPr>
    </w:p>
    <w:p w14:paraId="393898A4" w14:textId="541AB997" w:rsidR="006B45D3" w:rsidRPr="00AA6E06" w:rsidRDefault="006B45D3" w:rsidP="00630101">
      <w:pPr>
        <w:pStyle w:val="NoSpacing"/>
        <w:numPr>
          <w:ilvl w:val="1"/>
          <w:numId w:val="131"/>
        </w:numPr>
        <w:jc w:val="both"/>
        <w:outlineLvl w:val="1"/>
        <w:rPr>
          <w:rFonts w:ascii="Arial" w:hAnsi="Arial" w:cs="Arial"/>
          <w:b/>
          <w:bCs/>
          <w:color w:val="000000" w:themeColor="text1"/>
        </w:rPr>
      </w:pPr>
      <w:bookmarkStart w:id="64" w:name="_Toc209982579"/>
      <w:r w:rsidRPr="00AA6E06">
        <w:rPr>
          <w:rFonts w:ascii="Arial" w:hAnsi="Arial" w:cs="Arial"/>
          <w:b/>
          <w:bCs/>
          <w:color w:val="000000" w:themeColor="text1"/>
        </w:rPr>
        <w:t xml:space="preserve">Key </w:t>
      </w:r>
      <w:r w:rsidR="00190F07" w:rsidRPr="00AA6E06">
        <w:rPr>
          <w:rFonts w:ascii="Arial" w:hAnsi="Arial" w:cs="Arial"/>
          <w:b/>
          <w:bCs/>
          <w:color w:val="000000" w:themeColor="text1"/>
        </w:rPr>
        <w:t>C</w:t>
      </w:r>
      <w:r w:rsidRPr="00AA6E06">
        <w:rPr>
          <w:rFonts w:ascii="Arial" w:hAnsi="Arial" w:cs="Arial"/>
          <w:b/>
          <w:bCs/>
          <w:color w:val="000000" w:themeColor="text1"/>
        </w:rPr>
        <w:t>hangeover</w:t>
      </w:r>
      <w:bookmarkEnd w:id="64"/>
    </w:p>
    <w:p w14:paraId="7F0DC242" w14:textId="77777777" w:rsidR="00427FEA" w:rsidRPr="00427FEA" w:rsidRDefault="00427FEA" w:rsidP="00427FEA">
      <w:pPr>
        <w:pStyle w:val="NoSpacing"/>
        <w:jc w:val="both"/>
        <w:rPr>
          <w:rFonts w:ascii="Arial" w:hAnsi="Arial" w:cs="Arial"/>
          <w:color w:val="000000" w:themeColor="text1"/>
        </w:rPr>
      </w:pPr>
      <w:r w:rsidRPr="00427FEA">
        <w:rPr>
          <w:rFonts w:ascii="Arial" w:hAnsi="Arial" w:cs="Arial"/>
          <w:color w:val="000000" w:themeColor="text1"/>
        </w:rPr>
        <w:t>QSIGN performs planned key rollovers to maintain crypto strength and continuity of trust. Changeover covers Root/Issuing CA keys and technical responder keys (e.g., OCSP). Subscriber key changes are handled in 4.7 (Re-key).</w:t>
      </w:r>
    </w:p>
    <w:p w14:paraId="4DE24FCB" w14:textId="77777777" w:rsidR="00427FEA" w:rsidRPr="00427FEA" w:rsidRDefault="00427FEA" w:rsidP="00427FEA">
      <w:pPr>
        <w:pStyle w:val="NoSpacing"/>
        <w:jc w:val="both"/>
        <w:rPr>
          <w:rFonts w:ascii="Arial" w:hAnsi="Arial" w:cs="Arial"/>
          <w:color w:val="000000" w:themeColor="text1"/>
        </w:rPr>
      </w:pPr>
    </w:p>
    <w:p w14:paraId="7E1BF549" w14:textId="77777777" w:rsidR="00427FEA" w:rsidRPr="00427FEA" w:rsidRDefault="00427FEA" w:rsidP="00427FEA">
      <w:pPr>
        <w:pStyle w:val="NoSpacing"/>
        <w:jc w:val="both"/>
        <w:rPr>
          <w:rFonts w:ascii="Arial" w:hAnsi="Arial" w:cs="Arial"/>
          <w:b/>
          <w:bCs/>
          <w:color w:val="000000" w:themeColor="text1"/>
        </w:rPr>
      </w:pPr>
      <w:r w:rsidRPr="00427FEA">
        <w:rPr>
          <w:rFonts w:ascii="Arial" w:hAnsi="Arial" w:cs="Arial"/>
          <w:b/>
          <w:bCs/>
          <w:color w:val="000000" w:themeColor="text1"/>
        </w:rPr>
        <w:t>a) Strategy &amp; triggers</w:t>
      </w:r>
    </w:p>
    <w:p w14:paraId="7221459B" w14:textId="77777777" w:rsidR="00427FEA" w:rsidRPr="00427FEA" w:rsidRDefault="00427FEA" w:rsidP="00427FEA">
      <w:pPr>
        <w:pStyle w:val="NoSpacing"/>
        <w:jc w:val="both"/>
        <w:rPr>
          <w:rFonts w:ascii="Arial" w:hAnsi="Arial" w:cs="Arial"/>
          <w:color w:val="000000" w:themeColor="text1"/>
        </w:rPr>
      </w:pPr>
      <w:r w:rsidRPr="00427FEA">
        <w:rPr>
          <w:rFonts w:ascii="Arial" w:hAnsi="Arial" w:cs="Arial"/>
          <w:color w:val="000000" w:themeColor="text1"/>
        </w:rPr>
        <w:t>Planned rollover: crypto policy updates, key-age limits, or lifecycle end.</w:t>
      </w:r>
    </w:p>
    <w:p w14:paraId="7CD66ADA" w14:textId="77777777" w:rsidR="00427FEA" w:rsidRPr="00427FEA" w:rsidRDefault="00427FEA" w:rsidP="00427FEA">
      <w:pPr>
        <w:pStyle w:val="NoSpacing"/>
        <w:jc w:val="both"/>
        <w:rPr>
          <w:rFonts w:ascii="Arial" w:hAnsi="Arial" w:cs="Arial"/>
          <w:color w:val="000000" w:themeColor="text1"/>
        </w:rPr>
      </w:pPr>
      <w:r w:rsidRPr="00427FEA">
        <w:rPr>
          <w:rFonts w:ascii="Arial" w:hAnsi="Arial" w:cs="Arial"/>
          <w:color w:val="000000" w:themeColor="text1"/>
        </w:rPr>
        <w:t>Emergency rollover: suspected/confirmed compromise → handled per 5.7 with immediate containment and notification.</w:t>
      </w:r>
    </w:p>
    <w:p w14:paraId="26B3B628" w14:textId="77777777" w:rsidR="00427FEA" w:rsidRPr="00427FEA" w:rsidRDefault="00427FEA" w:rsidP="00427FEA">
      <w:pPr>
        <w:pStyle w:val="NoSpacing"/>
        <w:jc w:val="both"/>
        <w:rPr>
          <w:rFonts w:ascii="Arial" w:hAnsi="Arial" w:cs="Arial"/>
          <w:color w:val="000000" w:themeColor="text1"/>
        </w:rPr>
      </w:pPr>
      <w:r w:rsidRPr="00427FEA">
        <w:rPr>
          <w:rFonts w:ascii="Arial" w:hAnsi="Arial" w:cs="Arial"/>
          <w:color w:val="000000" w:themeColor="text1"/>
        </w:rPr>
        <w:t>Rollovers are announced in the Repository with effective dates, affected CAs, and new certificate fingerprints/serials.</w:t>
      </w:r>
    </w:p>
    <w:p w14:paraId="17560DDE" w14:textId="77777777" w:rsidR="00427FEA" w:rsidRPr="00427FEA" w:rsidRDefault="00427FEA" w:rsidP="00427FEA">
      <w:pPr>
        <w:pStyle w:val="NoSpacing"/>
        <w:jc w:val="both"/>
        <w:rPr>
          <w:rFonts w:ascii="Arial" w:hAnsi="Arial" w:cs="Arial"/>
          <w:b/>
          <w:bCs/>
          <w:color w:val="000000" w:themeColor="text1"/>
        </w:rPr>
      </w:pPr>
      <w:r w:rsidRPr="00427FEA">
        <w:rPr>
          <w:rFonts w:ascii="Arial" w:hAnsi="Arial" w:cs="Arial"/>
          <w:b/>
          <w:bCs/>
          <w:color w:val="000000" w:themeColor="text1"/>
        </w:rPr>
        <w:t>b) Issuing CA key rollover</w:t>
      </w:r>
    </w:p>
    <w:p w14:paraId="5CF430D1" w14:textId="77777777" w:rsidR="00427FEA" w:rsidRPr="00427FEA" w:rsidRDefault="00427FEA" w:rsidP="00427FEA">
      <w:pPr>
        <w:pStyle w:val="NoSpacing"/>
        <w:jc w:val="both"/>
        <w:rPr>
          <w:rFonts w:ascii="Arial" w:hAnsi="Arial" w:cs="Arial"/>
          <w:color w:val="000000" w:themeColor="text1"/>
        </w:rPr>
      </w:pPr>
      <w:r w:rsidRPr="00427FEA">
        <w:rPr>
          <w:rFonts w:ascii="Arial" w:hAnsi="Arial" w:cs="Arial"/>
          <w:color w:val="000000" w:themeColor="text1"/>
        </w:rPr>
        <w:lastRenderedPageBreak/>
        <w:t>Generate the new CA key inside an HSM under M-of-N dual control (documented ceremony).</w:t>
      </w:r>
    </w:p>
    <w:p w14:paraId="2081692C" w14:textId="77777777" w:rsidR="00427FEA" w:rsidRPr="00427FEA" w:rsidRDefault="00427FEA" w:rsidP="00427FEA">
      <w:pPr>
        <w:pStyle w:val="NoSpacing"/>
        <w:jc w:val="both"/>
        <w:rPr>
          <w:rFonts w:ascii="Arial" w:hAnsi="Arial" w:cs="Arial"/>
          <w:color w:val="000000" w:themeColor="text1"/>
        </w:rPr>
      </w:pPr>
      <w:r w:rsidRPr="00427FEA">
        <w:rPr>
          <w:rFonts w:ascii="Arial" w:hAnsi="Arial" w:cs="Arial"/>
          <w:color w:val="000000" w:themeColor="text1"/>
        </w:rPr>
        <w:t>Issue a new CA certificate (from the same Root) and publish it (AIA “caIssuers” object, Repository).</w:t>
      </w:r>
    </w:p>
    <w:p w14:paraId="388AEC33" w14:textId="77777777" w:rsidR="00427FEA" w:rsidRPr="00427FEA" w:rsidRDefault="00427FEA" w:rsidP="00427FEA">
      <w:pPr>
        <w:pStyle w:val="NoSpacing"/>
        <w:jc w:val="both"/>
        <w:rPr>
          <w:rFonts w:ascii="Arial" w:hAnsi="Arial" w:cs="Arial"/>
          <w:color w:val="000000" w:themeColor="text1"/>
        </w:rPr>
      </w:pPr>
      <w:r w:rsidRPr="00427FEA">
        <w:rPr>
          <w:rFonts w:ascii="Arial" w:hAnsi="Arial" w:cs="Arial"/>
          <w:color w:val="000000" w:themeColor="text1"/>
        </w:rPr>
        <w:t>Cutover: from the effective date, all new end-entity certs are issued by the new CA.</w:t>
      </w:r>
    </w:p>
    <w:p w14:paraId="046DA6E3" w14:textId="77777777" w:rsidR="00427FEA" w:rsidRPr="00427FEA" w:rsidRDefault="00427FEA" w:rsidP="00427FEA">
      <w:pPr>
        <w:pStyle w:val="NoSpacing"/>
        <w:jc w:val="both"/>
        <w:rPr>
          <w:rFonts w:ascii="Arial" w:hAnsi="Arial" w:cs="Arial"/>
          <w:color w:val="000000" w:themeColor="text1"/>
        </w:rPr>
      </w:pPr>
      <w:r w:rsidRPr="00427FEA">
        <w:rPr>
          <w:rFonts w:ascii="Arial" w:hAnsi="Arial" w:cs="Arial"/>
          <w:color w:val="000000" w:themeColor="text1"/>
        </w:rPr>
        <w:t>Overlap: the old CA remains online only to maintain its CRL/OCSP for previously issued certs until they expire or are revoked; it does not issue new certs.</w:t>
      </w:r>
    </w:p>
    <w:p w14:paraId="310A2AF5" w14:textId="77777777" w:rsidR="00427FEA" w:rsidRPr="00427FEA" w:rsidRDefault="00427FEA" w:rsidP="00427FEA">
      <w:pPr>
        <w:pStyle w:val="NoSpacing"/>
        <w:jc w:val="both"/>
        <w:rPr>
          <w:rFonts w:ascii="Arial" w:hAnsi="Arial" w:cs="Arial"/>
          <w:color w:val="000000" w:themeColor="text1"/>
        </w:rPr>
      </w:pPr>
      <w:r w:rsidRPr="00427FEA">
        <w:rPr>
          <w:rFonts w:ascii="Arial" w:hAnsi="Arial" w:cs="Arial"/>
          <w:color w:val="000000" w:themeColor="text1"/>
        </w:rPr>
        <w:t>CRL/OCSP continuity: both old-CA and new-CA status services operate in parallel; URLs remain stable.</w:t>
      </w:r>
    </w:p>
    <w:p w14:paraId="2F018059" w14:textId="77777777" w:rsidR="00427FEA" w:rsidRPr="00427FEA" w:rsidRDefault="00427FEA" w:rsidP="00427FEA">
      <w:pPr>
        <w:pStyle w:val="NoSpacing"/>
        <w:jc w:val="both"/>
        <w:rPr>
          <w:rFonts w:ascii="Arial" w:hAnsi="Arial" w:cs="Arial"/>
          <w:color w:val="000000" w:themeColor="text1"/>
        </w:rPr>
      </w:pPr>
      <w:r w:rsidRPr="00427FEA">
        <w:rPr>
          <w:rFonts w:ascii="Arial" w:hAnsi="Arial" w:cs="Arial"/>
          <w:color w:val="000000" w:themeColor="text1"/>
        </w:rPr>
        <w:t>Documentation: update chain files, trust bundles, and the CP/CPS profile tables (article 7.1.7 ff.) with the new CA details.</w:t>
      </w:r>
    </w:p>
    <w:p w14:paraId="5B3ECFD3" w14:textId="77777777" w:rsidR="00427FEA" w:rsidRPr="00427FEA" w:rsidRDefault="00427FEA" w:rsidP="00427FEA">
      <w:pPr>
        <w:pStyle w:val="NoSpacing"/>
        <w:jc w:val="both"/>
        <w:rPr>
          <w:rFonts w:ascii="Arial" w:hAnsi="Arial" w:cs="Arial"/>
          <w:b/>
          <w:bCs/>
          <w:color w:val="000000" w:themeColor="text1"/>
        </w:rPr>
      </w:pPr>
      <w:r w:rsidRPr="00427FEA">
        <w:rPr>
          <w:rFonts w:ascii="Arial" w:hAnsi="Arial" w:cs="Arial"/>
          <w:b/>
          <w:bCs/>
          <w:color w:val="000000" w:themeColor="text1"/>
        </w:rPr>
        <w:t>c) Root key rollover</w:t>
      </w:r>
    </w:p>
    <w:p w14:paraId="0CF7DBE0" w14:textId="6D6B0FF6" w:rsidR="00427FEA" w:rsidRPr="00427FEA" w:rsidRDefault="00427FEA" w:rsidP="00427FEA">
      <w:pPr>
        <w:pStyle w:val="NoSpacing"/>
        <w:jc w:val="both"/>
        <w:rPr>
          <w:rFonts w:ascii="Arial" w:hAnsi="Arial" w:cs="Arial"/>
          <w:color w:val="000000" w:themeColor="text1"/>
        </w:rPr>
      </w:pPr>
      <w:r>
        <w:rPr>
          <w:rFonts w:ascii="Arial" w:hAnsi="Arial" w:cs="Arial"/>
          <w:color w:val="000000" w:themeColor="text1"/>
        </w:rPr>
        <w:t>P</w:t>
      </w:r>
      <w:r w:rsidRPr="00427FEA">
        <w:rPr>
          <w:rFonts w:ascii="Arial" w:hAnsi="Arial" w:cs="Arial"/>
          <w:color w:val="000000" w:themeColor="text1"/>
        </w:rPr>
        <w:t>erformed offline under a full ceremony. The new Root becomes the trust anchor on its activation date.</w:t>
      </w:r>
    </w:p>
    <w:p w14:paraId="67643AA0" w14:textId="77777777" w:rsidR="00427FEA" w:rsidRPr="00427FEA" w:rsidRDefault="00427FEA" w:rsidP="00427FEA">
      <w:pPr>
        <w:pStyle w:val="NoSpacing"/>
        <w:jc w:val="both"/>
        <w:rPr>
          <w:rFonts w:ascii="Arial" w:hAnsi="Arial" w:cs="Arial"/>
          <w:color w:val="000000" w:themeColor="text1"/>
        </w:rPr>
      </w:pPr>
      <w:r w:rsidRPr="00427FEA">
        <w:rPr>
          <w:rFonts w:ascii="Arial" w:hAnsi="Arial" w:cs="Arial"/>
          <w:color w:val="000000" w:themeColor="text1"/>
        </w:rPr>
        <w:t>If ecosystem continuity requires, QSIGN may publish cross-certificates or a transition guide; otherwise, distribution of the new Root certificate via the Repository suffices.</w:t>
      </w:r>
    </w:p>
    <w:p w14:paraId="668C8B2B" w14:textId="77777777" w:rsidR="00427FEA" w:rsidRPr="00427FEA" w:rsidRDefault="00427FEA" w:rsidP="00427FEA">
      <w:pPr>
        <w:pStyle w:val="NoSpacing"/>
        <w:jc w:val="both"/>
        <w:rPr>
          <w:rFonts w:ascii="Arial" w:hAnsi="Arial" w:cs="Arial"/>
          <w:color w:val="000000" w:themeColor="text1"/>
        </w:rPr>
      </w:pPr>
      <w:r w:rsidRPr="00427FEA">
        <w:rPr>
          <w:rFonts w:ascii="Arial" w:hAnsi="Arial" w:cs="Arial"/>
          <w:color w:val="000000" w:themeColor="text1"/>
        </w:rPr>
        <w:t>The retired Root may publish a final CRL (if you issue root CRLs) and is then archived.</w:t>
      </w:r>
    </w:p>
    <w:p w14:paraId="4EC42E4A" w14:textId="77777777" w:rsidR="00427FEA" w:rsidRPr="00427FEA" w:rsidRDefault="00427FEA" w:rsidP="00427FEA">
      <w:pPr>
        <w:pStyle w:val="NoSpacing"/>
        <w:jc w:val="both"/>
        <w:rPr>
          <w:rFonts w:ascii="Arial" w:hAnsi="Arial" w:cs="Arial"/>
          <w:b/>
          <w:bCs/>
          <w:color w:val="000000" w:themeColor="text1"/>
        </w:rPr>
      </w:pPr>
      <w:r w:rsidRPr="00427FEA">
        <w:rPr>
          <w:rFonts w:ascii="Arial" w:hAnsi="Arial" w:cs="Arial"/>
          <w:b/>
          <w:bCs/>
          <w:color w:val="000000" w:themeColor="text1"/>
        </w:rPr>
        <w:t>d) OCSP responder key rollover</w:t>
      </w:r>
    </w:p>
    <w:p w14:paraId="03DCF1D4" w14:textId="0727231A" w:rsidR="00427FEA" w:rsidRPr="00427FEA" w:rsidRDefault="00427FEA" w:rsidP="00427FEA">
      <w:pPr>
        <w:pStyle w:val="NoSpacing"/>
        <w:jc w:val="both"/>
        <w:rPr>
          <w:rFonts w:ascii="Arial" w:hAnsi="Arial" w:cs="Arial"/>
          <w:color w:val="000000" w:themeColor="text1"/>
        </w:rPr>
      </w:pPr>
      <w:r>
        <w:rPr>
          <w:rFonts w:ascii="Arial" w:hAnsi="Arial" w:cs="Arial"/>
          <w:color w:val="000000" w:themeColor="text1"/>
        </w:rPr>
        <w:t>D</w:t>
      </w:r>
      <w:r w:rsidRPr="00427FEA">
        <w:rPr>
          <w:rFonts w:ascii="Arial" w:hAnsi="Arial" w:cs="Arial"/>
          <w:color w:val="000000" w:themeColor="text1"/>
        </w:rPr>
        <w:t>eploy a new OCSP responder certificate (EKU id-kp-OCSPSigning); run old and new responders in parallel during a brief overlap to avoid gaps.</w:t>
      </w:r>
    </w:p>
    <w:p w14:paraId="06E2A274" w14:textId="77777777" w:rsidR="00427FEA" w:rsidRPr="00427FEA" w:rsidRDefault="00427FEA" w:rsidP="00427FEA">
      <w:pPr>
        <w:pStyle w:val="NoSpacing"/>
        <w:jc w:val="both"/>
        <w:rPr>
          <w:rFonts w:ascii="Arial" w:hAnsi="Arial" w:cs="Arial"/>
          <w:color w:val="000000" w:themeColor="text1"/>
        </w:rPr>
      </w:pPr>
      <w:r w:rsidRPr="00427FEA">
        <w:rPr>
          <w:rFonts w:ascii="Arial" w:hAnsi="Arial" w:cs="Arial"/>
          <w:color w:val="000000" w:themeColor="text1"/>
        </w:rPr>
        <w:t>If id-pkix-ocsp-nocheck is used, keep responder cert validity short-lived and rotate proactively.</w:t>
      </w:r>
    </w:p>
    <w:p w14:paraId="03371806" w14:textId="77777777" w:rsidR="00427FEA" w:rsidRPr="00427FEA" w:rsidRDefault="00427FEA" w:rsidP="00427FEA">
      <w:pPr>
        <w:pStyle w:val="NoSpacing"/>
        <w:jc w:val="both"/>
        <w:rPr>
          <w:rFonts w:ascii="Arial" w:hAnsi="Arial" w:cs="Arial"/>
          <w:color w:val="000000" w:themeColor="text1"/>
        </w:rPr>
      </w:pPr>
      <w:r w:rsidRPr="00427FEA">
        <w:rPr>
          <w:rFonts w:ascii="Arial" w:hAnsi="Arial" w:cs="Arial"/>
          <w:color w:val="000000" w:themeColor="text1"/>
        </w:rPr>
        <w:t>No change to relying-party endpoints; only the responder cert/chain changes.</w:t>
      </w:r>
    </w:p>
    <w:p w14:paraId="0E5EF05D" w14:textId="77777777" w:rsidR="00427FEA" w:rsidRPr="00427FEA" w:rsidRDefault="00427FEA" w:rsidP="00427FEA">
      <w:pPr>
        <w:pStyle w:val="NoSpacing"/>
        <w:jc w:val="both"/>
        <w:rPr>
          <w:rFonts w:ascii="Arial" w:hAnsi="Arial" w:cs="Arial"/>
          <w:b/>
          <w:bCs/>
          <w:color w:val="000000" w:themeColor="text1"/>
        </w:rPr>
      </w:pPr>
      <w:r w:rsidRPr="00427FEA">
        <w:rPr>
          <w:rFonts w:ascii="Arial" w:hAnsi="Arial" w:cs="Arial"/>
          <w:b/>
          <w:bCs/>
          <w:color w:val="000000" w:themeColor="text1"/>
        </w:rPr>
        <w:t>e) CRL numbering &amp; locations</w:t>
      </w:r>
    </w:p>
    <w:p w14:paraId="5A5124C0" w14:textId="0821EDD9" w:rsidR="00427FEA" w:rsidRPr="00427FEA" w:rsidRDefault="00427FEA" w:rsidP="00427FEA">
      <w:pPr>
        <w:pStyle w:val="NoSpacing"/>
        <w:jc w:val="both"/>
        <w:rPr>
          <w:rFonts w:ascii="Arial" w:hAnsi="Arial" w:cs="Arial"/>
          <w:color w:val="000000" w:themeColor="text1"/>
        </w:rPr>
      </w:pPr>
      <w:r>
        <w:rPr>
          <w:rFonts w:ascii="Arial" w:hAnsi="Arial" w:cs="Arial"/>
          <w:color w:val="000000" w:themeColor="text1"/>
        </w:rPr>
        <w:t>E</w:t>
      </w:r>
      <w:r w:rsidRPr="00427FEA">
        <w:rPr>
          <w:rFonts w:ascii="Arial" w:hAnsi="Arial" w:cs="Arial"/>
          <w:color w:val="000000" w:themeColor="text1"/>
        </w:rPr>
        <w:t>ach CA maintains its own CRL number series. New CA = new series; old CA continues its series until all issued certs expire/revoke.</w:t>
      </w:r>
    </w:p>
    <w:p w14:paraId="534B035B" w14:textId="77777777" w:rsidR="00427FEA" w:rsidRPr="00427FEA" w:rsidRDefault="00427FEA" w:rsidP="00427FEA">
      <w:pPr>
        <w:pStyle w:val="NoSpacing"/>
        <w:jc w:val="both"/>
        <w:rPr>
          <w:rFonts w:ascii="Arial" w:hAnsi="Arial" w:cs="Arial"/>
          <w:color w:val="000000" w:themeColor="text1"/>
        </w:rPr>
      </w:pPr>
      <w:r w:rsidRPr="00427FEA">
        <w:rPr>
          <w:rFonts w:ascii="Arial" w:hAnsi="Arial" w:cs="Arial"/>
          <w:color w:val="000000" w:themeColor="text1"/>
        </w:rPr>
        <w:t>CDP/AIA URLs remain stable; repository paths are version-tolerant (don’t change filenames mid-lifecycle).</w:t>
      </w:r>
    </w:p>
    <w:p w14:paraId="6738A5E1" w14:textId="77777777" w:rsidR="00427FEA" w:rsidRPr="00427FEA" w:rsidRDefault="00427FEA" w:rsidP="00427FEA">
      <w:pPr>
        <w:pStyle w:val="NoSpacing"/>
        <w:jc w:val="both"/>
        <w:rPr>
          <w:rFonts w:ascii="Arial" w:hAnsi="Arial" w:cs="Arial"/>
          <w:b/>
          <w:bCs/>
          <w:color w:val="000000" w:themeColor="text1"/>
        </w:rPr>
      </w:pPr>
      <w:r w:rsidRPr="00427FEA">
        <w:rPr>
          <w:rFonts w:ascii="Arial" w:hAnsi="Arial" w:cs="Arial"/>
          <w:b/>
          <w:bCs/>
          <w:color w:val="000000" w:themeColor="text1"/>
        </w:rPr>
        <w:t>f) Evidence, records, and notice</w:t>
      </w:r>
    </w:p>
    <w:p w14:paraId="5F289F0E" w14:textId="77777777" w:rsidR="00427FEA" w:rsidRPr="00427FEA" w:rsidRDefault="00427FEA" w:rsidP="00427FEA">
      <w:pPr>
        <w:pStyle w:val="NoSpacing"/>
        <w:jc w:val="both"/>
        <w:rPr>
          <w:rFonts w:ascii="Arial" w:hAnsi="Arial" w:cs="Arial"/>
          <w:color w:val="000000" w:themeColor="text1"/>
        </w:rPr>
      </w:pPr>
      <w:r w:rsidRPr="00427FEA">
        <w:rPr>
          <w:rFonts w:ascii="Arial" w:hAnsi="Arial" w:cs="Arial"/>
          <w:color w:val="000000" w:themeColor="text1"/>
        </w:rPr>
        <w:t>All ceremonies (scripts, photos/video, forms, hashes) are archived per 5.5 and time-stamped.</w:t>
      </w:r>
    </w:p>
    <w:p w14:paraId="7D3F68DB" w14:textId="77777777" w:rsidR="00427FEA" w:rsidRPr="00427FEA" w:rsidRDefault="00427FEA" w:rsidP="00427FEA">
      <w:pPr>
        <w:pStyle w:val="NoSpacing"/>
        <w:jc w:val="both"/>
        <w:rPr>
          <w:rFonts w:ascii="Arial" w:hAnsi="Arial" w:cs="Arial"/>
          <w:color w:val="000000" w:themeColor="text1"/>
        </w:rPr>
      </w:pPr>
      <w:r w:rsidRPr="00427FEA">
        <w:rPr>
          <w:rFonts w:ascii="Arial" w:hAnsi="Arial" w:cs="Arial"/>
          <w:color w:val="000000" w:themeColor="text1"/>
        </w:rPr>
        <w:t>Publish a Rollover Notice in the Repository with: effective date/time, CA subject/serial/SKI/AKI, chain files, and path-building guidance. Provide at least 30 days’ advance notice for planned rollovers.</w:t>
      </w:r>
    </w:p>
    <w:p w14:paraId="047FD586" w14:textId="77777777" w:rsidR="00427FEA" w:rsidRPr="00427FEA" w:rsidRDefault="00427FEA" w:rsidP="00427FEA">
      <w:pPr>
        <w:pStyle w:val="NoSpacing"/>
        <w:jc w:val="both"/>
        <w:rPr>
          <w:rFonts w:ascii="Arial" w:hAnsi="Arial" w:cs="Arial"/>
          <w:b/>
          <w:bCs/>
          <w:color w:val="000000" w:themeColor="text1"/>
        </w:rPr>
      </w:pPr>
      <w:r w:rsidRPr="00427FEA">
        <w:rPr>
          <w:rFonts w:ascii="Arial" w:hAnsi="Arial" w:cs="Arial"/>
          <w:b/>
          <w:bCs/>
          <w:color w:val="000000" w:themeColor="text1"/>
        </w:rPr>
        <w:t>g) Out-of-scope</w:t>
      </w:r>
    </w:p>
    <w:p w14:paraId="4B44A9D6" w14:textId="247375ED" w:rsidR="006B45D3" w:rsidRDefault="00427FEA" w:rsidP="00427FEA">
      <w:pPr>
        <w:pStyle w:val="NoSpacing"/>
        <w:jc w:val="both"/>
        <w:rPr>
          <w:rFonts w:ascii="Arial" w:hAnsi="Arial" w:cs="Arial"/>
          <w:color w:val="000000" w:themeColor="text1"/>
        </w:rPr>
      </w:pPr>
      <w:r w:rsidRPr="00427FEA">
        <w:rPr>
          <w:rFonts w:ascii="Arial" w:hAnsi="Arial" w:cs="Arial"/>
          <w:color w:val="000000" w:themeColor="text1"/>
        </w:rPr>
        <w:t>Subscriber renewal/re-key behavior is defined in 4.6/4.7; TSA/TSU key rollovers (if applicable) are profiled in the TSA Policy/Practice.</w:t>
      </w:r>
    </w:p>
    <w:p w14:paraId="1B5293C6" w14:textId="77777777" w:rsidR="00427FEA" w:rsidRPr="00AA6E06" w:rsidRDefault="00427FEA" w:rsidP="00630101">
      <w:pPr>
        <w:pStyle w:val="NoSpacing"/>
        <w:jc w:val="both"/>
        <w:rPr>
          <w:rFonts w:ascii="Arial" w:hAnsi="Arial" w:cs="Arial"/>
          <w:color w:val="000000" w:themeColor="text1"/>
        </w:rPr>
      </w:pPr>
    </w:p>
    <w:p w14:paraId="0D878AA8" w14:textId="77777777" w:rsidR="006B45D3" w:rsidRPr="00AA6E06" w:rsidRDefault="006B45D3" w:rsidP="00630101">
      <w:pPr>
        <w:pStyle w:val="NoSpacing"/>
        <w:jc w:val="both"/>
        <w:rPr>
          <w:rFonts w:ascii="Arial" w:hAnsi="Arial" w:cs="Arial"/>
          <w:color w:val="000000" w:themeColor="text1"/>
        </w:rPr>
      </w:pPr>
    </w:p>
    <w:p w14:paraId="23DF0AD3" w14:textId="6608B3A1" w:rsidR="006B45D3" w:rsidRPr="00AA6E06" w:rsidRDefault="006B45D3" w:rsidP="00630101">
      <w:pPr>
        <w:pStyle w:val="NoSpacing"/>
        <w:numPr>
          <w:ilvl w:val="1"/>
          <w:numId w:val="131"/>
        </w:numPr>
        <w:jc w:val="both"/>
        <w:outlineLvl w:val="1"/>
        <w:rPr>
          <w:rFonts w:ascii="Arial" w:hAnsi="Arial" w:cs="Arial"/>
          <w:b/>
          <w:bCs/>
          <w:color w:val="000000" w:themeColor="text1"/>
        </w:rPr>
      </w:pPr>
      <w:bookmarkStart w:id="65" w:name="_Toc209982580"/>
      <w:r w:rsidRPr="00AA6E06">
        <w:rPr>
          <w:rFonts w:ascii="Arial" w:hAnsi="Arial" w:cs="Arial"/>
          <w:b/>
          <w:bCs/>
          <w:color w:val="000000" w:themeColor="text1"/>
        </w:rPr>
        <w:t xml:space="preserve">Compromise and </w:t>
      </w:r>
      <w:r w:rsidR="000C38F2" w:rsidRPr="00AA6E06">
        <w:rPr>
          <w:rFonts w:ascii="Arial" w:hAnsi="Arial" w:cs="Arial"/>
          <w:b/>
          <w:bCs/>
          <w:color w:val="000000" w:themeColor="text1"/>
        </w:rPr>
        <w:t>D</w:t>
      </w:r>
      <w:r w:rsidRPr="00AA6E06">
        <w:rPr>
          <w:rFonts w:ascii="Arial" w:hAnsi="Arial" w:cs="Arial"/>
          <w:b/>
          <w:bCs/>
          <w:color w:val="000000" w:themeColor="text1"/>
        </w:rPr>
        <w:t xml:space="preserve">isaster </w:t>
      </w:r>
      <w:r w:rsidR="000C38F2" w:rsidRPr="00AA6E06">
        <w:rPr>
          <w:rFonts w:ascii="Arial" w:hAnsi="Arial" w:cs="Arial"/>
          <w:b/>
          <w:bCs/>
          <w:color w:val="000000" w:themeColor="text1"/>
        </w:rPr>
        <w:t>R</w:t>
      </w:r>
      <w:r w:rsidRPr="00AA6E06">
        <w:rPr>
          <w:rFonts w:ascii="Arial" w:hAnsi="Arial" w:cs="Arial"/>
          <w:b/>
          <w:bCs/>
          <w:color w:val="000000" w:themeColor="text1"/>
        </w:rPr>
        <w:t>ecovery</w:t>
      </w:r>
      <w:bookmarkEnd w:id="65"/>
    </w:p>
    <w:p w14:paraId="30D51564" w14:textId="77777777" w:rsidR="00F27709" w:rsidRPr="00F27709" w:rsidRDefault="00F27709" w:rsidP="00F27709">
      <w:pPr>
        <w:pStyle w:val="NoSpacing"/>
        <w:jc w:val="both"/>
        <w:rPr>
          <w:rFonts w:ascii="Arial" w:hAnsi="Arial" w:cs="Arial"/>
          <w:color w:val="000000" w:themeColor="text1"/>
        </w:rPr>
      </w:pPr>
      <w:r w:rsidRPr="00F27709">
        <w:rPr>
          <w:rFonts w:ascii="Arial" w:hAnsi="Arial" w:cs="Arial"/>
          <w:color w:val="000000" w:themeColor="text1"/>
        </w:rPr>
        <w:t>QSIGN maintains an incident response and business-continuity program covering detection, containment, eradication, recovery, notification, and post-incident review for events affecting CA/RA/OCSP (and TSA, if applicable). Procedures align with this CP/CPS, the Security Policy/SoA, and applicable law (incl. eIDAS incident notification obligations).</w:t>
      </w:r>
    </w:p>
    <w:p w14:paraId="79A2760A" w14:textId="77777777" w:rsidR="00F27709" w:rsidRPr="00F27709" w:rsidRDefault="00F27709" w:rsidP="00F27709">
      <w:pPr>
        <w:pStyle w:val="NoSpacing"/>
        <w:jc w:val="both"/>
        <w:rPr>
          <w:rFonts w:ascii="Arial" w:hAnsi="Arial" w:cs="Arial"/>
          <w:color w:val="000000" w:themeColor="text1"/>
        </w:rPr>
      </w:pPr>
    </w:p>
    <w:p w14:paraId="6897603B" w14:textId="77777777" w:rsidR="00F27709" w:rsidRPr="00F27709" w:rsidRDefault="00F27709" w:rsidP="00F27709">
      <w:pPr>
        <w:pStyle w:val="NoSpacing"/>
        <w:jc w:val="both"/>
        <w:rPr>
          <w:rFonts w:ascii="Arial" w:hAnsi="Arial" w:cs="Arial"/>
          <w:b/>
          <w:bCs/>
          <w:color w:val="000000" w:themeColor="text1"/>
        </w:rPr>
      </w:pPr>
      <w:r w:rsidRPr="00F27709">
        <w:rPr>
          <w:rFonts w:ascii="Arial" w:hAnsi="Arial" w:cs="Arial"/>
          <w:b/>
          <w:bCs/>
          <w:color w:val="000000" w:themeColor="text1"/>
        </w:rPr>
        <w:t>5.7.1 Incident and compromise handling procedures</w:t>
      </w:r>
    </w:p>
    <w:p w14:paraId="2E6E5445" w14:textId="77777777" w:rsidR="00F27709" w:rsidRPr="00F27709" w:rsidRDefault="00F27709" w:rsidP="00BF7211">
      <w:pPr>
        <w:pStyle w:val="NoSpacing"/>
        <w:numPr>
          <w:ilvl w:val="0"/>
          <w:numId w:val="181"/>
        </w:numPr>
        <w:jc w:val="both"/>
        <w:rPr>
          <w:rFonts w:ascii="Arial" w:hAnsi="Arial" w:cs="Arial"/>
          <w:color w:val="000000" w:themeColor="text1"/>
        </w:rPr>
      </w:pPr>
      <w:r w:rsidRPr="00F27709">
        <w:rPr>
          <w:rFonts w:ascii="Arial" w:hAnsi="Arial" w:cs="Arial"/>
          <w:color w:val="000000" w:themeColor="text1"/>
        </w:rPr>
        <w:t>Detection &amp; triage: 24×7 monitoring with severity classification (P1–P3).</w:t>
      </w:r>
    </w:p>
    <w:p w14:paraId="77D0406B" w14:textId="77777777" w:rsidR="00F27709" w:rsidRPr="00F27709" w:rsidRDefault="00F27709" w:rsidP="00BF7211">
      <w:pPr>
        <w:pStyle w:val="NoSpacing"/>
        <w:numPr>
          <w:ilvl w:val="0"/>
          <w:numId w:val="181"/>
        </w:numPr>
        <w:jc w:val="both"/>
        <w:rPr>
          <w:rFonts w:ascii="Arial" w:hAnsi="Arial" w:cs="Arial"/>
          <w:color w:val="000000" w:themeColor="text1"/>
        </w:rPr>
      </w:pPr>
      <w:r w:rsidRPr="00F27709">
        <w:rPr>
          <w:rFonts w:ascii="Arial" w:hAnsi="Arial" w:cs="Arial"/>
          <w:color w:val="000000" w:themeColor="text1"/>
        </w:rPr>
        <w:t>Containment: freeze issuance if needed; disable affected accounts/endpoints; isolate hosts; lock/zeroize HSM partitions as required.</w:t>
      </w:r>
    </w:p>
    <w:p w14:paraId="52055A11" w14:textId="77777777" w:rsidR="00F27709" w:rsidRPr="00F27709" w:rsidRDefault="00F27709" w:rsidP="00BF7211">
      <w:pPr>
        <w:pStyle w:val="NoSpacing"/>
        <w:numPr>
          <w:ilvl w:val="0"/>
          <w:numId w:val="181"/>
        </w:numPr>
        <w:jc w:val="both"/>
        <w:rPr>
          <w:rFonts w:ascii="Arial" w:hAnsi="Arial" w:cs="Arial"/>
          <w:color w:val="000000" w:themeColor="text1"/>
        </w:rPr>
      </w:pPr>
      <w:r w:rsidRPr="00F27709">
        <w:rPr>
          <w:rFonts w:ascii="Arial" w:hAnsi="Arial" w:cs="Arial"/>
          <w:color w:val="000000" w:themeColor="text1"/>
        </w:rPr>
        <w:t>Preserve evidence: capture logs/images; maintain chain-of-custody.</w:t>
      </w:r>
    </w:p>
    <w:p w14:paraId="3AC2285B" w14:textId="77777777" w:rsidR="00F27709" w:rsidRPr="00F27709" w:rsidRDefault="00F27709" w:rsidP="00BF7211">
      <w:pPr>
        <w:pStyle w:val="NoSpacing"/>
        <w:numPr>
          <w:ilvl w:val="0"/>
          <w:numId w:val="181"/>
        </w:numPr>
        <w:jc w:val="both"/>
        <w:rPr>
          <w:rFonts w:ascii="Arial" w:hAnsi="Arial" w:cs="Arial"/>
          <w:color w:val="000000" w:themeColor="text1"/>
        </w:rPr>
      </w:pPr>
      <w:r w:rsidRPr="00F27709">
        <w:rPr>
          <w:rFonts w:ascii="Arial" w:hAnsi="Arial" w:cs="Arial"/>
          <w:color w:val="000000" w:themeColor="text1"/>
        </w:rPr>
        <w:t>Eradication &amp; recovery: remove malicious artifacts; rebuild from golden images; validate integrity before returning to service.</w:t>
      </w:r>
    </w:p>
    <w:p w14:paraId="32C2ADA7" w14:textId="77777777" w:rsidR="00F27709" w:rsidRPr="00F27709" w:rsidRDefault="00F27709" w:rsidP="00BF7211">
      <w:pPr>
        <w:pStyle w:val="NoSpacing"/>
        <w:numPr>
          <w:ilvl w:val="0"/>
          <w:numId w:val="181"/>
        </w:numPr>
        <w:jc w:val="both"/>
        <w:rPr>
          <w:rFonts w:ascii="Arial" w:hAnsi="Arial" w:cs="Arial"/>
          <w:color w:val="000000" w:themeColor="text1"/>
        </w:rPr>
      </w:pPr>
      <w:r w:rsidRPr="00F27709">
        <w:rPr>
          <w:rFonts w:ascii="Arial" w:hAnsi="Arial" w:cs="Arial"/>
          <w:color w:val="000000" w:themeColor="text1"/>
        </w:rPr>
        <w:t>Notifications: timely internal escalation; notify Subscribers/clients if their certificates or data are impacted; notify the competent Supervisory Authority per eIDAS Article 19; notify the data protection authority if a personal-data breach occurs.</w:t>
      </w:r>
    </w:p>
    <w:p w14:paraId="3C963A57" w14:textId="77777777" w:rsidR="00F27709" w:rsidRPr="00F27709" w:rsidRDefault="00F27709" w:rsidP="00BF7211">
      <w:pPr>
        <w:pStyle w:val="NoSpacing"/>
        <w:numPr>
          <w:ilvl w:val="0"/>
          <w:numId w:val="181"/>
        </w:numPr>
        <w:jc w:val="both"/>
        <w:rPr>
          <w:rFonts w:ascii="Arial" w:hAnsi="Arial" w:cs="Arial"/>
          <w:color w:val="000000" w:themeColor="text1"/>
        </w:rPr>
      </w:pPr>
      <w:r w:rsidRPr="00F27709">
        <w:rPr>
          <w:rFonts w:ascii="Arial" w:hAnsi="Arial" w:cs="Arial"/>
          <w:color w:val="000000" w:themeColor="text1"/>
        </w:rPr>
        <w:t>Post-incident: root-cause analysis, corrective actions, control improvements, and management sign-off.</w:t>
      </w:r>
    </w:p>
    <w:p w14:paraId="6A4900AE" w14:textId="77777777" w:rsidR="00F27709" w:rsidRPr="00F27709" w:rsidRDefault="00F27709" w:rsidP="00F27709">
      <w:pPr>
        <w:pStyle w:val="NoSpacing"/>
        <w:jc w:val="both"/>
        <w:rPr>
          <w:rFonts w:ascii="Arial" w:hAnsi="Arial" w:cs="Arial"/>
          <w:color w:val="000000" w:themeColor="text1"/>
        </w:rPr>
      </w:pPr>
    </w:p>
    <w:p w14:paraId="0DAC14B1" w14:textId="77777777" w:rsidR="00F27709" w:rsidRPr="00F27709" w:rsidRDefault="00F27709" w:rsidP="00F27709">
      <w:pPr>
        <w:pStyle w:val="NoSpacing"/>
        <w:jc w:val="both"/>
        <w:rPr>
          <w:rFonts w:ascii="Arial" w:hAnsi="Arial" w:cs="Arial"/>
          <w:b/>
          <w:bCs/>
          <w:color w:val="000000" w:themeColor="text1"/>
        </w:rPr>
      </w:pPr>
      <w:r w:rsidRPr="00F27709">
        <w:rPr>
          <w:rFonts w:ascii="Arial" w:hAnsi="Arial" w:cs="Arial"/>
          <w:b/>
          <w:bCs/>
          <w:color w:val="000000" w:themeColor="text1"/>
        </w:rPr>
        <w:t>5.7.2 Computing resources, software, and/or data are corrupted</w:t>
      </w:r>
    </w:p>
    <w:p w14:paraId="1DA278FC" w14:textId="77777777" w:rsidR="00F27709" w:rsidRPr="00F27709" w:rsidRDefault="00F27709" w:rsidP="00F27709">
      <w:pPr>
        <w:pStyle w:val="NoSpacing"/>
        <w:jc w:val="both"/>
        <w:rPr>
          <w:rFonts w:ascii="Arial" w:hAnsi="Arial" w:cs="Arial"/>
          <w:color w:val="000000" w:themeColor="text1"/>
        </w:rPr>
      </w:pPr>
      <w:r w:rsidRPr="00F27709">
        <w:rPr>
          <w:rFonts w:ascii="Arial" w:hAnsi="Arial" w:cs="Arial"/>
          <w:color w:val="000000" w:themeColor="text1"/>
        </w:rPr>
        <w:t>Rebuild affected systems from hardened, signed baselines; restore data from verified, immutable backups; re-establish time sync; verify application/database checksums; run regression tests; obtain dual-person approval before re-connecting to production networks.</w:t>
      </w:r>
    </w:p>
    <w:p w14:paraId="7D08153D" w14:textId="77777777" w:rsidR="00F27709" w:rsidRDefault="00F27709" w:rsidP="00F27709">
      <w:pPr>
        <w:pStyle w:val="NoSpacing"/>
        <w:jc w:val="both"/>
        <w:rPr>
          <w:rFonts w:ascii="Arial" w:hAnsi="Arial" w:cs="Arial"/>
          <w:color w:val="000000" w:themeColor="text1"/>
        </w:rPr>
      </w:pPr>
    </w:p>
    <w:p w14:paraId="3CAE8C02" w14:textId="77777777" w:rsidR="00EE507F" w:rsidRDefault="00EE507F" w:rsidP="00F27709">
      <w:pPr>
        <w:pStyle w:val="NoSpacing"/>
        <w:jc w:val="both"/>
        <w:rPr>
          <w:rFonts w:ascii="Arial" w:hAnsi="Arial" w:cs="Arial"/>
          <w:color w:val="000000" w:themeColor="text1"/>
        </w:rPr>
      </w:pPr>
    </w:p>
    <w:p w14:paraId="594E6256" w14:textId="77777777" w:rsidR="00EE507F" w:rsidRPr="00F27709" w:rsidRDefault="00EE507F" w:rsidP="00F27709">
      <w:pPr>
        <w:pStyle w:val="NoSpacing"/>
        <w:jc w:val="both"/>
        <w:rPr>
          <w:rFonts w:ascii="Arial" w:hAnsi="Arial" w:cs="Arial"/>
          <w:color w:val="000000" w:themeColor="text1"/>
        </w:rPr>
      </w:pPr>
    </w:p>
    <w:p w14:paraId="3A23C01E" w14:textId="77777777" w:rsidR="00F27709" w:rsidRPr="00F27709" w:rsidRDefault="00F27709" w:rsidP="00F27709">
      <w:pPr>
        <w:pStyle w:val="NoSpacing"/>
        <w:jc w:val="both"/>
        <w:rPr>
          <w:rFonts w:ascii="Arial" w:hAnsi="Arial" w:cs="Arial"/>
          <w:b/>
          <w:bCs/>
          <w:color w:val="000000" w:themeColor="text1"/>
        </w:rPr>
      </w:pPr>
      <w:r w:rsidRPr="00F27709">
        <w:rPr>
          <w:rFonts w:ascii="Arial" w:hAnsi="Arial" w:cs="Arial"/>
          <w:b/>
          <w:bCs/>
          <w:color w:val="000000" w:themeColor="text1"/>
        </w:rPr>
        <w:lastRenderedPageBreak/>
        <w:t>5.7.3 Entity private key compromise procedures</w:t>
      </w:r>
    </w:p>
    <w:p w14:paraId="4EC5176B" w14:textId="77777777" w:rsidR="00F27709" w:rsidRPr="00F27709" w:rsidRDefault="00F27709" w:rsidP="00BF7211">
      <w:pPr>
        <w:pStyle w:val="NoSpacing"/>
        <w:numPr>
          <w:ilvl w:val="0"/>
          <w:numId w:val="180"/>
        </w:numPr>
        <w:jc w:val="both"/>
        <w:rPr>
          <w:rFonts w:ascii="Arial" w:hAnsi="Arial" w:cs="Arial"/>
          <w:color w:val="000000" w:themeColor="text1"/>
        </w:rPr>
      </w:pPr>
      <w:r w:rsidRPr="00F27709">
        <w:rPr>
          <w:rFonts w:ascii="Arial" w:hAnsi="Arial" w:cs="Arial"/>
          <w:color w:val="000000" w:themeColor="text1"/>
        </w:rPr>
        <w:t>Subscriber key compromise: authenticate request, revoke immediately (reason: keyCompromise; set invalidityDate when supported); update OCSP ≤ 10 min and CRL ≤ 60 min; assist with re-key (article 4.7).</w:t>
      </w:r>
    </w:p>
    <w:p w14:paraId="416246FF" w14:textId="77777777" w:rsidR="00F27709" w:rsidRPr="00F27709" w:rsidRDefault="00F27709" w:rsidP="00BF7211">
      <w:pPr>
        <w:pStyle w:val="NoSpacing"/>
        <w:numPr>
          <w:ilvl w:val="0"/>
          <w:numId w:val="180"/>
        </w:numPr>
        <w:jc w:val="both"/>
        <w:rPr>
          <w:rFonts w:ascii="Arial" w:hAnsi="Arial" w:cs="Arial"/>
          <w:color w:val="000000" w:themeColor="text1"/>
        </w:rPr>
      </w:pPr>
      <w:r w:rsidRPr="00F27709">
        <w:rPr>
          <w:rFonts w:ascii="Arial" w:hAnsi="Arial" w:cs="Arial"/>
          <w:color w:val="000000" w:themeColor="text1"/>
        </w:rPr>
        <w:t>OCSP/TSA technical key compromise: stop signing, revoke responder/TSU cert, deploy new key/cert, update repositories and chains, and resume service after validation.</w:t>
      </w:r>
    </w:p>
    <w:p w14:paraId="2FBD562A" w14:textId="77777777" w:rsidR="00F27709" w:rsidRPr="00F27709" w:rsidRDefault="00F27709" w:rsidP="00BF7211">
      <w:pPr>
        <w:pStyle w:val="NoSpacing"/>
        <w:numPr>
          <w:ilvl w:val="0"/>
          <w:numId w:val="180"/>
        </w:numPr>
        <w:jc w:val="both"/>
        <w:rPr>
          <w:rFonts w:ascii="Arial" w:hAnsi="Arial" w:cs="Arial"/>
          <w:color w:val="000000" w:themeColor="text1"/>
        </w:rPr>
      </w:pPr>
      <w:r w:rsidRPr="00F27709">
        <w:rPr>
          <w:rFonts w:ascii="Arial" w:hAnsi="Arial" w:cs="Arial"/>
          <w:color w:val="000000" w:themeColor="text1"/>
        </w:rPr>
        <w:t>Issuing CA key compromise: halt issuance, publish emergency notice, revoke the CA certificate (or mark as compromised per policy), stand up new issuing CA under the Root with a documented ceremony, and maintain CRL/OCSP for the retired CA until all affected certs expire/revoke.</w:t>
      </w:r>
    </w:p>
    <w:p w14:paraId="35AC9323" w14:textId="77777777" w:rsidR="00F27709" w:rsidRPr="00F27709" w:rsidRDefault="00F27709" w:rsidP="00BF7211">
      <w:pPr>
        <w:pStyle w:val="NoSpacing"/>
        <w:numPr>
          <w:ilvl w:val="0"/>
          <w:numId w:val="180"/>
        </w:numPr>
        <w:jc w:val="both"/>
        <w:rPr>
          <w:rFonts w:ascii="Arial" w:hAnsi="Arial" w:cs="Arial"/>
          <w:color w:val="000000" w:themeColor="text1"/>
        </w:rPr>
      </w:pPr>
      <w:r w:rsidRPr="00F27709">
        <w:rPr>
          <w:rFonts w:ascii="Arial" w:hAnsi="Arial" w:cs="Arial"/>
          <w:color w:val="000000" w:themeColor="text1"/>
        </w:rPr>
        <w:t>Root key compromise: declare P1, cease operations, notify authorities and relying parties, execute emergency root rollover plan (new Root ceremony, publication, path-building guidance), and follow Supervisory Authority instructions.</w:t>
      </w:r>
    </w:p>
    <w:p w14:paraId="38956A20" w14:textId="77777777" w:rsidR="00F27709" w:rsidRPr="00F27709" w:rsidRDefault="00F27709" w:rsidP="00F27709">
      <w:pPr>
        <w:pStyle w:val="NoSpacing"/>
        <w:jc w:val="both"/>
        <w:rPr>
          <w:rFonts w:ascii="Arial" w:hAnsi="Arial" w:cs="Arial"/>
          <w:color w:val="000000" w:themeColor="text1"/>
        </w:rPr>
      </w:pPr>
    </w:p>
    <w:p w14:paraId="5715213E" w14:textId="77777777" w:rsidR="00F27709" w:rsidRPr="00F27709" w:rsidRDefault="00F27709" w:rsidP="00F27709">
      <w:pPr>
        <w:pStyle w:val="NoSpacing"/>
        <w:jc w:val="both"/>
        <w:rPr>
          <w:rFonts w:ascii="Arial" w:hAnsi="Arial" w:cs="Arial"/>
          <w:b/>
          <w:bCs/>
          <w:color w:val="000000" w:themeColor="text1"/>
        </w:rPr>
      </w:pPr>
      <w:r w:rsidRPr="00F27709">
        <w:rPr>
          <w:rFonts w:ascii="Arial" w:hAnsi="Arial" w:cs="Arial"/>
          <w:b/>
          <w:bCs/>
          <w:color w:val="000000" w:themeColor="text1"/>
        </w:rPr>
        <w:t>5.7.4 Business continuity capabilities after a disaster</w:t>
      </w:r>
    </w:p>
    <w:p w14:paraId="57880F62" w14:textId="77777777" w:rsidR="00F27709" w:rsidRPr="00F27709" w:rsidRDefault="00F27709" w:rsidP="00BF7211">
      <w:pPr>
        <w:pStyle w:val="NoSpacing"/>
        <w:numPr>
          <w:ilvl w:val="0"/>
          <w:numId w:val="179"/>
        </w:numPr>
        <w:jc w:val="both"/>
        <w:rPr>
          <w:rFonts w:ascii="Arial" w:hAnsi="Arial" w:cs="Arial"/>
          <w:color w:val="000000" w:themeColor="text1"/>
        </w:rPr>
      </w:pPr>
      <w:r w:rsidRPr="00F27709">
        <w:rPr>
          <w:rFonts w:ascii="Arial" w:hAnsi="Arial" w:cs="Arial"/>
          <w:color w:val="000000" w:themeColor="text1"/>
        </w:rPr>
        <w:t>Redundancy: geographically separated facilities (or cloud regions), redundant HSMs, replicated repositories, and HA status services.</w:t>
      </w:r>
    </w:p>
    <w:p w14:paraId="67B49439" w14:textId="77777777" w:rsidR="00F27709" w:rsidRPr="00F27709" w:rsidRDefault="00F27709" w:rsidP="00BF7211">
      <w:pPr>
        <w:pStyle w:val="NoSpacing"/>
        <w:numPr>
          <w:ilvl w:val="0"/>
          <w:numId w:val="179"/>
        </w:numPr>
        <w:jc w:val="both"/>
        <w:rPr>
          <w:rFonts w:ascii="Arial" w:hAnsi="Arial" w:cs="Arial"/>
          <w:color w:val="000000" w:themeColor="text1"/>
        </w:rPr>
      </w:pPr>
      <w:r w:rsidRPr="00F27709">
        <w:rPr>
          <w:rFonts w:ascii="Arial" w:hAnsi="Arial" w:cs="Arial"/>
          <w:color w:val="000000" w:themeColor="text1"/>
        </w:rPr>
        <w:t>Targets: typical RTO—OCSP/CRL ≤ 4 h, issuance services ≤ 24 h; RPO for core CA data ≤ 15 min (or per current BCP).</w:t>
      </w:r>
    </w:p>
    <w:p w14:paraId="4A0D460C" w14:textId="77777777" w:rsidR="00F27709" w:rsidRPr="00F27709" w:rsidRDefault="00F27709" w:rsidP="00BF7211">
      <w:pPr>
        <w:pStyle w:val="NoSpacing"/>
        <w:numPr>
          <w:ilvl w:val="0"/>
          <w:numId w:val="179"/>
        </w:numPr>
        <w:jc w:val="both"/>
        <w:rPr>
          <w:rFonts w:ascii="Arial" w:hAnsi="Arial" w:cs="Arial"/>
          <w:color w:val="000000" w:themeColor="text1"/>
        </w:rPr>
      </w:pPr>
      <w:r w:rsidRPr="00F27709">
        <w:rPr>
          <w:rFonts w:ascii="Arial" w:hAnsi="Arial" w:cs="Arial"/>
          <w:color w:val="000000" w:themeColor="text1"/>
        </w:rPr>
        <w:t>Failover: documented runbooks for service cutover; periodic BCP/DR tests with evidence retained (see 5.5).</w:t>
      </w:r>
    </w:p>
    <w:p w14:paraId="46E57D0B" w14:textId="77777777" w:rsidR="00F27709" w:rsidRPr="00F27709" w:rsidRDefault="00F27709" w:rsidP="00BF7211">
      <w:pPr>
        <w:pStyle w:val="NoSpacing"/>
        <w:numPr>
          <w:ilvl w:val="0"/>
          <w:numId w:val="179"/>
        </w:numPr>
        <w:jc w:val="both"/>
        <w:rPr>
          <w:rFonts w:ascii="Arial" w:hAnsi="Arial" w:cs="Arial"/>
          <w:color w:val="000000" w:themeColor="text1"/>
        </w:rPr>
      </w:pPr>
      <w:r w:rsidRPr="00F27709">
        <w:rPr>
          <w:rFonts w:ascii="Arial" w:hAnsi="Arial" w:cs="Arial"/>
          <w:color w:val="000000" w:themeColor="text1"/>
        </w:rPr>
        <w:t>Degradation modes: if issuance is suspended, status services remain priority; manual workarounds are pre-approved and logged.</w:t>
      </w:r>
    </w:p>
    <w:p w14:paraId="735BC1F8" w14:textId="72C89422" w:rsidR="006B45D3" w:rsidRDefault="00F27709" w:rsidP="00BF7211">
      <w:pPr>
        <w:pStyle w:val="NoSpacing"/>
        <w:numPr>
          <w:ilvl w:val="0"/>
          <w:numId w:val="179"/>
        </w:numPr>
        <w:jc w:val="both"/>
        <w:rPr>
          <w:rFonts w:ascii="Arial" w:hAnsi="Arial" w:cs="Arial"/>
          <w:color w:val="000000" w:themeColor="text1"/>
        </w:rPr>
      </w:pPr>
      <w:r w:rsidRPr="00F27709">
        <w:rPr>
          <w:rFonts w:ascii="Arial" w:hAnsi="Arial" w:cs="Arial"/>
          <w:color w:val="000000" w:themeColor="text1"/>
        </w:rPr>
        <w:t>Review: after each test or real event, record lessons learned and update BCP/IR procedures.</w:t>
      </w:r>
    </w:p>
    <w:p w14:paraId="1DEBCC75" w14:textId="77777777" w:rsidR="00F27709" w:rsidRDefault="00F27709" w:rsidP="00630101">
      <w:pPr>
        <w:pStyle w:val="NoSpacing"/>
        <w:jc w:val="both"/>
        <w:rPr>
          <w:rFonts w:ascii="Arial" w:hAnsi="Arial" w:cs="Arial"/>
          <w:color w:val="000000" w:themeColor="text1"/>
        </w:rPr>
      </w:pPr>
    </w:p>
    <w:p w14:paraId="3D71FE88" w14:textId="77777777" w:rsidR="00F27709" w:rsidRPr="00AA6E06" w:rsidRDefault="00F27709" w:rsidP="00630101">
      <w:pPr>
        <w:pStyle w:val="NoSpacing"/>
        <w:jc w:val="both"/>
        <w:rPr>
          <w:rFonts w:ascii="Arial" w:hAnsi="Arial" w:cs="Arial"/>
          <w:color w:val="000000" w:themeColor="text1"/>
        </w:rPr>
      </w:pPr>
    </w:p>
    <w:p w14:paraId="222D3816" w14:textId="0A9354D8" w:rsidR="006B45D3" w:rsidRPr="00AA6E06" w:rsidRDefault="006B45D3" w:rsidP="00630101">
      <w:pPr>
        <w:pStyle w:val="NoSpacing"/>
        <w:numPr>
          <w:ilvl w:val="1"/>
          <w:numId w:val="131"/>
        </w:numPr>
        <w:jc w:val="both"/>
        <w:outlineLvl w:val="1"/>
        <w:rPr>
          <w:rFonts w:ascii="Arial" w:hAnsi="Arial" w:cs="Arial"/>
          <w:b/>
          <w:bCs/>
          <w:color w:val="000000" w:themeColor="text1"/>
        </w:rPr>
      </w:pPr>
      <w:bookmarkStart w:id="66" w:name="_Toc209982581"/>
      <w:r w:rsidRPr="00AA6E06">
        <w:rPr>
          <w:rFonts w:ascii="Arial" w:hAnsi="Arial" w:cs="Arial"/>
          <w:b/>
          <w:bCs/>
          <w:color w:val="000000" w:themeColor="text1"/>
        </w:rPr>
        <w:t>CA or RA termination</w:t>
      </w:r>
      <w:bookmarkEnd w:id="66"/>
    </w:p>
    <w:p w14:paraId="3BCD7A89" w14:textId="6B01534E" w:rsidR="006B45D3" w:rsidRDefault="008631C6" w:rsidP="00630101">
      <w:pPr>
        <w:pStyle w:val="NoSpacing"/>
        <w:jc w:val="both"/>
        <w:rPr>
          <w:rFonts w:ascii="Arial" w:hAnsi="Arial" w:cs="Arial"/>
          <w:color w:val="000000" w:themeColor="text1"/>
        </w:rPr>
      </w:pPr>
      <w:r w:rsidRPr="008631C6">
        <w:rPr>
          <w:rFonts w:ascii="Arial" w:hAnsi="Arial" w:cs="Arial"/>
          <w:color w:val="000000" w:themeColor="text1"/>
        </w:rPr>
        <w:t>QSIGN maintains an orderly termination plan to protect relying parties and subscribers if a Certification Authority (CA) or Registration Authority (RA/LRA) service is discontinued—whether planned, transferred to a successor, or abruptly due to incident or business decision.</w:t>
      </w:r>
    </w:p>
    <w:p w14:paraId="7386D6F4" w14:textId="77777777" w:rsidR="00E827F8" w:rsidRDefault="00E827F8" w:rsidP="00E827F8">
      <w:pPr>
        <w:pStyle w:val="NoSpacing"/>
        <w:jc w:val="both"/>
        <w:rPr>
          <w:rFonts w:ascii="Arial" w:hAnsi="Arial" w:cs="Arial"/>
          <w:color w:val="000000" w:themeColor="text1"/>
        </w:rPr>
      </w:pPr>
    </w:p>
    <w:p w14:paraId="310A546A" w14:textId="77777777" w:rsidR="008631C6" w:rsidRPr="008631C6" w:rsidRDefault="008631C6" w:rsidP="008631C6">
      <w:pPr>
        <w:pStyle w:val="NoSpacing"/>
        <w:jc w:val="both"/>
        <w:rPr>
          <w:rFonts w:ascii="Arial" w:hAnsi="Arial" w:cs="Arial"/>
          <w:b/>
          <w:bCs/>
          <w:color w:val="000000" w:themeColor="text1"/>
        </w:rPr>
      </w:pPr>
      <w:r w:rsidRPr="008631C6">
        <w:rPr>
          <w:rFonts w:ascii="Arial" w:hAnsi="Arial" w:cs="Arial"/>
          <w:b/>
          <w:bCs/>
          <w:color w:val="000000" w:themeColor="text1"/>
        </w:rPr>
        <w:t>a) Triggers</w:t>
      </w:r>
    </w:p>
    <w:p w14:paraId="74554344" w14:textId="77777777" w:rsidR="008631C6" w:rsidRP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Cessation of operations; merger/transfer; loss of authorization/accreditation; material breach; court/authority order; security incident rendering continued operation unsafe.</w:t>
      </w:r>
    </w:p>
    <w:p w14:paraId="060282F7" w14:textId="77777777" w:rsidR="008631C6" w:rsidRPr="008631C6" w:rsidRDefault="008631C6" w:rsidP="008631C6">
      <w:pPr>
        <w:pStyle w:val="NoSpacing"/>
        <w:jc w:val="both"/>
        <w:rPr>
          <w:rFonts w:ascii="Arial" w:hAnsi="Arial" w:cs="Arial"/>
          <w:color w:val="000000" w:themeColor="text1"/>
        </w:rPr>
      </w:pPr>
    </w:p>
    <w:p w14:paraId="2966E991" w14:textId="77777777" w:rsidR="008631C6" w:rsidRPr="008631C6" w:rsidRDefault="008631C6" w:rsidP="008631C6">
      <w:pPr>
        <w:pStyle w:val="NoSpacing"/>
        <w:jc w:val="both"/>
        <w:rPr>
          <w:rFonts w:ascii="Arial" w:hAnsi="Arial" w:cs="Arial"/>
          <w:b/>
          <w:bCs/>
          <w:color w:val="000000" w:themeColor="text1"/>
        </w:rPr>
      </w:pPr>
      <w:r w:rsidRPr="008631C6">
        <w:rPr>
          <w:rFonts w:ascii="Arial" w:hAnsi="Arial" w:cs="Arial"/>
          <w:b/>
          <w:bCs/>
          <w:color w:val="000000" w:themeColor="text1"/>
        </w:rPr>
        <w:t>b) Immediate controls (freeze and preserve)</w:t>
      </w:r>
    </w:p>
    <w:p w14:paraId="6738DFA3" w14:textId="77777777" w:rsidR="008631C6" w:rsidRP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Cease issuance/RA approvals for the affected service(s).</w:t>
      </w:r>
    </w:p>
    <w:p w14:paraId="6D789E33" w14:textId="77777777" w:rsidR="008631C6" w:rsidRP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Secure private keys/HSMs; suspend access; preserve evidence and logs.</w:t>
      </w:r>
    </w:p>
    <w:p w14:paraId="606C66F1" w14:textId="77777777" w:rsidR="008631C6" w:rsidRP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Publish a termination notice in the Repository with scope, dates, and contact details.</w:t>
      </w:r>
    </w:p>
    <w:p w14:paraId="39B622D6" w14:textId="77777777" w:rsidR="008631C6" w:rsidRPr="008631C6" w:rsidRDefault="008631C6" w:rsidP="008631C6">
      <w:pPr>
        <w:pStyle w:val="NoSpacing"/>
        <w:jc w:val="both"/>
        <w:rPr>
          <w:rFonts w:ascii="Arial" w:hAnsi="Arial" w:cs="Arial"/>
          <w:color w:val="000000" w:themeColor="text1"/>
        </w:rPr>
      </w:pPr>
    </w:p>
    <w:p w14:paraId="1B634C2D" w14:textId="77777777" w:rsidR="008631C6" w:rsidRPr="008631C6" w:rsidRDefault="008631C6" w:rsidP="008631C6">
      <w:pPr>
        <w:pStyle w:val="NoSpacing"/>
        <w:jc w:val="both"/>
        <w:rPr>
          <w:rFonts w:ascii="Arial" w:hAnsi="Arial" w:cs="Arial"/>
          <w:b/>
          <w:bCs/>
          <w:color w:val="000000" w:themeColor="text1"/>
        </w:rPr>
      </w:pPr>
      <w:r w:rsidRPr="008631C6">
        <w:rPr>
          <w:rFonts w:ascii="Arial" w:hAnsi="Arial" w:cs="Arial"/>
          <w:b/>
          <w:bCs/>
          <w:color w:val="000000" w:themeColor="text1"/>
        </w:rPr>
        <w:t>c) Notifications</w:t>
      </w:r>
    </w:p>
    <w:p w14:paraId="5C84963D" w14:textId="77777777" w:rsidR="008631C6" w:rsidRP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Notify Subscribers/enterprise admins and (if applicable) RAs/LRAs with instructions and timelines.</w:t>
      </w:r>
    </w:p>
    <w:p w14:paraId="29C918D1" w14:textId="77777777" w:rsidR="008631C6" w:rsidRP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Notify the Supervisory Authority and conformity assessor as required.</w:t>
      </w:r>
    </w:p>
    <w:p w14:paraId="3298F164" w14:textId="77777777" w:rsidR="008631C6" w:rsidRP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Update any TSL/EUTL references through the competent authority (where applicable).</w:t>
      </w:r>
    </w:p>
    <w:p w14:paraId="30714EDD" w14:textId="77777777" w:rsidR="008631C6" w:rsidRPr="008631C6" w:rsidRDefault="008631C6" w:rsidP="008631C6">
      <w:pPr>
        <w:pStyle w:val="NoSpacing"/>
        <w:jc w:val="both"/>
        <w:rPr>
          <w:rFonts w:ascii="Arial" w:hAnsi="Arial" w:cs="Arial"/>
          <w:color w:val="000000" w:themeColor="text1"/>
        </w:rPr>
      </w:pPr>
    </w:p>
    <w:p w14:paraId="05EB3D58" w14:textId="77777777" w:rsidR="008631C6" w:rsidRPr="008631C6" w:rsidRDefault="008631C6" w:rsidP="008631C6">
      <w:pPr>
        <w:pStyle w:val="NoSpacing"/>
        <w:jc w:val="both"/>
        <w:rPr>
          <w:rFonts w:ascii="Arial" w:hAnsi="Arial" w:cs="Arial"/>
          <w:b/>
          <w:bCs/>
          <w:color w:val="000000" w:themeColor="text1"/>
        </w:rPr>
      </w:pPr>
      <w:r w:rsidRPr="008631C6">
        <w:rPr>
          <w:rFonts w:ascii="Arial" w:hAnsi="Arial" w:cs="Arial"/>
          <w:b/>
          <w:bCs/>
          <w:color w:val="000000" w:themeColor="text1"/>
        </w:rPr>
        <w:t>d) Status service continuity</w:t>
      </w:r>
    </w:p>
    <w:p w14:paraId="2C9D1044" w14:textId="77777777" w:rsidR="008631C6" w:rsidRP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Maintain CRL/OCSP for all still-valid certificates until they expire or are revoked, per article 2.3 and articles 7.2–7.3. If a successor CA takes over, coordinate path-building guidance and publish new chain files.</w:t>
      </w:r>
    </w:p>
    <w:p w14:paraId="2085DC7E" w14:textId="77777777" w:rsidR="008631C6" w:rsidRPr="008631C6" w:rsidRDefault="008631C6" w:rsidP="008631C6">
      <w:pPr>
        <w:pStyle w:val="NoSpacing"/>
        <w:jc w:val="both"/>
        <w:rPr>
          <w:rFonts w:ascii="Arial" w:hAnsi="Arial" w:cs="Arial"/>
          <w:color w:val="000000" w:themeColor="text1"/>
        </w:rPr>
      </w:pPr>
    </w:p>
    <w:p w14:paraId="4A6894CE" w14:textId="77777777" w:rsidR="008631C6" w:rsidRPr="008631C6" w:rsidRDefault="008631C6" w:rsidP="008631C6">
      <w:pPr>
        <w:pStyle w:val="NoSpacing"/>
        <w:jc w:val="both"/>
        <w:rPr>
          <w:rFonts w:ascii="Arial" w:hAnsi="Arial" w:cs="Arial"/>
          <w:b/>
          <w:bCs/>
          <w:color w:val="000000" w:themeColor="text1"/>
        </w:rPr>
      </w:pPr>
      <w:r w:rsidRPr="008631C6">
        <w:rPr>
          <w:rFonts w:ascii="Arial" w:hAnsi="Arial" w:cs="Arial"/>
          <w:b/>
          <w:bCs/>
          <w:color w:val="000000" w:themeColor="text1"/>
        </w:rPr>
        <w:t>e) Subscriber migration</w:t>
      </w:r>
    </w:p>
    <w:p w14:paraId="2921842B" w14:textId="77777777" w:rsidR="008631C6" w:rsidRP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Provide migration options (re-key/re-issue under a successor CA) and deadlines. Where migration is not possible, revoke impacted certificates with an appropriate reason (e.g., cessationOfOperation) and publish promptly.</w:t>
      </w:r>
    </w:p>
    <w:p w14:paraId="05D83D97" w14:textId="77777777" w:rsidR="008631C6" w:rsidRPr="008631C6" w:rsidRDefault="008631C6" w:rsidP="008631C6">
      <w:pPr>
        <w:pStyle w:val="NoSpacing"/>
        <w:jc w:val="both"/>
        <w:rPr>
          <w:rFonts w:ascii="Arial" w:hAnsi="Arial" w:cs="Arial"/>
          <w:color w:val="000000" w:themeColor="text1"/>
        </w:rPr>
      </w:pPr>
    </w:p>
    <w:p w14:paraId="53BF86C5" w14:textId="77777777" w:rsidR="008631C6" w:rsidRPr="008631C6" w:rsidRDefault="008631C6" w:rsidP="008631C6">
      <w:pPr>
        <w:pStyle w:val="NoSpacing"/>
        <w:jc w:val="both"/>
        <w:rPr>
          <w:rFonts w:ascii="Arial" w:hAnsi="Arial" w:cs="Arial"/>
          <w:b/>
          <w:bCs/>
          <w:color w:val="000000" w:themeColor="text1"/>
        </w:rPr>
      </w:pPr>
      <w:r w:rsidRPr="008631C6">
        <w:rPr>
          <w:rFonts w:ascii="Arial" w:hAnsi="Arial" w:cs="Arial"/>
          <w:b/>
          <w:bCs/>
          <w:color w:val="000000" w:themeColor="text1"/>
        </w:rPr>
        <w:t>f) RA/LRA termination specifics</w:t>
      </w:r>
    </w:p>
    <w:p w14:paraId="75A22741" w14:textId="77777777" w:rsidR="008631C6" w:rsidRP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Revoke RA device certificates/credentials, disable RA accounts, collect tokens/media, and archive RA records. If RA functions move to another entity, execute a controlled handover with data minimization and chain-of-custody.</w:t>
      </w:r>
    </w:p>
    <w:p w14:paraId="68C8D3D5" w14:textId="77777777" w:rsidR="008631C6" w:rsidRDefault="008631C6" w:rsidP="008631C6">
      <w:pPr>
        <w:pStyle w:val="NoSpacing"/>
        <w:jc w:val="both"/>
        <w:rPr>
          <w:rFonts w:ascii="Arial" w:hAnsi="Arial" w:cs="Arial"/>
          <w:color w:val="000000" w:themeColor="text1"/>
        </w:rPr>
      </w:pPr>
    </w:p>
    <w:p w14:paraId="642546B7" w14:textId="77777777" w:rsidR="00EE507F" w:rsidRDefault="00EE507F" w:rsidP="008631C6">
      <w:pPr>
        <w:pStyle w:val="NoSpacing"/>
        <w:jc w:val="both"/>
        <w:rPr>
          <w:rFonts w:ascii="Arial" w:hAnsi="Arial" w:cs="Arial"/>
          <w:color w:val="000000" w:themeColor="text1"/>
        </w:rPr>
      </w:pPr>
    </w:p>
    <w:p w14:paraId="5796EB57" w14:textId="77777777" w:rsidR="00EE507F" w:rsidRPr="008631C6" w:rsidRDefault="00EE507F" w:rsidP="008631C6">
      <w:pPr>
        <w:pStyle w:val="NoSpacing"/>
        <w:jc w:val="both"/>
        <w:rPr>
          <w:rFonts w:ascii="Arial" w:hAnsi="Arial" w:cs="Arial"/>
          <w:color w:val="000000" w:themeColor="text1"/>
        </w:rPr>
      </w:pPr>
    </w:p>
    <w:p w14:paraId="7B738FE1" w14:textId="77777777" w:rsidR="008631C6" w:rsidRPr="0008265A" w:rsidRDefault="008631C6" w:rsidP="008631C6">
      <w:pPr>
        <w:pStyle w:val="NoSpacing"/>
        <w:jc w:val="both"/>
        <w:rPr>
          <w:rFonts w:ascii="Arial" w:hAnsi="Arial" w:cs="Arial"/>
          <w:b/>
          <w:bCs/>
          <w:color w:val="000000" w:themeColor="text1"/>
        </w:rPr>
      </w:pPr>
      <w:r w:rsidRPr="0008265A">
        <w:rPr>
          <w:rFonts w:ascii="Arial" w:hAnsi="Arial" w:cs="Arial"/>
          <w:b/>
          <w:bCs/>
          <w:color w:val="000000" w:themeColor="text1"/>
        </w:rPr>
        <w:lastRenderedPageBreak/>
        <w:t>g) Private key destruction</w:t>
      </w:r>
    </w:p>
    <w:p w14:paraId="1B63B476" w14:textId="77777777" w:rsidR="008631C6" w:rsidRP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After all obligations are met, zeroize/destroy CA/RA private keys under dual control with witnessed records (including serials/SKIs), unless key material must be retained solely for CRL signing within a limited wind-down. Destruction evidence is archived (article 5.5) and time-stamped.</w:t>
      </w:r>
    </w:p>
    <w:p w14:paraId="28F506DD" w14:textId="77777777" w:rsidR="00053CE4" w:rsidRPr="008631C6" w:rsidRDefault="00053CE4" w:rsidP="008631C6">
      <w:pPr>
        <w:pStyle w:val="NoSpacing"/>
        <w:jc w:val="both"/>
        <w:rPr>
          <w:rFonts w:ascii="Arial" w:hAnsi="Arial" w:cs="Arial"/>
          <w:color w:val="000000" w:themeColor="text1"/>
        </w:rPr>
      </w:pPr>
    </w:p>
    <w:p w14:paraId="600CF8F3" w14:textId="77777777" w:rsidR="008631C6" w:rsidRPr="0008265A" w:rsidRDefault="008631C6" w:rsidP="008631C6">
      <w:pPr>
        <w:pStyle w:val="NoSpacing"/>
        <w:jc w:val="both"/>
        <w:rPr>
          <w:rFonts w:ascii="Arial" w:hAnsi="Arial" w:cs="Arial"/>
          <w:b/>
          <w:bCs/>
          <w:color w:val="000000" w:themeColor="text1"/>
        </w:rPr>
      </w:pPr>
      <w:r w:rsidRPr="0008265A">
        <w:rPr>
          <w:rFonts w:ascii="Arial" w:hAnsi="Arial" w:cs="Arial"/>
          <w:b/>
          <w:bCs/>
          <w:color w:val="000000" w:themeColor="text1"/>
        </w:rPr>
        <w:t>h) Records &amp; archives</w:t>
      </w:r>
    </w:p>
    <w:p w14:paraId="557D4CB8" w14:textId="53CF5D31" w:rsid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All lifecycle records, logs, and published documents are retained per article 5.5 for the full retention period. If QSIGN ceases to exist, archives are transferred to a trusted custodian designated by contract or authority.</w:t>
      </w:r>
    </w:p>
    <w:p w14:paraId="5D9F5448" w14:textId="77777777" w:rsidR="00565CBD" w:rsidRPr="008631C6" w:rsidRDefault="00565CBD" w:rsidP="008631C6">
      <w:pPr>
        <w:pStyle w:val="NoSpacing"/>
        <w:jc w:val="both"/>
        <w:rPr>
          <w:rFonts w:ascii="Arial" w:hAnsi="Arial" w:cs="Arial"/>
          <w:color w:val="000000" w:themeColor="text1"/>
        </w:rPr>
      </w:pPr>
    </w:p>
    <w:p w14:paraId="42F511F9" w14:textId="77777777" w:rsidR="008631C6" w:rsidRPr="0008265A" w:rsidRDefault="008631C6" w:rsidP="008631C6">
      <w:pPr>
        <w:pStyle w:val="NoSpacing"/>
        <w:jc w:val="both"/>
        <w:rPr>
          <w:rFonts w:ascii="Arial" w:hAnsi="Arial" w:cs="Arial"/>
          <w:b/>
          <w:bCs/>
          <w:color w:val="000000" w:themeColor="text1"/>
        </w:rPr>
      </w:pPr>
      <w:r w:rsidRPr="0008265A">
        <w:rPr>
          <w:rFonts w:ascii="Arial" w:hAnsi="Arial" w:cs="Arial"/>
          <w:b/>
          <w:bCs/>
          <w:color w:val="000000" w:themeColor="text1"/>
        </w:rPr>
        <w:t>i) Public information</w:t>
      </w:r>
    </w:p>
    <w:p w14:paraId="4EBF6336" w14:textId="77777777" w:rsidR="008631C6" w:rsidRP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Keep the Repository online (or mirrored by a custodian) with final CP/CPS, termination notice, CRLs, OCSP information, and validation guidance for auditors/relying parties.</w:t>
      </w:r>
    </w:p>
    <w:p w14:paraId="1F4DDBB9" w14:textId="77777777" w:rsidR="008631C6" w:rsidRPr="008631C6" w:rsidRDefault="008631C6" w:rsidP="008631C6">
      <w:pPr>
        <w:pStyle w:val="NoSpacing"/>
        <w:jc w:val="both"/>
        <w:rPr>
          <w:rFonts w:ascii="Arial" w:hAnsi="Arial" w:cs="Arial"/>
          <w:color w:val="000000" w:themeColor="text1"/>
        </w:rPr>
      </w:pPr>
    </w:p>
    <w:p w14:paraId="08F2F82A" w14:textId="77777777" w:rsidR="008631C6" w:rsidRPr="0008265A" w:rsidRDefault="008631C6" w:rsidP="008631C6">
      <w:pPr>
        <w:pStyle w:val="NoSpacing"/>
        <w:jc w:val="both"/>
        <w:rPr>
          <w:rFonts w:ascii="Arial" w:hAnsi="Arial" w:cs="Arial"/>
          <w:b/>
          <w:bCs/>
          <w:color w:val="000000" w:themeColor="text1"/>
        </w:rPr>
      </w:pPr>
      <w:r w:rsidRPr="0008265A">
        <w:rPr>
          <w:rFonts w:ascii="Arial" w:hAnsi="Arial" w:cs="Arial"/>
          <w:b/>
          <w:bCs/>
          <w:color w:val="000000" w:themeColor="text1"/>
        </w:rPr>
        <w:t>j) Surviving obligations</w:t>
      </w:r>
    </w:p>
    <w:p w14:paraId="78D80149" w14:textId="6C272052" w:rsid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Confidentiality, privacy, IP, liability limitations, and dispute terms continue as stated in chapter 9 and service contracts.</w:t>
      </w:r>
    </w:p>
    <w:p w14:paraId="16CE269E" w14:textId="77777777" w:rsidR="008631C6" w:rsidRDefault="008631C6" w:rsidP="00E827F8">
      <w:pPr>
        <w:pStyle w:val="NoSpacing"/>
        <w:jc w:val="both"/>
        <w:rPr>
          <w:rFonts w:ascii="Arial" w:hAnsi="Arial" w:cs="Arial"/>
          <w:color w:val="000000" w:themeColor="text1"/>
        </w:rPr>
      </w:pPr>
    </w:p>
    <w:p w14:paraId="3A2033FA" w14:textId="77777777" w:rsidR="009A104D" w:rsidRDefault="009A104D" w:rsidP="00E827F8">
      <w:pPr>
        <w:pStyle w:val="NoSpacing"/>
        <w:jc w:val="both"/>
        <w:rPr>
          <w:rFonts w:ascii="Arial" w:hAnsi="Arial" w:cs="Arial"/>
          <w:color w:val="000000" w:themeColor="text1"/>
        </w:rPr>
        <w:sectPr w:rsidR="009A104D" w:rsidSect="00177328">
          <w:pgSz w:w="12240" w:h="15840"/>
          <w:pgMar w:top="590" w:right="576" w:bottom="576" w:left="720" w:header="0" w:footer="0" w:gutter="0"/>
          <w:cols w:space="720"/>
          <w:docGrid w:linePitch="360"/>
        </w:sectPr>
      </w:pPr>
    </w:p>
    <w:p w14:paraId="31AFC435" w14:textId="764A2BB6" w:rsidR="00E827F8" w:rsidRPr="00AA6E06" w:rsidRDefault="00E827F8" w:rsidP="00A75998">
      <w:pPr>
        <w:pStyle w:val="NoSpacing"/>
        <w:numPr>
          <w:ilvl w:val="0"/>
          <w:numId w:val="131"/>
        </w:numPr>
        <w:jc w:val="both"/>
        <w:outlineLvl w:val="0"/>
        <w:rPr>
          <w:rFonts w:ascii="Arial" w:hAnsi="Arial" w:cs="Arial"/>
          <w:b/>
          <w:bCs/>
          <w:color w:val="000000" w:themeColor="text1"/>
          <w:sz w:val="28"/>
          <w:szCs w:val="28"/>
        </w:rPr>
      </w:pPr>
      <w:bookmarkStart w:id="67" w:name="_Toc209982582"/>
      <w:r w:rsidRPr="00AA6E06">
        <w:rPr>
          <w:rFonts w:ascii="Arial" w:hAnsi="Arial" w:cs="Arial"/>
          <w:b/>
          <w:bCs/>
          <w:color w:val="000000" w:themeColor="text1"/>
          <w:sz w:val="28"/>
          <w:szCs w:val="28"/>
        </w:rPr>
        <w:lastRenderedPageBreak/>
        <w:t>Technical Security Controls</w:t>
      </w:r>
      <w:bookmarkEnd w:id="67"/>
    </w:p>
    <w:p w14:paraId="493D2AE8" w14:textId="77777777" w:rsidR="00E827F8" w:rsidRPr="00AA6E06" w:rsidRDefault="00E827F8" w:rsidP="00E827F8">
      <w:pPr>
        <w:pStyle w:val="NoSpacing"/>
        <w:ind w:left="360"/>
        <w:jc w:val="both"/>
        <w:rPr>
          <w:rFonts w:ascii="Arial" w:hAnsi="Arial" w:cs="Arial"/>
          <w:b/>
          <w:bCs/>
          <w:color w:val="000000" w:themeColor="text1"/>
        </w:rPr>
      </w:pPr>
    </w:p>
    <w:p w14:paraId="3F06F8CD" w14:textId="6752CB75" w:rsidR="00E827F8" w:rsidRPr="00AA6E06" w:rsidRDefault="00E827F8" w:rsidP="00A75998">
      <w:pPr>
        <w:pStyle w:val="NoSpacing"/>
        <w:numPr>
          <w:ilvl w:val="1"/>
          <w:numId w:val="131"/>
        </w:numPr>
        <w:jc w:val="both"/>
        <w:outlineLvl w:val="1"/>
        <w:rPr>
          <w:rFonts w:ascii="Arial" w:hAnsi="Arial" w:cs="Arial"/>
          <w:b/>
          <w:bCs/>
          <w:color w:val="000000" w:themeColor="text1"/>
        </w:rPr>
      </w:pPr>
      <w:bookmarkStart w:id="68" w:name="_Toc209982583"/>
      <w:r w:rsidRPr="00AA6E06">
        <w:rPr>
          <w:rFonts w:ascii="Arial" w:hAnsi="Arial" w:cs="Arial"/>
          <w:b/>
          <w:bCs/>
          <w:color w:val="000000" w:themeColor="text1"/>
        </w:rPr>
        <w:t xml:space="preserve">Key </w:t>
      </w:r>
      <w:r w:rsidR="00AC1184" w:rsidRPr="00AA6E06">
        <w:rPr>
          <w:rFonts w:ascii="Arial" w:hAnsi="Arial" w:cs="Arial"/>
          <w:b/>
          <w:bCs/>
          <w:color w:val="000000" w:themeColor="text1"/>
        </w:rPr>
        <w:t>P</w:t>
      </w:r>
      <w:r w:rsidRPr="00AA6E06">
        <w:rPr>
          <w:rFonts w:ascii="Arial" w:hAnsi="Arial" w:cs="Arial"/>
          <w:b/>
          <w:bCs/>
          <w:color w:val="000000" w:themeColor="text1"/>
        </w:rPr>
        <w:t xml:space="preserve">air </w:t>
      </w:r>
      <w:r w:rsidR="00AC1184" w:rsidRPr="00AA6E06">
        <w:rPr>
          <w:rFonts w:ascii="Arial" w:hAnsi="Arial" w:cs="Arial"/>
          <w:b/>
          <w:bCs/>
          <w:color w:val="000000" w:themeColor="text1"/>
        </w:rPr>
        <w:t>G</w:t>
      </w:r>
      <w:r w:rsidRPr="00AA6E06">
        <w:rPr>
          <w:rFonts w:ascii="Arial" w:hAnsi="Arial" w:cs="Arial"/>
          <w:b/>
          <w:bCs/>
          <w:color w:val="000000" w:themeColor="text1"/>
        </w:rPr>
        <w:t xml:space="preserve">eneration and </w:t>
      </w:r>
      <w:r w:rsidR="00AC1184" w:rsidRPr="00AA6E06">
        <w:rPr>
          <w:rFonts w:ascii="Arial" w:hAnsi="Arial" w:cs="Arial"/>
          <w:b/>
          <w:bCs/>
          <w:color w:val="000000" w:themeColor="text1"/>
        </w:rPr>
        <w:t>I</w:t>
      </w:r>
      <w:r w:rsidRPr="00AA6E06">
        <w:rPr>
          <w:rFonts w:ascii="Arial" w:hAnsi="Arial" w:cs="Arial"/>
          <w:b/>
          <w:bCs/>
          <w:color w:val="000000" w:themeColor="text1"/>
        </w:rPr>
        <w:t>nstallation</w:t>
      </w:r>
      <w:bookmarkEnd w:id="68"/>
    </w:p>
    <w:p w14:paraId="268FD533" w14:textId="77777777" w:rsidR="00E827F8" w:rsidRPr="00AA6E06" w:rsidRDefault="00E827F8" w:rsidP="00E827F8">
      <w:pPr>
        <w:pStyle w:val="NoSpacing"/>
        <w:ind w:left="360"/>
        <w:jc w:val="both"/>
        <w:rPr>
          <w:rFonts w:ascii="Arial" w:hAnsi="Arial" w:cs="Arial"/>
          <w:b/>
          <w:bCs/>
          <w:color w:val="000000" w:themeColor="text1"/>
        </w:rPr>
      </w:pPr>
    </w:p>
    <w:p w14:paraId="09839842" w14:textId="0FAE0D4F" w:rsidR="00E827F8" w:rsidRPr="00AA6E06" w:rsidRDefault="00E827F8" w:rsidP="00E827F8">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Key pair generation</w:t>
      </w:r>
    </w:p>
    <w:p w14:paraId="5458A609"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CA and OCSP responder keys are generated inside hardware security modules (HSMs) that meet ISO/IEC 19790 / FIPS 140-2 or -3 Level 3 (or recognized equivalent) with role-based access and tamper response. Key ceremonies use documented scripts, dual control, and auditable records.</w:t>
      </w:r>
    </w:p>
    <w:p w14:paraId="12EDCA16"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Subscriber keys (QES/QSeal) are generated and kept in QSCDs (including approved remote QSCD services) certified against standards designated under eIDAS (e.g., EN 419 221/241 family), or—in non-qualified/advanced services—per the applicable EN 319 411-1 CP (e.g., NCP/NCP+).</w:t>
      </w:r>
    </w:p>
    <w:p w14:paraId="476E649D" w14:textId="77777777" w:rsidR="00E827F8" w:rsidRPr="00AA6E06" w:rsidRDefault="00E827F8" w:rsidP="00E827F8">
      <w:pPr>
        <w:pStyle w:val="NoSpacing"/>
        <w:jc w:val="both"/>
        <w:rPr>
          <w:rFonts w:ascii="Arial" w:hAnsi="Arial" w:cs="Arial"/>
          <w:color w:val="000000" w:themeColor="text1"/>
        </w:rPr>
      </w:pPr>
    </w:p>
    <w:p w14:paraId="7116C4D5" w14:textId="076C97C8" w:rsidR="00E827F8" w:rsidRPr="00AA6E06" w:rsidRDefault="00E827F8" w:rsidP="00E827F8">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Private key delivery to subscriber</w:t>
      </w:r>
    </w:p>
    <w:p w14:paraId="417577B5" w14:textId="77777777" w:rsidR="00A73FB7" w:rsidRPr="00A73FB7" w:rsidRDefault="00A73FB7" w:rsidP="00A73FB7">
      <w:pPr>
        <w:pStyle w:val="NoSpacing"/>
        <w:jc w:val="both"/>
        <w:rPr>
          <w:rFonts w:ascii="Arial" w:hAnsi="Arial" w:cs="Arial"/>
          <w:color w:val="000000" w:themeColor="text1"/>
        </w:rPr>
      </w:pPr>
      <w:r w:rsidRPr="00A73FB7">
        <w:rPr>
          <w:rFonts w:ascii="Arial" w:hAnsi="Arial" w:cs="Arial"/>
          <w:color w:val="000000" w:themeColor="text1"/>
        </w:rPr>
        <w:t>For Qualified certificates, the Subscriber’s identity (and, for legal persons, mandate) is verified in person by QSIGN/RA/LRA before any QSCD is issued. After successful in-person verification and approval:</w:t>
      </w:r>
    </w:p>
    <w:p w14:paraId="527E308C" w14:textId="77777777" w:rsidR="00A73FB7" w:rsidRPr="00A73FB7" w:rsidRDefault="00A73FB7" w:rsidP="00A73FB7">
      <w:pPr>
        <w:pStyle w:val="NoSpacing"/>
        <w:jc w:val="both"/>
        <w:rPr>
          <w:rFonts w:ascii="Arial" w:hAnsi="Arial" w:cs="Arial"/>
          <w:color w:val="000000" w:themeColor="text1"/>
        </w:rPr>
      </w:pPr>
    </w:p>
    <w:p w14:paraId="4E1943E0" w14:textId="1CE71EB5" w:rsidR="00A73FB7" w:rsidRPr="00A73FB7" w:rsidRDefault="00A73FB7" w:rsidP="00A73FB7">
      <w:pPr>
        <w:pStyle w:val="NoSpacing"/>
        <w:numPr>
          <w:ilvl w:val="0"/>
          <w:numId w:val="191"/>
        </w:numPr>
        <w:jc w:val="both"/>
        <w:rPr>
          <w:rFonts w:ascii="Arial" w:hAnsi="Arial" w:cs="Arial"/>
          <w:color w:val="000000" w:themeColor="text1"/>
        </w:rPr>
      </w:pPr>
      <w:r w:rsidRPr="001C487C">
        <w:rPr>
          <w:rFonts w:ascii="Arial" w:hAnsi="Arial" w:cs="Arial"/>
          <w:b/>
          <w:bCs/>
          <w:color w:val="000000" w:themeColor="text1"/>
        </w:rPr>
        <w:t>Courier shipment permitted.</w:t>
      </w:r>
      <w:r w:rsidRPr="00A73FB7">
        <w:rPr>
          <w:rFonts w:ascii="Arial" w:hAnsi="Arial" w:cs="Arial"/>
          <w:color w:val="000000" w:themeColor="text1"/>
        </w:rPr>
        <w:t xml:space="preserve"> The personalized QSCD/token</w:t>
      </w:r>
      <w:r w:rsidR="004115BD">
        <w:rPr>
          <w:rFonts w:ascii="Arial" w:hAnsi="Arial" w:cs="Arial"/>
          <w:color w:val="000000" w:themeColor="text1"/>
        </w:rPr>
        <w:t>,</w:t>
      </w:r>
      <w:r w:rsidR="004115BD" w:rsidRPr="004115BD">
        <w:rPr>
          <w:rFonts w:ascii="Arial" w:hAnsi="Arial" w:cs="Arial"/>
          <w:color w:val="000000" w:themeColor="text1"/>
        </w:rPr>
        <w:t xml:space="preserve"> </w:t>
      </w:r>
      <w:r w:rsidRPr="00A73FB7">
        <w:rPr>
          <w:rFonts w:ascii="Arial" w:hAnsi="Arial" w:cs="Arial"/>
          <w:color w:val="000000" w:themeColor="text1"/>
        </w:rPr>
        <w:t>(containing the generated private key)</w:t>
      </w:r>
      <w:r w:rsidR="004E0E2E">
        <w:rPr>
          <w:rFonts w:ascii="Arial" w:hAnsi="Arial" w:cs="Arial"/>
          <w:color w:val="000000" w:themeColor="text1"/>
        </w:rPr>
        <w:t xml:space="preserve"> after identification,</w:t>
      </w:r>
      <w:r w:rsidR="004E0E2E" w:rsidRPr="00A73FB7">
        <w:rPr>
          <w:rFonts w:ascii="Arial" w:hAnsi="Arial" w:cs="Arial"/>
          <w:color w:val="000000" w:themeColor="text1"/>
        </w:rPr>
        <w:t xml:space="preserve"> </w:t>
      </w:r>
      <w:r w:rsidRPr="00A73FB7">
        <w:rPr>
          <w:rFonts w:ascii="Arial" w:hAnsi="Arial" w:cs="Arial"/>
          <w:color w:val="000000" w:themeColor="text1"/>
        </w:rPr>
        <w:t>may be shipped by insured courier to the validated delivery address</w:t>
      </w:r>
      <w:r w:rsidR="001C487C" w:rsidRPr="00A73FB7">
        <w:rPr>
          <w:rFonts w:ascii="Arial" w:hAnsi="Arial" w:cs="Arial"/>
          <w:color w:val="000000" w:themeColor="text1"/>
        </w:rPr>
        <w:t xml:space="preserve"> (or named recipient) </w:t>
      </w:r>
      <w:r w:rsidRPr="00A73FB7">
        <w:rPr>
          <w:rFonts w:ascii="Arial" w:hAnsi="Arial" w:cs="Arial"/>
          <w:color w:val="000000" w:themeColor="text1"/>
        </w:rPr>
        <w:t>recorded at enrollment. In-person pickup remains available as an alternative.</w:t>
      </w:r>
    </w:p>
    <w:p w14:paraId="52EA179E" w14:textId="77777777" w:rsidR="00A73FB7" w:rsidRPr="00A73FB7" w:rsidRDefault="00A73FB7" w:rsidP="00A73FB7">
      <w:pPr>
        <w:pStyle w:val="NoSpacing"/>
        <w:numPr>
          <w:ilvl w:val="0"/>
          <w:numId w:val="191"/>
        </w:numPr>
        <w:jc w:val="both"/>
        <w:rPr>
          <w:rFonts w:ascii="Arial" w:hAnsi="Arial" w:cs="Arial"/>
          <w:color w:val="000000" w:themeColor="text1"/>
        </w:rPr>
      </w:pPr>
      <w:r w:rsidRPr="00BB3204">
        <w:rPr>
          <w:rFonts w:ascii="Arial" w:hAnsi="Arial" w:cs="Arial"/>
          <w:b/>
          <w:bCs/>
          <w:color w:val="000000" w:themeColor="text1"/>
        </w:rPr>
        <w:t>Tamper-evident &amp; tracked.</w:t>
      </w:r>
      <w:r w:rsidRPr="00A73FB7">
        <w:rPr>
          <w:rFonts w:ascii="Arial" w:hAnsi="Arial" w:cs="Arial"/>
          <w:color w:val="000000" w:themeColor="text1"/>
        </w:rPr>
        <w:t xml:space="preserve"> Devices are sealed in tamper-evident packaging, shipped with tracking, and require recipient identification and signature on delivery. Any sign of tampering → reject package and notify QSIGN immediately.</w:t>
      </w:r>
    </w:p>
    <w:p w14:paraId="7C9028C6" w14:textId="00054D81" w:rsidR="00A73FB7" w:rsidRPr="00A73FB7" w:rsidRDefault="00A73FB7" w:rsidP="00A73FB7">
      <w:pPr>
        <w:pStyle w:val="NoSpacing"/>
        <w:numPr>
          <w:ilvl w:val="0"/>
          <w:numId w:val="191"/>
        </w:numPr>
        <w:jc w:val="both"/>
        <w:rPr>
          <w:rFonts w:ascii="Arial" w:hAnsi="Arial" w:cs="Arial"/>
          <w:color w:val="000000" w:themeColor="text1"/>
        </w:rPr>
      </w:pPr>
      <w:r w:rsidRPr="00BB3204">
        <w:rPr>
          <w:rFonts w:ascii="Arial" w:hAnsi="Arial" w:cs="Arial"/>
          <w:b/>
          <w:bCs/>
          <w:color w:val="000000" w:themeColor="text1"/>
        </w:rPr>
        <w:t>Split delivery of activation data.</w:t>
      </w:r>
      <w:r w:rsidRPr="00A73FB7">
        <w:rPr>
          <w:rFonts w:ascii="Arial" w:hAnsi="Arial" w:cs="Arial"/>
          <w:color w:val="000000" w:themeColor="text1"/>
        </w:rPr>
        <w:t xml:space="preserve"> PIN/PUK/activation data are never shipped in the same package as the QSCD. They are provided out-of-band (e.g., portal with MFA/SMS, or phone </w:t>
      </w:r>
      <w:r w:rsidR="00DD3682" w:rsidRPr="00A73FB7">
        <w:rPr>
          <w:rFonts w:ascii="Arial" w:hAnsi="Arial" w:cs="Arial"/>
          <w:color w:val="000000" w:themeColor="text1"/>
        </w:rPr>
        <w:t>call back</w:t>
      </w:r>
      <w:r w:rsidRPr="00A73FB7">
        <w:rPr>
          <w:rFonts w:ascii="Arial" w:hAnsi="Arial" w:cs="Arial"/>
          <w:color w:val="000000" w:themeColor="text1"/>
        </w:rPr>
        <w:t xml:space="preserve"> after knowledge-based checks).</w:t>
      </w:r>
    </w:p>
    <w:p w14:paraId="5F36EC1A" w14:textId="77777777" w:rsidR="00A73FB7" w:rsidRPr="00A73FB7" w:rsidRDefault="00A73FB7" w:rsidP="00A73FB7">
      <w:pPr>
        <w:pStyle w:val="NoSpacing"/>
        <w:numPr>
          <w:ilvl w:val="0"/>
          <w:numId w:val="191"/>
        </w:numPr>
        <w:jc w:val="both"/>
        <w:rPr>
          <w:rFonts w:ascii="Arial" w:hAnsi="Arial" w:cs="Arial"/>
          <w:color w:val="000000" w:themeColor="text1"/>
        </w:rPr>
      </w:pPr>
      <w:r w:rsidRPr="00BB3204">
        <w:rPr>
          <w:rFonts w:ascii="Arial" w:hAnsi="Arial" w:cs="Arial"/>
          <w:b/>
          <w:bCs/>
          <w:color w:val="000000" w:themeColor="text1"/>
        </w:rPr>
        <w:t>First use &amp; acceptance.</w:t>
      </w:r>
      <w:r w:rsidRPr="00A73FB7">
        <w:rPr>
          <w:rFonts w:ascii="Arial" w:hAnsi="Arial" w:cs="Arial"/>
          <w:color w:val="000000" w:themeColor="text1"/>
        </w:rPr>
        <w:t xml:space="preserve"> On receipt, the Subscriber must: (i) confirm delivery in the portal, (ii) change the initial PIN/PUK at first use, and (iii) follow device hardening guidance. First successful activation or failure to reject within the stated period constitutes acceptance (see article 4.4.1).</w:t>
      </w:r>
    </w:p>
    <w:p w14:paraId="4F698B1D" w14:textId="77777777" w:rsidR="00A73FB7" w:rsidRPr="00A73FB7" w:rsidRDefault="00A73FB7" w:rsidP="00A73FB7">
      <w:pPr>
        <w:pStyle w:val="NoSpacing"/>
        <w:numPr>
          <w:ilvl w:val="0"/>
          <w:numId w:val="191"/>
        </w:numPr>
        <w:jc w:val="both"/>
        <w:rPr>
          <w:rFonts w:ascii="Arial" w:hAnsi="Arial" w:cs="Arial"/>
          <w:color w:val="000000" w:themeColor="text1"/>
        </w:rPr>
      </w:pPr>
      <w:r w:rsidRPr="00BB3204">
        <w:rPr>
          <w:rFonts w:ascii="Arial" w:hAnsi="Arial" w:cs="Arial"/>
          <w:b/>
          <w:bCs/>
          <w:color w:val="000000" w:themeColor="text1"/>
        </w:rPr>
        <w:t>Loss/damage in transit.</w:t>
      </w:r>
      <w:r w:rsidRPr="00A73FB7">
        <w:rPr>
          <w:rFonts w:ascii="Arial" w:hAnsi="Arial" w:cs="Arial"/>
          <w:color w:val="000000" w:themeColor="text1"/>
        </w:rPr>
        <w:t xml:space="preserve"> Suspected loss, mis-delivery, or tampering triggers immediate blocking of the device profile; QSIGN will revoke any issued certificate (if applicable) and re-issue on a replacement QSCD after verification.</w:t>
      </w:r>
    </w:p>
    <w:p w14:paraId="7646DEA3" w14:textId="67FDBB1E" w:rsidR="00A73FB7" w:rsidRPr="00A73FB7" w:rsidRDefault="00A73FB7" w:rsidP="00A73FB7">
      <w:pPr>
        <w:pStyle w:val="NoSpacing"/>
        <w:numPr>
          <w:ilvl w:val="0"/>
          <w:numId w:val="191"/>
        </w:numPr>
        <w:jc w:val="both"/>
        <w:rPr>
          <w:rFonts w:ascii="Arial" w:hAnsi="Arial" w:cs="Arial"/>
          <w:color w:val="000000" w:themeColor="text1"/>
        </w:rPr>
      </w:pPr>
      <w:r w:rsidRPr="00BB3204">
        <w:rPr>
          <w:rFonts w:ascii="Arial" w:hAnsi="Arial" w:cs="Arial"/>
          <w:b/>
          <w:bCs/>
          <w:color w:val="000000" w:themeColor="text1"/>
        </w:rPr>
        <w:t>Records &amp; chain-of-custody.</w:t>
      </w:r>
      <w:r w:rsidRPr="00A73FB7">
        <w:rPr>
          <w:rFonts w:ascii="Arial" w:hAnsi="Arial" w:cs="Arial"/>
          <w:color w:val="000000" w:themeColor="text1"/>
        </w:rPr>
        <w:t xml:space="preserve"> QSIGN retains shipment records (carrier, tracking, recipient, timestamps), activation logs, and Subscriber acknowledgments as evidence (see article 5.5).</w:t>
      </w:r>
    </w:p>
    <w:p w14:paraId="17D7FC58" w14:textId="77777777" w:rsidR="00A73FB7" w:rsidRPr="00A73FB7" w:rsidRDefault="00A73FB7" w:rsidP="00A73FB7">
      <w:pPr>
        <w:pStyle w:val="NoSpacing"/>
        <w:numPr>
          <w:ilvl w:val="0"/>
          <w:numId w:val="191"/>
        </w:numPr>
        <w:jc w:val="both"/>
        <w:rPr>
          <w:rFonts w:ascii="Arial" w:hAnsi="Arial" w:cs="Arial"/>
          <w:color w:val="000000" w:themeColor="text1"/>
        </w:rPr>
      </w:pPr>
      <w:r w:rsidRPr="00BB3204">
        <w:rPr>
          <w:rFonts w:ascii="Arial" w:hAnsi="Arial" w:cs="Arial"/>
          <w:b/>
          <w:bCs/>
          <w:color w:val="000000" w:themeColor="text1"/>
        </w:rPr>
        <w:t>Remote-QSCD services.</w:t>
      </w:r>
      <w:r w:rsidRPr="00A73FB7">
        <w:rPr>
          <w:rFonts w:ascii="Arial" w:hAnsi="Arial" w:cs="Arial"/>
          <w:color w:val="000000" w:themeColor="text1"/>
        </w:rPr>
        <w:t xml:space="preserve"> Where a certified remote-QSCD is used, no physical shipment occurs; activation happens within the remote device under equivalent authentication controls.</w:t>
      </w:r>
    </w:p>
    <w:p w14:paraId="53F86973" w14:textId="77777777" w:rsidR="00A73FB7" w:rsidRPr="00A73FB7" w:rsidRDefault="00A73FB7" w:rsidP="00A73FB7">
      <w:pPr>
        <w:pStyle w:val="NoSpacing"/>
        <w:jc w:val="both"/>
        <w:rPr>
          <w:rFonts w:ascii="Arial" w:hAnsi="Arial" w:cs="Arial"/>
          <w:color w:val="000000" w:themeColor="text1"/>
        </w:rPr>
      </w:pPr>
    </w:p>
    <w:p w14:paraId="4CDDA365" w14:textId="7BF2446E" w:rsidR="00E827F8" w:rsidRDefault="00A73FB7" w:rsidP="00A73FB7">
      <w:pPr>
        <w:pStyle w:val="NoSpacing"/>
        <w:jc w:val="both"/>
        <w:rPr>
          <w:rFonts w:ascii="Arial" w:hAnsi="Arial" w:cs="Arial"/>
          <w:color w:val="000000" w:themeColor="text1"/>
        </w:rPr>
      </w:pPr>
      <w:r w:rsidRPr="00A73FB7">
        <w:rPr>
          <w:rFonts w:ascii="Arial" w:hAnsi="Arial" w:cs="Arial"/>
          <w:color w:val="000000" w:themeColor="text1"/>
        </w:rPr>
        <w:t>(Note: For Advanced/Non-Qualified tokens, the same courier and split-delivery controls apply; identity verification follows article 3 for those profiles.)</w:t>
      </w:r>
    </w:p>
    <w:p w14:paraId="3C3568AE" w14:textId="77777777" w:rsidR="00A73FB7" w:rsidRPr="00AA6E06" w:rsidRDefault="00A73FB7" w:rsidP="00A73FB7">
      <w:pPr>
        <w:pStyle w:val="NoSpacing"/>
        <w:jc w:val="both"/>
        <w:rPr>
          <w:rFonts w:ascii="Arial" w:hAnsi="Arial" w:cs="Arial"/>
          <w:color w:val="000000" w:themeColor="text1"/>
        </w:rPr>
      </w:pPr>
    </w:p>
    <w:p w14:paraId="6DD23E2B" w14:textId="1D05F232" w:rsidR="00E827F8" w:rsidRPr="00AA6E06" w:rsidRDefault="00E827F8" w:rsidP="00E827F8">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Public key delivery to the CA</w:t>
      </w:r>
    </w:p>
    <w:p w14:paraId="05712722" w14:textId="3849D594"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 xml:space="preserve">Subscriber public keys are delivered via CSR/PKCS#10 or equivalent, authenticated to the RA/CA; PoP is verified per </w:t>
      </w:r>
      <w:r w:rsidR="009D69D5" w:rsidRPr="00AA6E06">
        <w:rPr>
          <w:rFonts w:ascii="Arial" w:hAnsi="Arial" w:cs="Arial"/>
          <w:color w:val="000000" w:themeColor="text1"/>
        </w:rPr>
        <w:t>article</w:t>
      </w:r>
      <w:r w:rsidR="0022052E" w:rsidRPr="00AA6E06">
        <w:rPr>
          <w:rFonts w:ascii="Arial" w:hAnsi="Arial" w:cs="Arial"/>
          <w:color w:val="000000" w:themeColor="text1"/>
        </w:rPr>
        <w:t xml:space="preserve"> </w:t>
      </w:r>
      <w:r w:rsidRPr="00AA6E06">
        <w:rPr>
          <w:rFonts w:ascii="Arial" w:hAnsi="Arial" w:cs="Arial"/>
          <w:color w:val="000000" w:themeColor="text1"/>
        </w:rPr>
        <w:t>3.2.1.</w:t>
      </w:r>
    </w:p>
    <w:p w14:paraId="60F6FA0C" w14:textId="77777777" w:rsidR="00E827F8" w:rsidRPr="00AA6E06" w:rsidRDefault="00E827F8" w:rsidP="00E827F8">
      <w:pPr>
        <w:pStyle w:val="NoSpacing"/>
        <w:jc w:val="both"/>
        <w:rPr>
          <w:rFonts w:ascii="Arial" w:hAnsi="Arial" w:cs="Arial"/>
          <w:color w:val="000000" w:themeColor="text1"/>
        </w:rPr>
      </w:pPr>
    </w:p>
    <w:p w14:paraId="7DE38F1F" w14:textId="31B8406C" w:rsidR="00E827F8" w:rsidRPr="00AA6E06" w:rsidRDefault="00E827F8" w:rsidP="00E827F8">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CA public key delivery to relying parties</w:t>
      </w:r>
    </w:p>
    <w:p w14:paraId="1A632676"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Root and issuing CA certificates are published in the Repository (DER/PEM). Fingerprints and object identifiers are provided for verification.</w:t>
      </w:r>
    </w:p>
    <w:p w14:paraId="68C74AA4" w14:textId="77777777" w:rsidR="00E827F8" w:rsidRPr="00AA6E06" w:rsidRDefault="00E827F8" w:rsidP="00E827F8">
      <w:pPr>
        <w:pStyle w:val="NoSpacing"/>
        <w:jc w:val="both"/>
        <w:rPr>
          <w:rFonts w:ascii="Arial" w:hAnsi="Arial" w:cs="Arial"/>
          <w:color w:val="000000" w:themeColor="text1"/>
        </w:rPr>
      </w:pPr>
    </w:p>
    <w:p w14:paraId="4087643F" w14:textId="37FA8BBE" w:rsidR="00E827F8" w:rsidRPr="00AA6E06" w:rsidRDefault="00E827F8" w:rsidP="00E827F8">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Key sizes and algorithms</w:t>
      </w:r>
    </w:p>
    <w:p w14:paraId="515C53DF" w14:textId="77777777" w:rsidR="00302B47" w:rsidRPr="00302B47" w:rsidRDefault="00302B47" w:rsidP="00302B47">
      <w:pPr>
        <w:pStyle w:val="NoSpacing"/>
        <w:jc w:val="both"/>
        <w:rPr>
          <w:rFonts w:ascii="Arial" w:hAnsi="Arial" w:cs="Arial"/>
          <w:color w:val="000000" w:themeColor="text1"/>
        </w:rPr>
      </w:pPr>
      <w:r w:rsidRPr="00302B47">
        <w:rPr>
          <w:rFonts w:ascii="Arial" w:hAnsi="Arial" w:cs="Arial"/>
          <w:color w:val="000000" w:themeColor="text1"/>
        </w:rPr>
        <w:t>CA keys (Root, Issuing): RSA-4096 (PKCS#1 v1.5 signatures with SHA-256).</w:t>
      </w:r>
    </w:p>
    <w:p w14:paraId="516AF545" w14:textId="77777777" w:rsidR="00302B47" w:rsidRPr="00302B47" w:rsidRDefault="00302B47" w:rsidP="00302B47">
      <w:pPr>
        <w:pStyle w:val="NoSpacing"/>
        <w:jc w:val="both"/>
        <w:rPr>
          <w:rFonts w:ascii="Arial" w:hAnsi="Arial" w:cs="Arial"/>
          <w:color w:val="000000" w:themeColor="text1"/>
        </w:rPr>
      </w:pPr>
      <w:r w:rsidRPr="00302B47">
        <w:rPr>
          <w:rFonts w:ascii="Arial" w:hAnsi="Arial" w:cs="Arial"/>
          <w:color w:val="000000" w:themeColor="text1"/>
        </w:rPr>
        <w:t>OCSP responder keys: RSA-2048 minimum (operational target RSA-3072–4096 for new deployments).</w:t>
      </w:r>
    </w:p>
    <w:p w14:paraId="1585A134" w14:textId="77777777" w:rsidR="00302B47" w:rsidRPr="00302B47" w:rsidRDefault="00302B47" w:rsidP="00302B47">
      <w:pPr>
        <w:pStyle w:val="NoSpacing"/>
        <w:jc w:val="both"/>
        <w:rPr>
          <w:rFonts w:ascii="Arial" w:hAnsi="Arial" w:cs="Arial"/>
          <w:color w:val="000000" w:themeColor="text1"/>
        </w:rPr>
      </w:pPr>
      <w:r w:rsidRPr="00302B47">
        <w:rPr>
          <w:rFonts w:ascii="Arial" w:hAnsi="Arial" w:cs="Arial"/>
          <w:color w:val="000000" w:themeColor="text1"/>
        </w:rPr>
        <w:t>Subscriber keys (QES/QSeal &amp; Advanced):</w:t>
      </w:r>
    </w:p>
    <w:p w14:paraId="28C13A0E" w14:textId="77777777" w:rsidR="00302B47" w:rsidRPr="00302B47" w:rsidRDefault="00302B47" w:rsidP="00302B47">
      <w:pPr>
        <w:pStyle w:val="NoSpacing"/>
        <w:jc w:val="both"/>
        <w:rPr>
          <w:rFonts w:ascii="Arial" w:hAnsi="Arial" w:cs="Arial"/>
          <w:color w:val="000000" w:themeColor="text1"/>
        </w:rPr>
      </w:pPr>
      <w:r w:rsidRPr="00302B47">
        <w:rPr>
          <w:rFonts w:ascii="Arial" w:hAnsi="Arial" w:cs="Arial"/>
          <w:color w:val="000000" w:themeColor="text1"/>
        </w:rPr>
        <w:t>RSA: 3072–4096 bits, public exponent 65537.</w:t>
      </w:r>
    </w:p>
    <w:p w14:paraId="1332BF5F" w14:textId="77777777" w:rsidR="00302B47" w:rsidRPr="00302B47" w:rsidRDefault="00302B47" w:rsidP="00302B47">
      <w:pPr>
        <w:pStyle w:val="NoSpacing"/>
        <w:jc w:val="both"/>
        <w:rPr>
          <w:rFonts w:ascii="Arial" w:hAnsi="Arial" w:cs="Arial"/>
          <w:color w:val="000000" w:themeColor="text1"/>
        </w:rPr>
      </w:pPr>
      <w:r w:rsidRPr="00302B47">
        <w:rPr>
          <w:rFonts w:ascii="Arial" w:hAnsi="Arial" w:cs="Arial"/>
          <w:color w:val="000000" w:themeColor="text1"/>
        </w:rPr>
        <w:t>ECDSA: secp256r1 (P-256) or secp384r1 (P-384).</w:t>
      </w:r>
    </w:p>
    <w:p w14:paraId="5CED790F" w14:textId="7DE62A5D" w:rsidR="00E827F8" w:rsidRDefault="00302B47" w:rsidP="00302B47">
      <w:pPr>
        <w:pStyle w:val="NoSpacing"/>
        <w:jc w:val="both"/>
        <w:rPr>
          <w:rFonts w:ascii="Arial" w:hAnsi="Arial" w:cs="Arial"/>
          <w:color w:val="000000" w:themeColor="text1"/>
        </w:rPr>
      </w:pPr>
      <w:r w:rsidRPr="00302B47">
        <w:rPr>
          <w:rFonts w:ascii="Arial" w:hAnsi="Arial" w:cs="Arial"/>
          <w:color w:val="000000" w:themeColor="text1"/>
        </w:rPr>
        <w:t>Not permitted: RSA &lt; 2048, DSA, SHA-1/MD5, non-approved curves, export/legacy sizes.</w:t>
      </w:r>
    </w:p>
    <w:p w14:paraId="0FF7EB0B" w14:textId="77777777" w:rsidR="00302B47" w:rsidRDefault="00302B47" w:rsidP="00302B47">
      <w:pPr>
        <w:pStyle w:val="NoSpacing"/>
        <w:jc w:val="both"/>
        <w:rPr>
          <w:rFonts w:ascii="Arial" w:hAnsi="Arial" w:cs="Arial"/>
          <w:color w:val="000000" w:themeColor="text1"/>
        </w:rPr>
      </w:pPr>
    </w:p>
    <w:p w14:paraId="3CDD8D59" w14:textId="77777777" w:rsidR="00EE507F" w:rsidRPr="00AA6E06" w:rsidRDefault="00EE507F" w:rsidP="00302B47">
      <w:pPr>
        <w:pStyle w:val="NoSpacing"/>
        <w:jc w:val="both"/>
        <w:rPr>
          <w:rFonts w:ascii="Arial" w:hAnsi="Arial" w:cs="Arial"/>
          <w:color w:val="000000" w:themeColor="text1"/>
        </w:rPr>
      </w:pPr>
    </w:p>
    <w:p w14:paraId="1D4A12C9" w14:textId="19674A93" w:rsidR="00E827F8" w:rsidRPr="00AA6E06" w:rsidRDefault="00E827F8" w:rsidP="00E827F8">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lastRenderedPageBreak/>
        <w:t>Public key parameter generation and quality checks</w:t>
      </w:r>
    </w:p>
    <w:p w14:paraId="09C2507D" w14:textId="77777777" w:rsidR="00302B47" w:rsidRPr="00302B47" w:rsidRDefault="00302B47" w:rsidP="00302B47">
      <w:pPr>
        <w:pStyle w:val="NoSpacing"/>
        <w:jc w:val="both"/>
        <w:rPr>
          <w:rFonts w:ascii="Arial" w:hAnsi="Arial" w:cs="Arial"/>
          <w:color w:val="000000" w:themeColor="text1"/>
        </w:rPr>
      </w:pPr>
      <w:r w:rsidRPr="00302B47">
        <w:rPr>
          <w:rFonts w:ascii="Arial" w:hAnsi="Arial" w:cs="Arial"/>
          <w:color w:val="000000" w:themeColor="text1"/>
        </w:rPr>
        <w:t>Generation environment. CA/OCSP keys are generated in certified HSMs; subscriber keys are generated in QSCD or compliant modules per service policy, with approved DRBG and ≥128-bit entropy.</w:t>
      </w:r>
    </w:p>
    <w:p w14:paraId="7E967AE9" w14:textId="77777777" w:rsidR="00302B47" w:rsidRPr="00302B47" w:rsidRDefault="00302B47" w:rsidP="00302B47">
      <w:pPr>
        <w:pStyle w:val="NoSpacing"/>
        <w:jc w:val="both"/>
        <w:rPr>
          <w:rFonts w:ascii="Arial" w:hAnsi="Arial" w:cs="Arial"/>
          <w:color w:val="000000" w:themeColor="text1"/>
        </w:rPr>
      </w:pPr>
    </w:p>
    <w:p w14:paraId="6DF642FD" w14:textId="77777777" w:rsidR="00302B47" w:rsidRPr="00302B47" w:rsidRDefault="00302B47" w:rsidP="00302B47">
      <w:pPr>
        <w:pStyle w:val="NoSpacing"/>
        <w:jc w:val="both"/>
        <w:rPr>
          <w:rFonts w:ascii="Arial" w:hAnsi="Arial" w:cs="Arial"/>
          <w:color w:val="000000" w:themeColor="text1"/>
        </w:rPr>
      </w:pPr>
      <w:r w:rsidRPr="00302B47">
        <w:rPr>
          <w:rFonts w:ascii="Arial" w:hAnsi="Arial" w:cs="Arial"/>
          <w:color w:val="000000" w:themeColor="text1"/>
        </w:rPr>
        <w:t>RSA keys (acceptance checks). Verify modulus length (per §6.1.5), e = 65537, correct CRT parameters (if present), probable-prime tests for p and q (per FIPS/industry practice), and gcd(e, φ(n)) = 1. Reject weak/blacklisted moduli or non-NULL SPKI parameters.</w:t>
      </w:r>
    </w:p>
    <w:p w14:paraId="15B1DB37" w14:textId="77777777" w:rsidR="00302B47" w:rsidRDefault="00302B47" w:rsidP="00302B47">
      <w:pPr>
        <w:pStyle w:val="NoSpacing"/>
        <w:jc w:val="both"/>
        <w:rPr>
          <w:rFonts w:ascii="Arial" w:hAnsi="Arial" w:cs="Arial"/>
          <w:color w:val="000000" w:themeColor="text1"/>
        </w:rPr>
      </w:pPr>
    </w:p>
    <w:p w14:paraId="6C8E533B" w14:textId="3CE76F9E" w:rsidR="00302B47" w:rsidRPr="00302B47" w:rsidRDefault="00302B47" w:rsidP="00302B47">
      <w:pPr>
        <w:pStyle w:val="NoSpacing"/>
        <w:jc w:val="both"/>
        <w:rPr>
          <w:rFonts w:ascii="Arial" w:hAnsi="Arial" w:cs="Arial"/>
          <w:color w:val="000000" w:themeColor="text1"/>
        </w:rPr>
      </w:pPr>
      <w:r w:rsidRPr="00302B47">
        <w:rPr>
          <w:rFonts w:ascii="Arial" w:hAnsi="Arial" w:cs="Arial"/>
          <w:color w:val="000000" w:themeColor="text1"/>
        </w:rPr>
        <w:t>ECDSA keys (acceptance checks). Curve must be P-256 or P-384 (namedCurve in SPKI). Validate public point: not at infinity, on the stated curve, correct order; require uncompressed point encoding.</w:t>
      </w:r>
    </w:p>
    <w:p w14:paraId="2B1BEE3A" w14:textId="77777777" w:rsidR="00302B47" w:rsidRPr="00302B47" w:rsidRDefault="00302B47" w:rsidP="00302B47">
      <w:pPr>
        <w:pStyle w:val="NoSpacing"/>
        <w:jc w:val="both"/>
        <w:rPr>
          <w:rFonts w:ascii="Arial" w:hAnsi="Arial" w:cs="Arial"/>
          <w:color w:val="000000" w:themeColor="text1"/>
        </w:rPr>
      </w:pPr>
    </w:p>
    <w:p w14:paraId="698F0135" w14:textId="77777777" w:rsidR="00302B47" w:rsidRPr="00302B47" w:rsidRDefault="00302B47" w:rsidP="00302B47">
      <w:pPr>
        <w:pStyle w:val="NoSpacing"/>
        <w:jc w:val="both"/>
        <w:rPr>
          <w:rFonts w:ascii="Arial" w:hAnsi="Arial" w:cs="Arial"/>
          <w:color w:val="000000" w:themeColor="text1"/>
        </w:rPr>
      </w:pPr>
      <w:r w:rsidRPr="00302B47">
        <w:rPr>
          <w:rFonts w:ascii="Arial" w:hAnsi="Arial" w:cs="Arial"/>
          <w:color w:val="000000" w:themeColor="text1"/>
        </w:rPr>
        <w:t>CSR/PoP validation. The RA/CA verifies the CSR signature with the included public key (proof-of-possession) and enforces that algorithm, size, and parameters match the allowed sets; non-conforming CSRs are rejected.</w:t>
      </w:r>
    </w:p>
    <w:p w14:paraId="2E2E3BCD" w14:textId="77777777" w:rsidR="00302B47" w:rsidRPr="00302B47" w:rsidRDefault="00302B47" w:rsidP="00302B47">
      <w:pPr>
        <w:pStyle w:val="NoSpacing"/>
        <w:jc w:val="both"/>
        <w:rPr>
          <w:rFonts w:ascii="Arial" w:hAnsi="Arial" w:cs="Arial"/>
          <w:color w:val="000000" w:themeColor="text1"/>
        </w:rPr>
      </w:pPr>
    </w:p>
    <w:p w14:paraId="48AA1F36" w14:textId="3EB8F061" w:rsidR="00E827F8" w:rsidRDefault="00302B47" w:rsidP="00302B47">
      <w:pPr>
        <w:pStyle w:val="NoSpacing"/>
        <w:jc w:val="both"/>
        <w:rPr>
          <w:rFonts w:ascii="Arial" w:hAnsi="Arial" w:cs="Arial"/>
          <w:color w:val="000000" w:themeColor="text1"/>
        </w:rPr>
      </w:pPr>
      <w:r w:rsidRPr="00302B47">
        <w:rPr>
          <w:rFonts w:ascii="Arial" w:hAnsi="Arial" w:cs="Arial"/>
          <w:color w:val="000000" w:themeColor="text1"/>
        </w:rPr>
        <w:t>Documentation. Key-generation ceremonies and acceptance tests are recorded in audit logs; any deviation triggers rejection and incident review.</w:t>
      </w:r>
    </w:p>
    <w:p w14:paraId="4AAE5059" w14:textId="77777777" w:rsidR="00302B47" w:rsidRPr="00AA6E06" w:rsidRDefault="00302B47" w:rsidP="00302B47">
      <w:pPr>
        <w:pStyle w:val="NoSpacing"/>
        <w:jc w:val="both"/>
        <w:rPr>
          <w:rFonts w:ascii="Arial" w:hAnsi="Arial" w:cs="Arial"/>
          <w:color w:val="000000" w:themeColor="text1"/>
        </w:rPr>
      </w:pPr>
    </w:p>
    <w:p w14:paraId="417C3940" w14:textId="5684F8F5" w:rsidR="00E827F8" w:rsidRPr="00AA6E06" w:rsidRDefault="00E827F8" w:rsidP="00E827F8">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Key usage purposes (KeyUsage/EKU)</w:t>
      </w:r>
    </w:p>
    <w:p w14:paraId="70F996BD" w14:textId="4B0B04EC"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 xml:space="preserve">Certificates constrain permitted uses via KeyUsage/EKU consistent with the applicable policy OID (e.g., digitalSignature/contentCommitment for sign/seal; id-kp-OCSPSigning for OCSP). See </w:t>
      </w:r>
      <w:r w:rsidR="009D69D5" w:rsidRPr="00AA6E06">
        <w:rPr>
          <w:rFonts w:ascii="Arial" w:hAnsi="Arial" w:cs="Arial"/>
          <w:color w:val="000000" w:themeColor="text1"/>
        </w:rPr>
        <w:t>article</w:t>
      </w:r>
      <w:r w:rsidR="00B12528" w:rsidRPr="00AA6E06">
        <w:rPr>
          <w:rFonts w:ascii="Arial" w:hAnsi="Arial" w:cs="Arial"/>
          <w:color w:val="000000" w:themeColor="text1"/>
        </w:rPr>
        <w:t xml:space="preserve"> </w:t>
      </w:r>
      <w:r w:rsidRPr="00AA6E06">
        <w:rPr>
          <w:rFonts w:ascii="Arial" w:hAnsi="Arial" w:cs="Arial"/>
          <w:color w:val="000000" w:themeColor="text1"/>
        </w:rPr>
        <w:t>7 profiles.</w:t>
      </w:r>
    </w:p>
    <w:p w14:paraId="3218B6DD" w14:textId="77777777" w:rsidR="00E827F8" w:rsidRPr="00AA6E06" w:rsidRDefault="00E827F8" w:rsidP="00E827F8">
      <w:pPr>
        <w:pStyle w:val="NoSpacing"/>
        <w:jc w:val="both"/>
        <w:rPr>
          <w:rFonts w:ascii="Arial" w:hAnsi="Arial" w:cs="Arial"/>
          <w:color w:val="000000" w:themeColor="text1"/>
        </w:rPr>
      </w:pPr>
    </w:p>
    <w:p w14:paraId="792C0CD4" w14:textId="36091CAC" w:rsidR="00E827F8" w:rsidRPr="00AA6E06" w:rsidRDefault="00E827F8" w:rsidP="00A75998">
      <w:pPr>
        <w:pStyle w:val="NoSpacing"/>
        <w:numPr>
          <w:ilvl w:val="1"/>
          <w:numId w:val="131"/>
        </w:numPr>
        <w:jc w:val="both"/>
        <w:outlineLvl w:val="1"/>
        <w:rPr>
          <w:rFonts w:ascii="Arial" w:hAnsi="Arial" w:cs="Arial"/>
          <w:b/>
          <w:bCs/>
          <w:color w:val="000000" w:themeColor="text1"/>
        </w:rPr>
      </w:pPr>
      <w:bookmarkStart w:id="69" w:name="_Toc209982584"/>
      <w:r w:rsidRPr="00AA6E06">
        <w:rPr>
          <w:rFonts w:ascii="Arial" w:hAnsi="Arial" w:cs="Arial"/>
          <w:b/>
          <w:bCs/>
          <w:color w:val="000000" w:themeColor="text1"/>
        </w:rPr>
        <w:t xml:space="preserve">Private </w:t>
      </w:r>
      <w:r w:rsidR="00C4577C" w:rsidRPr="00AA6E06">
        <w:rPr>
          <w:rFonts w:ascii="Arial" w:hAnsi="Arial" w:cs="Arial"/>
          <w:b/>
          <w:bCs/>
          <w:color w:val="000000" w:themeColor="text1"/>
        </w:rPr>
        <w:t>K</w:t>
      </w:r>
      <w:r w:rsidRPr="00AA6E06">
        <w:rPr>
          <w:rFonts w:ascii="Arial" w:hAnsi="Arial" w:cs="Arial"/>
          <w:b/>
          <w:bCs/>
          <w:color w:val="000000" w:themeColor="text1"/>
        </w:rPr>
        <w:t xml:space="preserve">ey </w:t>
      </w:r>
      <w:r w:rsidR="00C4577C" w:rsidRPr="00AA6E06">
        <w:rPr>
          <w:rFonts w:ascii="Arial" w:hAnsi="Arial" w:cs="Arial"/>
          <w:b/>
          <w:bCs/>
          <w:color w:val="000000" w:themeColor="text1"/>
        </w:rPr>
        <w:t>P</w:t>
      </w:r>
      <w:r w:rsidRPr="00AA6E06">
        <w:rPr>
          <w:rFonts w:ascii="Arial" w:hAnsi="Arial" w:cs="Arial"/>
          <w:b/>
          <w:bCs/>
          <w:color w:val="000000" w:themeColor="text1"/>
        </w:rPr>
        <w:t xml:space="preserve">rotection and </w:t>
      </w:r>
      <w:r w:rsidR="00DF4C06" w:rsidRPr="00AA6E06">
        <w:rPr>
          <w:rFonts w:ascii="Arial" w:hAnsi="Arial" w:cs="Arial"/>
          <w:b/>
          <w:bCs/>
          <w:color w:val="000000" w:themeColor="text1"/>
        </w:rPr>
        <w:t>C</w:t>
      </w:r>
      <w:r w:rsidRPr="00AA6E06">
        <w:rPr>
          <w:rFonts w:ascii="Arial" w:hAnsi="Arial" w:cs="Arial"/>
          <w:b/>
          <w:bCs/>
          <w:color w:val="000000" w:themeColor="text1"/>
        </w:rPr>
        <w:t xml:space="preserve">ryptographic </w:t>
      </w:r>
      <w:r w:rsidR="00DF4C06" w:rsidRPr="00AA6E06">
        <w:rPr>
          <w:rFonts w:ascii="Arial" w:hAnsi="Arial" w:cs="Arial"/>
          <w:b/>
          <w:bCs/>
          <w:color w:val="000000" w:themeColor="text1"/>
        </w:rPr>
        <w:t>M</w:t>
      </w:r>
      <w:r w:rsidRPr="00AA6E06">
        <w:rPr>
          <w:rFonts w:ascii="Arial" w:hAnsi="Arial" w:cs="Arial"/>
          <w:b/>
          <w:bCs/>
          <w:color w:val="000000" w:themeColor="text1"/>
        </w:rPr>
        <w:t xml:space="preserve">odule </w:t>
      </w:r>
      <w:r w:rsidR="00DF4C06" w:rsidRPr="00AA6E06">
        <w:rPr>
          <w:rFonts w:ascii="Arial" w:hAnsi="Arial" w:cs="Arial"/>
          <w:b/>
          <w:bCs/>
          <w:color w:val="000000" w:themeColor="text1"/>
        </w:rPr>
        <w:t>E</w:t>
      </w:r>
      <w:r w:rsidRPr="00AA6E06">
        <w:rPr>
          <w:rFonts w:ascii="Arial" w:hAnsi="Arial" w:cs="Arial"/>
          <w:b/>
          <w:bCs/>
          <w:color w:val="000000" w:themeColor="text1"/>
        </w:rPr>
        <w:t xml:space="preserve">ngineering </w:t>
      </w:r>
      <w:r w:rsidR="00DF4C06" w:rsidRPr="00AA6E06">
        <w:rPr>
          <w:rFonts w:ascii="Arial" w:hAnsi="Arial" w:cs="Arial"/>
          <w:b/>
          <w:bCs/>
          <w:color w:val="000000" w:themeColor="text1"/>
        </w:rPr>
        <w:t>C</w:t>
      </w:r>
      <w:r w:rsidRPr="00AA6E06">
        <w:rPr>
          <w:rFonts w:ascii="Arial" w:hAnsi="Arial" w:cs="Arial"/>
          <w:b/>
          <w:bCs/>
          <w:color w:val="000000" w:themeColor="text1"/>
        </w:rPr>
        <w:t>ontrols</w:t>
      </w:r>
      <w:bookmarkEnd w:id="69"/>
    </w:p>
    <w:p w14:paraId="18AAFF67" w14:textId="77777777" w:rsidR="00E827F8" w:rsidRPr="00AA6E06" w:rsidRDefault="00E827F8" w:rsidP="00E827F8">
      <w:pPr>
        <w:pStyle w:val="NoSpacing"/>
        <w:ind w:left="360"/>
        <w:jc w:val="both"/>
        <w:rPr>
          <w:rFonts w:ascii="Arial" w:hAnsi="Arial" w:cs="Arial"/>
          <w:color w:val="000000" w:themeColor="text1"/>
        </w:rPr>
      </w:pPr>
    </w:p>
    <w:p w14:paraId="29F52B56" w14:textId="6939211C" w:rsidR="00E827F8" w:rsidRPr="00AA6E06" w:rsidRDefault="00E827F8" w:rsidP="00E827F8">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Module standards and controls</w:t>
      </w:r>
    </w:p>
    <w:p w14:paraId="48C190D3"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CA/OCSP private keys are held only in certified HSMs with dual control for sensitive operations, enforced authentication, and secure audit logging. Module firmware is vendor-signed and change-controlled.</w:t>
      </w:r>
    </w:p>
    <w:p w14:paraId="69643C48" w14:textId="77777777" w:rsidR="00E827F8" w:rsidRPr="00AA6E06" w:rsidRDefault="00E827F8" w:rsidP="00E827F8">
      <w:pPr>
        <w:pStyle w:val="NoSpacing"/>
        <w:jc w:val="both"/>
        <w:rPr>
          <w:rFonts w:ascii="Arial" w:hAnsi="Arial" w:cs="Arial"/>
          <w:color w:val="000000" w:themeColor="text1"/>
        </w:rPr>
      </w:pPr>
    </w:p>
    <w:p w14:paraId="0A3C28A4" w14:textId="498AC98F" w:rsidR="00E827F8" w:rsidRPr="00AA6E06" w:rsidRDefault="00E827F8" w:rsidP="00E827F8">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Multi-person control (n-of-m)</w:t>
      </w:r>
    </w:p>
    <w:p w14:paraId="4A96A161"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Activation and critical actions (key generation, backup/restore, key activation) require at least two trusted individuals (e.g., 2-of-3).</w:t>
      </w:r>
    </w:p>
    <w:p w14:paraId="0FB9DFEE" w14:textId="77777777" w:rsidR="00E827F8" w:rsidRPr="00AA6E06" w:rsidRDefault="00E827F8" w:rsidP="00E827F8">
      <w:pPr>
        <w:pStyle w:val="NoSpacing"/>
        <w:jc w:val="both"/>
        <w:rPr>
          <w:rFonts w:ascii="Arial" w:hAnsi="Arial" w:cs="Arial"/>
          <w:color w:val="000000" w:themeColor="text1"/>
        </w:rPr>
      </w:pPr>
    </w:p>
    <w:p w14:paraId="68D07132" w14:textId="78D45AB8" w:rsidR="00E827F8" w:rsidRPr="00AA6E06" w:rsidRDefault="00E827F8" w:rsidP="00E827F8">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Private key escrow</w:t>
      </w:r>
    </w:p>
    <w:p w14:paraId="75C19B95"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Not permitted for sign/seal keys (CA or Subscriber). (If encryption keys are ever offered under a separate policy, escrow rules will be defined in that distinct policy.)</w:t>
      </w:r>
    </w:p>
    <w:p w14:paraId="1F7A9C4A" w14:textId="77777777" w:rsidR="00E827F8" w:rsidRPr="00AA6E06" w:rsidRDefault="00E827F8" w:rsidP="00E827F8">
      <w:pPr>
        <w:pStyle w:val="NoSpacing"/>
        <w:jc w:val="both"/>
        <w:rPr>
          <w:rFonts w:ascii="Arial" w:hAnsi="Arial" w:cs="Arial"/>
          <w:color w:val="000000" w:themeColor="text1"/>
        </w:rPr>
      </w:pPr>
    </w:p>
    <w:p w14:paraId="3DCA91C8" w14:textId="1E196BFE" w:rsidR="00E827F8" w:rsidRPr="00AA6E06" w:rsidRDefault="00E827F8" w:rsidP="00E827F8">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Private key backup</w:t>
      </w:r>
    </w:p>
    <w:p w14:paraId="167CCB18"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CA/OCSP keys: backed up in encrypted form inside HSM-controlled processes with split knowledge and dual control; backups stored in secure media vaults at a secondary site.</w:t>
      </w:r>
    </w:p>
    <w:p w14:paraId="4C88159C" w14:textId="77777777" w:rsidR="00E827F8" w:rsidRPr="00AA6E06" w:rsidRDefault="00E827F8" w:rsidP="00E827F8">
      <w:pPr>
        <w:pStyle w:val="NoSpacing"/>
        <w:jc w:val="both"/>
        <w:rPr>
          <w:rFonts w:ascii="Arial" w:hAnsi="Arial" w:cs="Arial"/>
          <w:color w:val="000000" w:themeColor="text1"/>
        </w:rPr>
      </w:pPr>
    </w:p>
    <w:p w14:paraId="1BB1DCDD"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Subscriber keys: no backups for QES/QSeal keys except where the QSCD’s certified design allows secure duplication under sole-control guarantees.</w:t>
      </w:r>
    </w:p>
    <w:p w14:paraId="1172BFF0" w14:textId="77777777" w:rsidR="00E827F8" w:rsidRPr="00AA6E06" w:rsidRDefault="00E827F8" w:rsidP="00E827F8">
      <w:pPr>
        <w:pStyle w:val="NoSpacing"/>
        <w:jc w:val="both"/>
        <w:rPr>
          <w:rFonts w:ascii="Arial" w:hAnsi="Arial" w:cs="Arial"/>
          <w:b/>
          <w:bCs/>
          <w:color w:val="000000" w:themeColor="text1"/>
        </w:rPr>
      </w:pPr>
    </w:p>
    <w:p w14:paraId="7A3A0FC2" w14:textId="1B281CA3" w:rsidR="00E827F8" w:rsidRPr="00AA6E06" w:rsidRDefault="00E827F8" w:rsidP="00E827F8">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Private key archival</w:t>
      </w:r>
    </w:p>
    <w:p w14:paraId="3D095E70" w14:textId="1E8E2E5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CA private keys are not archived after retirement; they are destroyed per 6.2.</w:t>
      </w:r>
      <w:r w:rsidR="00017CAA" w:rsidRPr="00AA6E06">
        <w:rPr>
          <w:rFonts w:ascii="Arial" w:hAnsi="Arial" w:cs="Arial"/>
          <w:color w:val="000000" w:themeColor="text1"/>
        </w:rPr>
        <w:t>9</w:t>
      </w:r>
      <w:r w:rsidRPr="00AA6E06">
        <w:rPr>
          <w:rFonts w:ascii="Arial" w:hAnsi="Arial" w:cs="Arial"/>
          <w:color w:val="000000" w:themeColor="text1"/>
        </w:rPr>
        <w:t xml:space="preserve"> once no longer needed for validation.</w:t>
      </w:r>
    </w:p>
    <w:p w14:paraId="2B78D557" w14:textId="77777777" w:rsidR="00E827F8" w:rsidRPr="00AA6E06" w:rsidRDefault="00E827F8" w:rsidP="00E827F8">
      <w:pPr>
        <w:pStyle w:val="NoSpacing"/>
        <w:jc w:val="both"/>
        <w:rPr>
          <w:rFonts w:ascii="Arial" w:hAnsi="Arial" w:cs="Arial"/>
          <w:color w:val="000000" w:themeColor="text1"/>
        </w:rPr>
      </w:pPr>
    </w:p>
    <w:p w14:paraId="559D3E99" w14:textId="66E4D5F0" w:rsidR="00E827F8" w:rsidRPr="00AA6E06" w:rsidRDefault="00E827F8" w:rsidP="00E827F8">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Private key transfer into/from a module</w:t>
      </w:r>
    </w:p>
    <w:p w14:paraId="5B7130E9"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Transfers occur only in encrypted, integrity-protected, and access-controlled form using vendor-approved mechanisms under dual control.</w:t>
      </w:r>
    </w:p>
    <w:p w14:paraId="206E3203" w14:textId="77777777" w:rsidR="00E827F8" w:rsidRPr="00AA6E06" w:rsidRDefault="00E827F8" w:rsidP="00E827F8">
      <w:pPr>
        <w:pStyle w:val="NoSpacing"/>
        <w:jc w:val="both"/>
        <w:rPr>
          <w:rFonts w:ascii="Arial" w:hAnsi="Arial" w:cs="Arial"/>
          <w:b/>
          <w:bCs/>
          <w:color w:val="000000" w:themeColor="text1"/>
        </w:rPr>
      </w:pPr>
    </w:p>
    <w:p w14:paraId="3E816EFD" w14:textId="51C4A52B" w:rsidR="00E827F8" w:rsidRPr="00AA6E06" w:rsidRDefault="00E827F8" w:rsidP="00E827F8">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Private key storage on a module</w:t>
      </w:r>
    </w:p>
    <w:p w14:paraId="36B2CB55"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Keys remain resident within certified modules (HSMs/QSCDs). Export of usable private keys is prohibited.</w:t>
      </w:r>
    </w:p>
    <w:p w14:paraId="042F48C2" w14:textId="77777777" w:rsidR="00E827F8" w:rsidRPr="00AA6E06" w:rsidRDefault="00E827F8" w:rsidP="00E827F8">
      <w:pPr>
        <w:pStyle w:val="NoSpacing"/>
        <w:jc w:val="both"/>
        <w:rPr>
          <w:rFonts w:ascii="Arial" w:hAnsi="Arial" w:cs="Arial"/>
          <w:color w:val="000000" w:themeColor="text1"/>
        </w:rPr>
      </w:pPr>
    </w:p>
    <w:p w14:paraId="2506FBE4" w14:textId="77777777" w:rsidR="00E827F8" w:rsidRPr="00AA6E06" w:rsidRDefault="00E827F8" w:rsidP="00E827F8">
      <w:pPr>
        <w:pStyle w:val="NoSpacing"/>
        <w:jc w:val="both"/>
        <w:rPr>
          <w:rFonts w:ascii="Arial" w:hAnsi="Arial" w:cs="Arial"/>
          <w:b/>
          <w:bCs/>
          <w:color w:val="000000" w:themeColor="text1"/>
        </w:rPr>
      </w:pPr>
      <w:r w:rsidRPr="00AA6E06">
        <w:rPr>
          <w:rFonts w:ascii="Arial" w:hAnsi="Arial" w:cs="Arial"/>
          <w:b/>
          <w:bCs/>
          <w:color w:val="000000" w:themeColor="text1"/>
        </w:rPr>
        <w:t>6.2.8 Method of activating private keys</w:t>
      </w:r>
    </w:p>
    <w:p w14:paraId="7227751D"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CA/OCSP: activation requires dual control with strong operator authentication and time-bound sessions.</w:t>
      </w:r>
    </w:p>
    <w:p w14:paraId="0E1639B0" w14:textId="431A5D1C"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Subscribers: activation via MFA (e.g., PIN + OTP/biometric) appropriate to the device (QSCD) and policy.</w:t>
      </w:r>
    </w:p>
    <w:p w14:paraId="05AFCC50" w14:textId="77777777" w:rsidR="00E827F8" w:rsidRPr="00AA6E06" w:rsidRDefault="00E827F8" w:rsidP="00E827F8">
      <w:pPr>
        <w:pStyle w:val="NoSpacing"/>
        <w:jc w:val="both"/>
        <w:rPr>
          <w:rFonts w:ascii="Arial" w:hAnsi="Arial" w:cs="Arial"/>
          <w:color w:val="000000" w:themeColor="text1"/>
        </w:rPr>
      </w:pPr>
    </w:p>
    <w:p w14:paraId="443DD574" w14:textId="082A3C8F" w:rsidR="00E827F8" w:rsidRPr="00AA6E06" w:rsidRDefault="00E827F8" w:rsidP="00E827F8">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lastRenderedPageBreak/>
        <w:t>Method of deactivating private keys</w:t>
      </w:r>
    </w:p>
    <w:p w14:paraId="1A0D4038"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Keys are deactivated automatically on logout, session timeout, or device removal; for remote QSCD, server-side session hard timeouts apply.</w:t>
      </w:r>
    </w:p>
    <w:p w14:paraId="0965526E" w14:textId="77777777" w:rsidR="00E827F8" w:rsidRPr="00AA6E06" w:rsidRDefault="00E827F8" w:rsidP="00E827F8">
      <w:pPr>
        <w:pStyle w:val="NoSpacing"/>
        <w:jc w:val="both"/>
        <w:rPr>
          <w:rFonts w:ascii="Arial" w:hAnsi="Arial" w:cs="Arial"/>
          <w:color w:val="000000" w:themeColor="text1"/>
        </w:rPr>
      </w:pPr>
    </w:p>
    <w:p w14:paraId="0F17EE47" w14:textId="79DAFE38" w:rsidR="00E827F8" w:rsidRPr="00AA6E06" w:rsidRDefault="00E827F8" w:rsidP="00E827F8">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Method of destroying private keys</w:t>
      </w:r>
    </w:p>
    <w:p w14:paraId="7E637419"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CA/OCSP: cryptographic zeroization within HSM; destruction logged and witnessed.</w:t>
      </w:r>
    </w:p>
    <w:p w14:paraId="22A5A93B" w14:textId="0B0A6BFF"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Subscribers: upon revocation/retirement or device replacement, tokens are reset or destroyed per vendor guidance; confirmations may be requested.</w:t>
      </w:r>
    </w:p>
    <w:p w14:paraId="485A1081" w14:textId="77777777" w:rsidR="00E827F8" w:rsidRPr="00AA6E06" w:rsidRDefault="00E827F8" w:rsidP="00E827F8">
      <w:pPr>
        <w:pStyle w:val="NoSpacing"/>
        <w:jc w:val="both"/>
        <w:rPr>
          <w:rFonts w:ascii="Arial" w:hAnsi="Arial" w:cs="Arial"/>
          <w:color w:val="000000" w:themeColor="text1"/>
        </w:rPr>
      </w:pPr>
    </w:p>
    <w:p w14:paraId="4237F70F" w14:textId="30E95D01" w:rsidR="00E827F8" w:rsidRPr="00AA6E06" w:rsidRDefault="00E827F8" w:rsidP="00A75998">
      <w:pPr>
        <w:pStyle w:val="NoSpacing"/>
        <w:numPr>
          <w:ilvl w:val="1"/>
          <w:numId w:val="131"/>
        </w:numPr>
        <w:jc w:val="both"/>
        <w:outlineLvl w:val="1"/>
        <w:rPr>
          <w:rFonts w:ascii="Arial" w:hAnsi="Arial" w:cs="Arial"/>
          <w:b/>
          <w:bCs/>
          <w:color w:val="000000" w:themeColor="text1"/>
        </w:rPr>
      </w:pPr>
      <w:bookmarkStart w:id="70" w:name="_Toc209982585"/>
      <w:r w:rsidRPr="00AA6E06">
        <w:rPr>
          <w:rFonts w:ascii="Arial" w:hAnsi="Arial" w:cs="Arial"/>
          <w:b/>
          <w:bCs/>
          <w:color w:val="000000" w:themeColor="text1"/>
        </w:rPr>
        <w:t xml:space="preserve">Other </w:t>
      </w:r>
      <w:r w:rsidR="00A81047" w:rsidRPr="00AA6E06">
        <w:rPr>
          <w:rFonts w:ascii="Arial" w:hAnsi="Arial" w:cs="Arial"/>
          <w:b/>
          <w:bCs/>
          <w:color w:val="000000" w:themeColor="text1"/>
        </w:rPr>
        <w:t>A</w:t>
      </w:r>
      <w:r w:rsidRPr="00AA6E06">
        <w:rPr>
          <w:rFonts w:ascii="Arial" w:hAnsi="Arial" w:cs="Arial"/>
          <w:b/>
          <w:bCs/>
          <w:color w:val="000000" w:themeColor="text1"/>
        </w:rPr>
        <w:t xml:space="preserve">spects of </w:t>
      </w:r>
      <w:r w:rsidR="00A81047" w:rsidRPr="00AA6E06">
        <w:rPr>
          <w:rFonts w:ascii="Arial" w:hAnsi="Arial" w:cs="Arial"/>
          <w:b/>
          <w:bCs/>
          <w:color w:val="000000" w:themeColor="text1"/>
        </w:rPr>
        <w:t>K</w:t>
      </w:r>
      <w:r w:rsidRPr="00AA6E06">
        <w:rPr>
          <w:rFonts w:ascii="Arial" w:hAnsi="Arial" w:cs="Arial"/>
          <w:b/>
          <w:bCs/>
          <w:color w:val="000000" w:themeColor="text1"/>
        </w:rPr>
        <w:t xml:space="preserve">ey </w:t>
      </w:r>
      <w:r w:rsidR="00A81047" w:rsidRPr="00AA6E06">
        <w:rPr>
          <w:rFonts w:ascii="Arial" w:hAnsi="Arial" w:cs="Arial"/>
          <w:b/>
          <w:bCs/>
          <w:color w:val="000000" w:themeColor="text1"/>
        </w:rPr>
        <w:t>P</w:t>
      </w:r>
      <w:r w:rsidRPr="00AA6E06">
        <w:rPr>
          <w:rFonts w:ascii="Arial" w:hAnsi="Arial" w:cs="Arial"/>
          <w:b/>
          <w:bCs/>
          <w:color w:val="000000" w:themeColor="text1"/>
        </w:rPr>
        <w:t xml:space="preserve">air </w:t>
      </w:r>
      <w:r w:rsidR="00A81047" w:rsidRPr="00AA6E06">
        <w:rPr>
          <w:rFonts w:ascii="Arial" w:hAnsi="Arial" w:cs="Arial"/>
          <w:b/>
          <w:bCs/>
          <w:color w:val="000000" w:themeColor="text1"/>
        </w:rPr>
        <w:t>M</w:t>
      </w:r>
      <w:r w:rsidRPr="00AA6E06">
        <w:rPr>
          <w:rFonts w:ascii="Arial" w:hAnsi="Arial" w:cs="Arial"/>
          <w:b/>
          <w:bCs/>
          <w:color w:val="000000" w:themeColor="text1"/>
        </w:rPr>
        <w:t>anagement</w:t>
      </w:r>
      <w:bookmarkEnd w:id="70"/>
    </w:p>
    <w:p w14:paraId="63C76E2B" w14:textId="77777777" w:rsidR="00E827F8" w:rsidRPr="00AA6E06" w:rsidRDefault="00E827F8" w:rsidP="00E827F8">
      <w:pPr>
        <w:pStyle w:val="NoSpacing"/>
        <w:ind w:left="360"/>
        <w:jc w:val="both"/>
        <w:rPr>
          <w:rFonts w:ascii="Arial" w:hAnsi="Arial" w:cs="Arial"/>
          <w:b/>
          <w:bCs/>
          <w:color w:val="000000" w:themeColor="text1"/>
        </w:rPr>
      </w:pPr>
    </w:p>
    <w:p w14:paraId="780DDE40" w14:textId="3B157682" w:rsidR="00E827F8" w:rsidRPr="00AA6E06" w:rsidRDefault="00E827F8" w:rsidP="00E827F8">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Public key archival</w:t>
      </w:r>
    </w:p>
    <w:p w14:paraId="6E35E082" w14:textId="68E1F760"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Issued end-entity certificates and CA/OCSP certificates are archived for evidence per</w:t>
      </w:r>
      <w:r w:rsidR="009D69D5" w:rsidRPr="00AA6E06">
        <w:rPr>
          <w:rFonts w:ascii="Arial" w:hAnsi="Arial" w:cs="Arial"/>
          <w:color w:val="000000" w:themeColor="text1"/>
        </w:rPr>
        <w:t xml:space="preserve"> article</w:t>
      </w:r>
      <w:r w:rsidR="000919A1">
        <w:rPr>
          <w:rFonts w:ascii="Arial" w:hAnsi="Arial" w:cs="Arial"/>
          <w:color w:val="000000" w:themeColor="text1"/>
        </w:rPr>
        <w:t xml:space="preserve"> </w:t>
      </w:r>
      <w:r w:rsidRPr="00AA6E06">
        <w:rPr>
          <w:rFonts w:ascii="Arial" w:hAnsi="Arial" w:cs="Arial"/>
          <w:color w:val="000000" w:themeColor="text1"/>
        </w:rPr>
        <w:t>8; CA certificates remain available for historic path building.</w:t>
      </w:r>
    </w:p>
    <w:p w14:paraId="23F2BBE3" w14:textId="77777777" w:rsidR="00E827F8" w:rsidRPr="00AA6E06" w:rsidRDefault="00E827F8" w:rsidP="00E827F8">
      <w:pPr>
        <w:pStyle w:val="NoSpacing"/>
        <w:jc w:val="both"/>
        <w:rPr>
          <w:rFonts w:ascii="Arial" w:hAnsi="Arial" w:cs="Arial"/>
          <w:color w:val="000000" w:themeColor="text1"/>
        </w:rPr>
      </w:pPr>
    </w:p>
    <w:p w14:paraId="321EB33B" w14:textId="6FB863BD" w:rsidR="00E827F8" w:rsidRPr="00AA6E06" w:rsidRDefault="00E827F8" w:rsidP="00E827F8">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Operational and usage periods</w:t>
      </w:r>
    </w:p>
    <w:p w14:paraId="3910632A" w14:textId="7A31B882"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Operational periods are encoded in certificate validity; usage must cease upon expiry or revocation. CA keys have lifetimes consistent with cryptographic guidance and rollover plans (</w:t>
      </w:r>
      <w:r w:rsidR="009D69D5" w:rsidRPr="00AA6E06">
        <w:rPr>
          <w:rFonts w:ascii="Arial" w:hAnsi="Arial" w:cs="Arial"/>
          <w:color w:val="000000" w:themeColor="text1"/>
        </w:rPr>
        <w:t>article</w:t>
      </w:r>
      <w:r w:rsidR="000919A1">
        <w:rPr>
          <w:rFonts w:ascii="Arial" w:hAnsi="Arial" w:cs="Arial"/>
          <w:color w:val="000000" w:themeColor="text1"/>
        </w:rPr>
        <w:t xml:space="preserve"> </w:t>
      </w:r>
      <w:r w:rsidRPr="00AA6E06">
        <w:rPr>
          <w:rFonts w:ascii="Arial" w:hAnsi="Arial" w:cs="Arial"/>
          <w:color w:val="000000" w:themeColor="text1"/>
        </w:rPr>
        <w:t>5.6).</w:t>
      </w:r>
    </w:p>
    <w:p w14:paraId="44B92790" w14:textId="77777777" w:rsidR="00E827F8" w:rsidRPr="00AA6E06" w:rsidRDefault="00E827F8" w:rsidP="00E827F8">
      <w:pPr>
        <w:pStyle w:val="NoSpacing"/>
        <w:jc w:val="both"/>
        <w:rPr>
          <w:rFonts w:ascii="Arial" w:hAnsi="Arial" w:cs="Arial"/>
          <w:color w:val="000000" w:themeColor="text1"/>
        </w:rPr>
      </w:pPr>
    </w:p>
    <w:p w14:paraId="0E2F88F8" w14:textId="0BECD3A8" w:rsidR="00E827F8" w:rsidRPr="00AA6E06" w:rsidRDefault="00E827F8" w:rsidP="00A75998">
      <w:pPr>
        <w:pStyle w:val="NoSpacing"/>
        <w:numPr>
          <w:ilvl w:val="1"/>
          <w:numId w:val="131"/>
        </w:numPr>
        <w:jc w:val="both"/>
        <w:outlineLvl w:val="1"/>
        <w:rPr>
          <w:rFonts w:ascii="Arial" w:hAnsi="Arial" w:cs="Arial"/>
          <w:b/>
          <w:bCs/>
          <w:color w:val="000000" w:themeColor="text1"/>
        </w:rPr>
      </w:pPr>
      <w:bookmarkStart w:id="71" w:name="_Toc209982586"/>
      <w:r w:rsidRPr="00AA6E06">
        <w:rPr>
          <w:rFonts w:ascii="Arial" w:hAnsi="Arial" w:cs="Arial"/>
          <w:b/>
          <w:bCs/>
          <w:color w:val="000000" w:themeColor="text1"/>
        </w:rPr>
        <w:t xml:space="preserve">Activation </w:t>
      </w:r>
      <w:r w:rsidR="00065089" w:rsidRPr="00AA6E06">
        <w:rPr>
          <w:rFonts w:ascii="Arial" w:hAnsi="Arial" w:cs="Arial"/>
          <w:b/>
          <w:bCs/>
          <w:color w:val="000000" w:themeColor="text1"/>
        </w:rPr>
        <w:t>D</w:t>
      </w:r>
      <w:r w:rsidRPr="00AA6E06">
        <w:rPr>
          <w:rFonts w:ascii="Arial" w:hAnsi="Arial" w:cs="Arial"/>
          <w:b/>
          <w:bCs/>
          <w:color w:val="000000" w:themeColor="text1"/>
        </w:rPr>
        <w:t>ata</w:t>
      </w:r>
      <w:bookmarkEnd w:id="71"/>
    </w:p>
    <w:p w14:paraId="4DC9DC9B" w14:textId="77777777" w:rsidR="00E827F8" w:rsidRPr="00AA6E06" w:rsidRDefault="00E827F8" w:rsidP="00E827F8">
      <w:pPr>
        <w:pStyle w:val="NoSpacing"/>
        <w:ind w:left="360"/>
        <w:jc w:val="both"/>
        <w:rPr>
          <w:rFonts w:ascii="Arial" w:hAnsi="Arial" w:cs="Arial"/>
          <w:color w:val="000000" w:themeColor="text1"/>
        </w:rPr>
      </w:pPr>
    </w:p>
    <w:p w14:paraId="50A65AC6" w14:textId="14BC3F07" w:rsidR="00E827F8" w:rsidRPr="00AA6E06" w:rsidRDefault="00E827F8" w:rsidP="000C5F0E">
      <w:pPr>
        <w:pStyle w:val="NoSpacing"/>
        <w:numPr>
          <w:ilvl w:val="2"/>
          <w:numId w:val="131"/>
        </w:numPr>
        <w:jc w:val="both"/>
        <w:rPr>
          <w:rFonts w:ascii="Arial" w:hAnsi="Arial" w:cs="Arial"/>
          <w:color w:val="000000" w:themeColor="text1"/>
        </w:rPr>
      </w:pPr>
      <w:r w:rsidRPr="00AA6E06">
        <w:rPr>
          <w:rFonts w:ascii="Arial" w:hAnsi="Arial" w:cs="Arial"/>
          <w:b/>
          <w:bCs/>
          <w:color w:val="000000" w:themeColor="text1"/>
        </w:rPr>
        <w:t>Generation and installation</w:t>
      </w:r>
    </w:p>
    <w:p w14:paraId="13830591"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Activation data (PIN/password/OTP seeds) are generated and delivered via secure, separate channels; initial PINs require change at first use.</w:t>
      </w:r>
    </w:p>
    <w:p w14:paraId="247950D6" w14:textId="77777777" w:rsidR="00E827F8" w:rsidRPr="00AA6E06" w:rsidRDefault="00E827F8" w:rsidP="00E827F8">
      <w:pPr>
        <w:pStyle w:val="NoSpacing"/>
        <w:jc w:val="both"/>
        <w:rPr>
          <w:rFonts w:ascii="Arial" w:hAnsi="Arial" w:cs="Arial"/>
          <w:color w:val="000000" w:themeColor="text1"/>
        </w:rPr>
      </w:pPr>
    </w:p>
    <w:p w14:paraId="5D1EEE51" w14:textId="0CC2C1F3" w:rsidR="00E827F8" w:rsidRPr="00AA6E06" w:rsidRDefault="00E827F8" w:rsidP="000C5F0E">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Protection</w:t>
      </w:r>
    </w:p>
    <w:p w14:paraId="3160DF37" w14:textId="18B5AF19"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 xml:space="preserve">Activation data must be kept secret, stored only in secure password vaults or devices, and never shared. Subscriber is responsible for preventing disclosure and for prompt reporting under </w:t>
      </w:r>
      <w:r w:rsidR="000919A1">
        <w:rPr>
          <w:rFonts w:ascii="Arial" w:hAnsi="Arial" w:cs="Arial"/>
          <w:color w:val="000000" w:themeColor="text1"/>
        </w:rPr>
        <w:t>a</w:t>
      </w:r>
      <w:r w:rsidR="009D69D5" w:rsidRPr="00AA6E06">
        <w:rPr>
          <w:rFonts w:ascii="Arial" w:hAnsi="Arial" w:cs="Arial"/>
          <w:color w:val="000000" w:themeColor="text1"/>
        </w:rPr>
        <w:t>rticle</w:t>
      </w:r>
      <w:r w:rsidR="000919A1">
        <w:rPr>
          <w:rFonts w:ascii="Arial" w:hAnsi="Arial" w:cs="Arial"/>
          <w:color w:val="000000" w:themeColor="text1"/>
        </w:rPr>
        <w:t xml:space="preserve"> </w:t>
      </w:r>
      <w:r w:rsidRPr="00AA6E06">
        <w:rPr>
          <w:rFonts w:ascii="Arial" w:hAnsi="Arial" w:cs="Arial"/>
          <w:color w:val="000000" w:themeColor="text1"/>
        </w:rPr>
        <w:t>6.1 (Subscriber obligations in T&amp;Cs/</w:t>
      </w:r>
      <w:r w:rsidR="009D69D5" w:rsidRPr="00AA6E06">
        <w:rPr>
          <w:rFonts w:ascii="Arial" w:hAnsi="Arial" w:cs="Arial"/>
          <w:color w:val="000000" w:themeColor="text1"/>
        </w:rPr>
        <w:t xml:space="preserve"> article</w:t>
      </w:r>
      <w:r w:rsidR="000919A1">
        <w:rPr>
          <w:rFonts w:ascii="Arial" w:hAnsi="Arial" w:cs="Arial"/>
          <w:color w:val="000000" w:themeColor="text1"/>
        </w:rPr>
        <w:t xml:space="preserve"> </w:t>
      </w:r>
      <w:r w:rsidRPr="00AA6E06">
        <w:rPr>
          <w:rFonts w:ascii="Arial" w:hAnsi="Arial" w:cs="Arial"/>
          <w:color w:val="000000" w:themeColor="text1"/>
        </w:rPr>
        <w:t>6 of CP).</w:t>
      </w:r>
    </w:p>
    <w:p w14:paraId="6C60199E" w14:textId="77777777" w:rsidR="00E827F8" w:rsidRPr="00AA6E06" w:rsidRDefault="00E827F8" w:rsidP="00E827F8">
      <w:pPr>
        <w:pStyle w:val="NoSpacing"/>
        <w:jc w:val="both"/>
        <w:rPr>
          <w:rFonts w:ascii="Arial" w:hAnsi="Arial" w:cs="Arial"/>
          <w:color w:val="000000" w:themeColor="text1"/>
        </w:rPr>
      </w:pPr>
    </w:p>
    <w:p w14:paraId="3DC3BE08" w14:textId="607108F1" w:rsidR="00E827F8" w:rsidRPr="00AA6E06" w:rsidRDefault="00E827F8" w:rsidP="000C5F0E">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Quality and retry limits</w:t>
      </w:r>
    </w:p>
    <w:p w14:paraId="47588E33"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Minimum length/complexity rules apply; retry counters and lockout policies are enforced by QSCD/HSM or access systems.</w:t>
      </w:r>
    </w:p>
    <w:p w14:paraId="2B541006" w14:textId="77777777" w:rsidR="00E827F8" w:rsidRPr="00AA6E06" w:rsidRDefault="00E827F8" w:rsidP="00E827F8">
      <w:pPr>
        <w:pStyle w:val="NoSpacing"/>
        <w:jc w:val="both"/>
        <w:rPr>
          <w:rFonts w:ascii="Arial" w:hAnsi="Arial" w:cs="Arial"/>
          <w:color w:val="000000" w:themeColor="text1"/>
        </w:rPr>
      </w:pPr>
    </w:p>
    <w:p w14:paraId="52F77352" w14:textId="1279674F" w:rsidR="00E827F8" w:rsidRPr="00AA6E06" w:rsidRDefault="00E827F8" w:rsidP="00A75998">
      <w:pPr>
        <w:pStyle w:val="NoSpacing"/>
        <w:numPr>
          <w:ilvl w:val="1"/>
          <w:numId w:val="131"/>
        </w:numPr>
        <w:jc w:val="both"/>
        <w:outlineLvl w:val="1"/>
        <w:rPr>
          <w:rFonts w:ascii="Arial" w:hAnsi="Arial" w:cs="Arial"/>
          <w:b/>
          <w:bCs/>
          <w:color w:val="000000" w:themeColor="text1"/>
        </w:rPr>
      </w:pPr>
      <w:bookmarkStart w:id="72" w:name="_Toc209982587"/>
      <w:r w:rsidRPr="00AA6E06">
        <w:rPr>
          <w:rFonts w:ascii="Arial" w:hAnsi="Arial" w:cs="Arial"/>
          <w:b/>
          <w:bCs/>
          <w:color w:val="000000" w:themeColor="text1"/>
        </w:rPr>
        <w:t xml:space="preserve">Computer </w:t>
      </w:r>
      <w:r w:rsidR="005177DB" w:rsidRPr="00AA6E06">
        <w:rPr>
          <w:rFonts w:ascii="Arial" w:hAnsi="Arial" w:cs="Arial"/>
          <w:b/>
          <w:bCs/>
          <w:color w:val="000000" w:themeColor="text1"/>
        </w:rPr>
        <w:t>S</w:t>
      </w:r>
      <w:r w:rsidRPr="00AA6E06">
        <w:rPr>
          <w:rFonts w:ascii="Arial" w:hAnsi="Arial" w:cs="Arial"/>
          <w:b/>
          <w:bCs/>
          <w:color w:val="000000" w:themeColor="text1"/>
        </w:rPr>
        <w:t xml:space="preserve">ecurity </w:t>
      </w:r>
      <w:r w:rsidR="005177DB" w:rsidRPr="00AA6E06">
        <w:rPr>
          <w:rFonts w:ascii="Arial" w:hAnsi="Arial" w:cs="Arial"/>
          <w:b/>
          <w:bCs/>
          <w:color w:val="000000" w:themeColor="text1"/>
        </w:rPr>
        <w:t>C</w:t>
      </w:r>
      <w:r w:rsidRPr="00AA6E06">
        <w:rPr>
          <w:rFonts w:ascii="Arial" w:hAnsi="Arial" w:cs="Arial"/>
          <w:b/>
          <w:bCs/>
          <w:color w:val="000000" w:themeColor="text1"/>
        </w:rPr>
        <w:t>ontrols</w:t>
      </w:r>
      <w:bookmarkEnd w:id="72"/>
    </w:p>
    <w:p w14:paraId="48AA7AB8" w14:textId="77777777" w:rsidR="000C5F0E" w:rsidRPr="00AA6E06" w:rsidRDefault="000C5F0E" w:rsidP="000C5F0E">
      <w:pPr>
        <w:pStyle w:val="NoSpacing"/>
        <w:ind w:left="360"/>
        <w:jc w:val="both"/>
        <w:rPr>
          <w:rFonts w:ascii="Arial" w:hAnsi="Arial" w:cs="Arial"/>
          <w:color w:val="000000" w:themeColor="text1"/>
        </w:rPr>
      </w:pPr>
    </w:p>
    <w:p w14:paraId="7A0FF304" w14:textId="6CA35328" w:rsidR="00E827F8" w:rsidRPr="00AA6E06" w:rsidRDefault="00E827F8" w:rsidP="000C5F0E">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Technical requirements</w:t>
      </w:r>
    </w:p>
    <w:p w14:paraId="5E79F630"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Hardened OS builds; least-privilege; secure configuration baselines; patch and vulnerability management; anti-malware/EDR on applicable systems; application whitelisting; secure logging; time-sync; and change control.</w:t>
      </w:r>
    </w:p>
    <w:p w14:paraId="07E66F33" w14:textId="77777777" w:rsidR="00E827F8" w:rsidRPr="00AA6E06" w:rsidRDefault="00E827F8" w:rsidP="00E827F8">
      <w:pPr>
        <w:pStyle w:val="NoSpacing"/>
        <w:jc w:val="both"/>
        <w:rPr>
          <w:rFonts w:ascii="Arial" w:hAnsi="Arial" w:cs="Arial"/>
          <w:color w:val="000000" w:themeColor="text1"/>
        </w:rPr>
      </w:pPr>
    </w:p>
    <w:p w14:paraId="2E44B040" w14:textId="7EF25F13" w:rsidR="00E827F8" w:rsidRPr="00AA6E06" w:rsidRDefault="00E827F8" w:rsidP="000C5F0E">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Separation of environments</w:t>
      </w:r>
    </w:p>
    <w:p w14:paraId="1DFE8202"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Strict separation between production, staging/test, and development; no production keys or data in non-production environments.</w:t>
      </w:r>
    </w:p>
    <w:p w14:paraId="47CE48D0" w14:textId="77777777" w:rsidR="00E827F8" w:rsidRPr="00AA6E06" w:rsidRDefault="00E827F8" w:rsidP="00E827F8">
      <w:pPr>
        <w:pStyle w:val="NoSpacing"/>
        <w:jc w:val="both"/>
        <w:rPr>
          <w:rFonts w:ascii="Arial" w:hAnsi="Arial" w:cs="Arial"/>
          <w:color w:val="000000" w:themeColor="text1"/>
        </w:rPr>
      </w:pPr>
    </w:p>
    <w:p w14:paraId="4FCC3558" w14:textId="63C4B63B" w:rsidR="00E827F8" w:rsidRPr="00AA6E06" w:rsidRDefault="00E827F8" w:rsidP="000C5F0E">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Monitoring and alerting</w:t>
      </w:r>
    </w:p>
    <w:p w14:paraId="46AA1628"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Centralized log collection and correlation; alerts for policy-defined events (e.g., HSM state changes, failed authentications, privilege escalations).</w:t>
      </w:r>
    </w:p>
    <w:p w14:paraId="0620CC1C" w14:textId="77777777" w:rsidR="00E827F8" w:rsidRPr="00AA6E06" w:rsidRDefault="00E827F8" w:rsidP="00E827F8">
      <w:pPr>
        <w:pStyle w:val="NoSpacing"/>
        <w:jc w:val="both"/>
        <w:rPr>
          <w:rFonts w:ascii="Arial" w:hAnsi="Arial" w:cs="Arial"/>
          <w:color w:val="000000" w:themeColor="text1"/>
        </w:rPr>
      </w:pPr>
    </w:p>
    <w:p w14:paraId="3342FDE7" w14:textId="3926CC06" w:rsidR="00E827F8" w:rsidRPr="00AA6E06" w:rsidRDefault="00E827F8" w:rsidP="00A75998">
      <w:pPr>
        <w:pStyle w:val="NoSpacing"/>
        <w:numPr>
          <w:ilvl w:val="1"/>
          <w:numId w:val="131"/>
        </w:numPr>
        <w:jc w:val="both"/>
        <w:outlineLvl w:val="1"/>
        <w:rPr>
          <w:rFonts w:ascii="Arial" w:hAnsi="Arial" w:cs="Arial"/>
          <w:b/>
          <w:bCs/>
          <w:color w:val="000000" w:themeColor="text1"/>
        </w:rPr>
      </w:pPr>
      <w:bookmarkStart w:id="73" w:name="_Toc209982588"/>
      <w:r w:rsidRPr="00AA6E06">
        <w:rPr>
          <w:rFonts w:ascii="Arial" w:hAnsi="Arial" w:cs="Arial"/>
          <w:b/>
          <w:bCs/>
          <w:color w:val="000000" w:themeColor="text1"/>
        </w:rPr>
        <w:t>Life</w:t>
      </w:r>
      <w:r w:rsidR="00977E64" w:rsidRPr="00AA6E06">
        <w:rPr>
          <w:rFonts w:ascii="Arial" w:hAnsi="Arial" w:cs="Arial"/>
          <w:b/>
          <w:bCs/>
          <w:color w:val="000000" w:themeColor="text1"/>
        </w:rPr>
        <w:t xml:space="preserve"> </w:t>
      </w:r>
      <w:r w:rsidR="00C01244" w:rsidRPr="00AA6E06">
        <w:rPr>
          <w:rFonts w:ascii="Arial" w:hAnsi="Arial" w:cs="Arial"/>
          <w:b/>
          <w:bCs/>
          <w:color w:val="000000" w:themeColor="text1"/>
        </w:rPr>
        <w:t>C</w:t>
      </w:r>
      <w:r w:rsidRPr="00AA6E06">
        <w:rPr>
          <w:rFonts w:ascii="Arial" w:hAnsi="Arial" w:cs="Arial"/>
          <w:b/>
          <w:bCs/>
          <w:color w:val="000000" w:themeColor="text1"/>
        </w:rPr>
        <w:t xml:space="preserve">ycle </w:t>
      </w:r>
      <w:r w:rsidR="00C01244" w:rsidRPr="00AA6E06">
        <w:rPr>
          <w:rFonts w:ascii="Arial" w:hAnsi="Arial" w:cs="Arial"/>
          <w:b/>
          <w:bCs/>
          <w:color w:val="000000" w:themeColor="text1"/>
        </w:rPr>
        <w:t>T</w:t>
      </w:r>
      <w:r w:rsidRPr="00AA6E06">
        <w:rPr>
          <w:rFonts w:ascii="Arial" w:hAnsi="Arial" w:cs="Arial"/>
          <w:b/>
          <w:bCs/>
          <w:color w:val="000000" w:themeColor="text1"/>
        </w:rPr>
        <w:t xml:space="preserve">echnical </w:t>
      </w:r>
      <w:r w:rsidR="00C01244" w:rsidRPr="00AA6E06">
        <w:rPr>
          <w:rFonts w:ascii="Arial" w:hAnsi="Arial" w:cs="Arial"/>
          <w:b/>
          <w:bCs/>
          <w:color w:val="000000" w:themeColor="text1"/>
        </w:rPr>
        <w:t>C</w:t>
      </w:r>
      <w:r w:rsidRPr="00AA6E06">
        <w:rPr>
          <w:rFonts w:ascii="Arial" w:hAnsi="Arial" w:cs="Arial"/>
          <w:b/>
          <w:bCs/>
          <w:color w:val="000000" w:themeColor="text1"/>
        </w:rPr>
        <w:t>ontrols</w:t>
      </w:r>
      <w:bookmarkEnd w:id="73"/>
    </w:p>
    <w:p w14:paraId="0592D9D1" w14:textId="77777777" w:rsidR="000C5F0E" w:rsidRPr="00AA6E06" w:rsidRDefault="000C5F0E" w:rsidP="000C5F0E">
      <w:pPr>
        <w:pStyle w:val="NoSpacing"/>
        <w:ind w:left="360"/>
        <w:jc w:val="both"/>
        <w:rPr>
          <w:rFonts w:ascii="Arial" w:hAnsi="Arial" w:cs="Arial"/>
          <w:color w:val="000000" w:themeColor="text1"/>
        </w:rPr>
      </w:pPr>
    </w:p>
    <w:p w14:paraId="2C135572" w14:textId="493E6CDB" w:rsidR="00E827F8" w:rsidRPr="00AA6E06" w:rsidRDefault="00E827F8" w:rsidP="000C5F0E">
      <w:pPr>
        <w:pStyle w:val="NoSpacing"/>
        <w:numPr>
          <w:ilvl w:val="2"/>
          <w:numId w:val="131"/>
        </w:numPr>
        <w:jc w:val="both"/>
        <w:rPr>
          <w:rFonts w:ascii="Arial" w:hAnsi="Arial" w:cs="Arial"/>
          <w:color w:val="000000" w:themeColor="text1"/>
        </w:rPr>
      </w:pPr>
      <w:r w:rsidRPr="00AA6E06">
        <w:rPr>
          <w:rFonts w:ascii="Arial" w:hAnsi="Arial" w:cs="Arial"/>
          <w:b/>
          <w:bCs/>
          <w:color w:val="000000" w:themeColor="text1"/>
        </w:rPr>
        <w:t>Secure development controls</w:t>
      </w:r>
    </w:p>
    <w:p w14:paraId="2EB049B5"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Secure SDLC with code review, dependency management (SBOM), and security testing; cryptographic functions use vetted libraries.</w:t>
      </w:r>
    </w:p>
    <w:p w14:paraId="3C0860EC" w14:textId="77777777" w:rsidR="00E827F8" w:rsidRPr="00AA6E06" w:rsidRDefault="00E827F8" w:rsidP="00E827F8">
      <w:pPr>
        <w:pStyle w:val="NoSpacing"/>
        <w:jc w:val="both"/>
        <w:rPr>
          <w:rFonts w:ascii="Arial" w:hAnsi="Arial" w:cs="Arial"/>
          <w:color w:val="000000" w:themeColor="text1"/>
        </w:rPr>
      </w:pPr>
    </w:p>
    <w:p w14:paraId="287B121B" w14:textId="1990DEB5" w:rsidR="00E827F8" w:rsidRPr="00AA6E06" w:rsidRDefault="00E827F8" w:rsidP="000C5F0E">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Security management controls</w:t>
      </w:r>
    </w:p>
    <w:p w14:paraId="027A6447" w14:textId="5B7EB67F"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Configuration management (versioned where applicable); documented baselines; periodic access reviews; key ceremony and CA config under change control with approvals.</w:t>
      </w:r>
    </w:p>
    <w:p w14:paraId="2C65AAAC" w14:textId="77777777" w:rsidR="00E827F8" w:rsidRPr="00AA6E06" w:rsidRDefault="00E827F8" w:rsidP="00E827F8">
      <w:pPr>
        <w:pStyle w:val="NoSpacing"/>
        <w:jc w:val="both"/>
        <w:rPr>
          <w:rFonts w:ascii="Arial" w:hAnsi="Arial" w:cs="Arial"/>
          <w:color w:val="000000" w:themeColor="text1"/>
        </w:rPr>
      </w:pPr>
    </w:p>
    <w:p w14:paraId="535148C6" w14:textId="51F49DED" w:rsidR="00E827F8" w:rsidRPr="00AA6E06" w:rsidRDefault="00E827F8" w:rsidP="000C5F0E">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Vulnerability and patch management</w:t>
      </w:r>
    </w:p>
    <w:p w14:paraId="70E6729F"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Risk-based timelines; emergency patch process; verification in staging before production; exceptions tracked with compensating controls.</w:t>
      </w:r>
    </w:p>
    <w:p w14:paraId="53C82696" w14:textId="77777777" w:rsidR="00E827F8" w:rsidRPr="00AA6E06" w:rsidRDefault="00E827F8" w:rsidP="00E827F8">
      <w:pPr>
        <w:pStyle w:val="NoSpacing"/>
        <w:jc w:val="both"/>
        <w:rPr>
          <w:rFonts w:ascii="Arial" w:hAnsi="Arial" w:cs="Arial"/>
          <w:color w:val="000000" w:themeColor="text1"/>
        </w:rPr>
      </w:pPr>
    </w:p>
    <w:p w14:paraId="462CDB68" w14:textId="77777777" w:rsidR="000C5F0E" w:rsidRPr="00AA6E06" w:rsidRDefault="000C5F0E" w:rsidP="00E827F8">
      <w:pPr>
        <w:pStyle w:val="NoSpacing"/>
        <w:jc w:val="both"/>
        <w:rPr>
          <w:rFonts w:ascii="Arial" w:hAnsi="Arial" w:cs="Arial"/>
          <w:color w:val="000000" w:themeColor="text1"/>
        </w:rPr>
      </w:pPr>
    </w:p>
    <w:p w14:paraId="407D26D4" w14:textId="5FBDE123" w:rsidR="00E827F8" w:rsidRPr="00AA6E06" w:rsidRDefault="00E827F8" w:rsidP="00A75998">
      <w:pPr>
        <w:pStyle w:val="NoSpacing"/>
        <w:numPr>
          <w:ilvl w:val="1"/>
          <w:numId w:val="131"/>
        </w:numPr>
        <w:jc w:val="both"/>
        <w:outlineLvl w:val="1"/>
        <w:rPr>
          <w:rFonts w:ascii="Arial" w:hAnsi="Arial" w:cs="Arial"/>
          <w:b/>
          <w:bCs/>
          <w:color w:val="000000" w:themeColor="text1"/>
        </w:rPr>
      </w:pPr>
      <w:bookmarkStart w:id="74" w:name="_Toc209982589"/>
      <w:r w:rsidRPr="00AA6E06">
        <w:rPr>
          <w:rFonts w:ascii="Arial" w:hAnsi="Arial" w:cs="Arial"/>
          <w:b/>
          <w:bCs/>
          <w:color w:val="000000" w:themeColor="text1"/>
        </w:rPr>
        <w:t xml:space="preserve">Network </w:t>
      </w:r>
      <w:r w:rsidR="00A464EE" w:rsidRPr="00AA6E06">
        <w:rPr>
          <w:rFonts w:ascii="Arial" w:hAnsi="Arial" w:cs="Arial"/>
          <w:b/>
          <w:bCs/>
          <w:color w:val="000000" w:themeColor="text1"/>
        </w:rPr>
        <w:t>S</w:t>
      </w:r>
      <w:r w:rsidRPr="00AA6E06">
        <w:rPr>
          <w:rFonts w:ascii="Arial" w:hAnsi="Arial" w:cs="Arial"/>
          <w:b/>
          <w:bCs/>
          <w:color w:val="000000" w:themeColor="text1"/>
        </w:rPr>
        <w:t xml:space="preserve">ecurity </w:t>
      </w:r>
      <w:r w:rsidR="00A464EE" w:rsidRPr="00AA6E06">
        <w:rPr>
          <w:rFonts w:ascii="Arial" w:hAnsi="Arial" w:cs="Arial"/>
          <w:b/>
          <w:bCs/>
          <w:color w:val="000000" w:themeColor="text1"/>
        </w:rPr>
        <w:t>C</w:t>
      </w:r>
      <w:r w:rsidRPr="00AA6E06">
        <w:rPr>
          <w:rFonts w:ascii="Arial" w:hAnsi="Arial" w:cs="Arial"/>
          <w:b/>
          <w:bCs/>
          <w:color w:val="000000" w:themeColor="text1"/>
        </w:rPr>
        <w:t>ontrols</w:t>
      </w:r>
      <w:bookmarkEnd w:id="74"/>
    </w:p>
    <w:p w14:paraId="7959140C"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Segmentation (admin, CA, OCSP, RA, management, DMZ); deny-by-default firewalls; TLS for all management and publication channels; strong mutual authentication for administrative access (MFA + bastion); DDoS protections for public endpoints; remote access via VPN with device posture checks.</w:t>
      </w:r>
    </w:p>
    <w:p w14:paraId="69631B6D" w14:textId="77777777" w:rsidR="00E827F8" w:rsidRPr="00AA6E06" w:rsidRDefault="00E827F8" w:rsidP="00E827F8">
      <w:pPr>
        <w:pStyle w:val="NoSpacing"/>
        <w:jc w:val="both"/>
        <w:rPr>
          <w:rFonts w:ascii="Arial" w:hAnsi="Arial" w:cs="Arial"/>
          <w:color w:val="000000" w:themeColor="text1"/>
        </w:rPr>
      </w:pPr>
    </w:p>
    <w:p w14:paraId="1A20033C" w14:textId="3EFB6CFB" w:rsidR="00E827F8" w:rsidRPr="00AA6E06" w:rsidRDefault="00E827F8" w:rsidP="00A75998">
      <w:pPr>
        <w:pStyle w:val="NoSpacing"/>
        <w:numPr>
          <w:ilvl w:val="1"/>
          <w:numId w:val="131"/>
        </w:numPr>
        <w:jc w:val="both"/>
        <w:outlineLvl w:val="1"/>
        <w:rPr>
          <w:rFonts w:ascii="Arial" w:hAnsi="Arial" w:cs="Arial"/>
          <w:b/>
          <w:bCs/>
          <w:color w:val="000000" w:themeColor="text1"/>
        </w:rPr>
      </w:pPr>
      <w:bookmarkStart w:id="75" w:name="_Toc209982590"/>
      <w:r w:rsidRPr="00AA6E06">
        <w:rPr>
          <w:rFonts w:ascii="Arial" w:hAnsi="Arial" w:cs="Arial"/>
          <w:b/>
          <w:bCs/>
          <w:color w:val="000000" w:themeColor="text1"/>
        </w:rPr>
        <w:t>Time-stamping</w:t>
      </w:r>
      <w:bookmarkEnd w:id="75"/>
    </w:p>
    <w:p w14:paraId="7F62DACA" w14:textId="0EF67BD1"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All PKI systems synchronize time to reliable, authenticated sources (e.g., internal NTP synced to stratum-1/2). Logs, OCSP responses, CRLs, and ceremony records use synchronized time; monotonicity and drift limits are enforced with alerts on deviation.</w:t>
      </w:r>
    </w:p>
    <w:p w14:paraId="3A4B011D" w14:textId="77777777" w:rsidR="00017CAA" w:rsidRPr="00AA6E06" w:rsidRDefault="00017CAA" w:rsidP="00E827F8">
      <w:pPr>
        <w:pStyle w:val="NoSpacing"/>
        <w:jc w:val="both"/>
        <w:rPr>
          <w:rFonts w:ascii="Arial" w:hAnsi="Arial" w:cs="Arial"/>
          <w:color w:val="000000" w:themeColor="text1"/>
        </w:rPr>
      </w:pPr>
    </w:p>
    <w:p w14:paraId="2B7F1EBD" w14:textId="7A081754" w:rsidR="00AF7354" w:rsidRPr="00DE55BA" w:rsidRDefault="00017CAA" w:rsidP="00DE55BA">
      <w:pPr>
        <w:pStyle w:val="NoSpacing"/>
        <w:numPr>
          <w:ilvl w:val="0"/>
          <w:numId w:val="131"/>
        </w:numPr>
        <w:jc w:val="both"/>
        <w:outlineLvl w:val="0"/>
        <w:rPr>
          <w:rFonts w:ascii="Arial" w:hAnsi="Arial" w:cs="Arial"/>
          <w:b/>
          <w:bCs/>
          <w:color w:val="000000" w:themeColor="text1"/>
          <w:sz w:val="28"/>
          <w:szCs w:val="28"/>
        </w:rPr>
      </w:pPr>
      <w:bookmarkStart w:id="76" w:name="_Toc209982591"/>
      <w:r w:rsidRPr="00AA6E06">
        <w:rPr>
          <w:rFonts w:ascii="Arial" w:hAnsi="Arial" w:cs="Arial"/>
          <w:b/>
          <w:bCs/>
          <w:color w:val="000000" w:themeColor="text1"/>
          <w:sz w:val="28"/>
          <w:szCs w:val="28"/>
        </w:rPr>
        <w:t>Certificate, CRL, and OCSP Profiles</w:t>
      </w:r>
      <w:bookmarkEnd w:id="76"/>
    </w:p>
    <w:p w14:paraId="618B0F26" w14:textId="0541C86E" w:rsidR="00017CAA" w:rsidRPr="00AA6E06" w:rsidRDefault="00017CAA" w:rsidP="00A1260F">
      <w:pPr>
        <w:pStyle w:val="NoSpacing"/>
        <w:numPr>
          <w:ilvl w:val="1"/>
          <w:numId w:val="131"/>
        </w:numPr>
        <w:jc w:val="both"/>
        <w:outlineLvl w:val="1"/>
        <w:rPr>
          <w:rFonts w:ascii="Arial" w:hAnsi="Arial" w:cs="Arial"/>
          <w:b/>
          <w:bCs/>
          <w:color w:val="000000" w:themeColor="text1"/>
        </w:rPr>
      </w:pPr>
      <w:bookmarkStart w:id="77" w:name="_Toc209982592"/>
      <w:r w:rsidRPr="00AA6E06">
        <w:rPr>
          <w:rFonts w:ascii="Arial" w:hAnsi="Arial" w:cs="Arial"/>
          <w:b/>
          <w:bCs/>
          <w:color w:val="000000" w:themeColor="text1"/>
        </w:rPr>
        <w:t xml:space="preserve">Certificate </w:t>
      </w:r>
      <w:r w:rsidR="00114C90" w:rsidRPr="00AA6E06">
        <w:rPr>
          <w:rFonts w:ascii="Arial" w:hAnsi="Arial" w:cs="Arial"/>
          <w:b/>
          <w:bCs/>
          <w:color w:val="000000" w:themeColor="text1"/>
        </w:rPr>
        <w:t>P</w:t>
      </w:r>
      <w:r w:rsidRPr="00AA6E06">
        <w:rPr>
          <w:rFonts w:ascii="Arial" w:hAnsi="Arial" w:cs="Arial"/>
          <w:b/>
          <w:bCs/>
          <w:color w:val="000000" w:themeColor="text1"/>
        </w:rPr>
        <w:t>rofile</w:t>
      </w:r>
      <w:bookmarkEnd w:id="77"/>
    </w:p>
    <w:p w14:paraId="27381E67" w14:textId="748C882B" w:rsidR="00017CAA" w:rsidRPr="00DE55BA" w:rsidRDefault="00017CAA" w:rsidP="00017CAA">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Version</w:t>
      </w:r>
      <w:r w:rsidR="00124B11" w:rsidRPr="00AA6E06">
        <w:rPr>
          <w:rFonts w:ascii="Arial" w:hAnsi="Arial" w:cs="Arial"/>
          <w:b/>
          <w:bCs/>
          <w:color w:val="000000" w:themeColor="text1"/>
        </w:rPr>
        <w:t xml:space="preserve"> Number(s)</w:t>
      </w:r>
    </w:p>
    <w:p w14:paraId="2EF31A21" w14:textId="77777777" w:rsidR="00017CAA" w:rsidRPr="00AA6E06" w:rsidRDefault="00017CAA" w:rsidP="00017CAA">
      <w:pPr>
        <w:pStyle w:val="NoSpacing"/>
        <w:jc w:val="both"/>
        <w:rPr>
          <w:rFonts w:ascii="Arial" w:hAnsi="Arial" w:cs="Arial"/>
          <w:color w:val="000000" w:themeColor="text1"/>
        </w:rPr>
      </w:pPr>
      <w:r w:rsidRPr="00AA6E06">
        <w:rPr>
          <w:rFonts w:ascii="Arial" w:hAnsi="Arial" w:cs="Arial"/>
          <w:color w:val="000000" w:themeColor="text1"/>
        </w:rPr>
        <w:t>All end-entity and CA certificates are X.509 v3.</w:t>
      </w:r>
    </w:p>
    <w:p w14:paraId="6A552B60" w14:textId="4866D48D" w:rsidR="00E93B35" w:rsidRPr="00AA6E06" w:rsidRDefault="00E93B35" w:rsidP="00E93B35">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Certificate Extensions</w:t>
      </w:r>
    </w:p>
    <w:p w14:paraId="56E36C36" w14:textId="77777777" w:rsidR="00E93B35" w:rsidRDefault="00E93B35" w:rsidP="00E93B35">
      <w:pPr>
        <w:pStyle w:val="NoSpacing"/>
        <w:jc w:val="both"/>
        <w:rPr>
          <w:rFonts w:ascii="Arial" w:hAnsi="Arial" w:cs="Arial"/>
          <w:b/>
          <w:bCs/>
          <w:color w:val="000000" w:themeColor="text1"/>
          <w:sz w:val="20"/>
          <w:szCs w:val="20"/>
        </w:rPr>
      </w:pPr>
    </w:p>
    <w:p w14:paraId="6259878C" w14:textId="77777777" w:rsidR="0068373B" w:rsidRDefault="0068373B" w:rsidP="00E93B35">
      <w:pPr>
        <w:pStyle w:val="NoSpacing"/>
        <w:jc w:val="both"/>
        <w:rPr>
          <w:rFonts w:ascii="Arial" w:hAnsi="Arial" w:cs="Arial"/>
          <w:b/>
          <w:bCs/>
          <w:color w:val="000000" w:themeColor="text1"/>
          <w:sz w:val="20"/>
          <w:szCs w:val="20"/>
        </w:rPr>
        <w:sectPr w:rsidR="0068373B" w:rsidSect="00177328">
          <w:pgSz w:w="12240" w:h="15840"/>
          <w:pgMar w:top="590" w:right="576" w:bottom="576" w:left="720" w:header="0" w:footer="0" w:gutter="0"/>
          <w:cols w:space="720"/>
          <w:docGrid w:linePitch="360"/>
        </w:sectPr>
      </w:pPr>
    </w:p>
    <w:p w14:paraId="6DBB358C" w14:textId="77777777" w:rsidR="00E93B35" w:rsidRPr="00AA6E06" w:rsidRDefault="00E93B35" w:rsidP="00E93B35">
      <w:pPr>
        <w:pStyle w:val="NoSpacing"/>
        <w:jc w:val="both"/>
        <w:rPr>
          <w:rFonts w:ascii="Arial" w:hAnsi="Arial" w:cs="Arial"/>
          <w:b/>
          <w:bCs/>
          <w:color w:val="000000" w:themeColor="text1"/>
          <w:sz w:val="20"/>
          <w:szCs w:val="20"/>
        </w:rPr>
      </w:pPr>
      <w:r w:rsidRPr="00AA6E06">
        <w:rPr>
          <w:rFonts w:ascii="Arial" w:hAnsi="Arial" w:cs="Arial"/>
          <w:color w:val="000000" w:themeColor="text1"/>
          <w:sz w:val="20"/>
          <w:szCs w:val="20"/>
        </w:rPr>
        <w:lastRenderedPageBreak/>
        <w:t>A) QCP-n (Qualified, natural person)</w:t>
      </w:r>
    </w:p>
    <w:p w14:paraId="42022535" w14:textId="77777777" w:rsidR="00E93B35" w:rsidRPr="00AA6E06" w:rsidRDefault="00E93B35" w:rsidP="00E93B35">
      <w:pPr>
        <w:pStyle w:val="NoSpacing"/>
        <w:jc w:val="both"/>
        <w:rPr>
          <w:rFonts w:ascii="Arial" w:hAnsi="Arial" w:cs="Arial"/>
          <w:color w:val="000000" w:themeColor="text1"/>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1"/>
        <w:gridCol w:w="691"/>
        <w:gridCol w:w="5385"/>
        <w:gridCol w:w="2497"/>
      </w:tblGrid>
      <w:tr w:rsidR="00E93B35" w:rsidRPr="00AA6E06" w14:paraId="4BD54817" w14:textId="77777777" w:rsidTr="00BD53CE">
        <w:trPr>
          <w:tblHeader/>
          <w:tblCellSpacing w:w="15" w:type="dxa"/>
        </w:trPr>
        <w:tc>
          <w:tcPr>
            <w:tcW w:w="0" w:type="auto"/>
            <w:vAlign w:val="center"/>
            <w:hideMark/>
          </w:tcPr>
          <w:p w14:paraId="675A4B14"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Extension</w:t>
            </w:r>
          </w:p>
        </w:tc>
        <w:tc>
          <w:tcPr>
            <w:tcW w:w="0" w:type="auto"/>
            <w:vAlign w:val="center"/>
            <w:hideMark/>
          </w:tcPr>
          <w:p w14:paraId="0DFF1C87"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Critical</w:t>
            </w:r>
          </w:p>
        </w:tc>
        <w:tc>
          <w:tcPr>
            <w:tcW w:w="0" w:type="auto"/>
            <w:vAlign w:val="center"/>
            <w:hideMark/>
          </w:tcPr>
          <w:p w14:paraId="0EF62DDB"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Value / Content</w:t>
            </w:r>
          </w:p>
        </w:tc>
        <w:tc>
          <w:tcPr>
            <w:tcW w:w="0" w:type="auto"/>
            <w:vAlign w:val="center"/>
            <w:hideMark/>
          </w:tcPr>
          <w:p w14:paraId="1549D0A0"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Notes</w:t>
            </w:r>
          </w:p>
        </w:tc>
      </w:tr>
      <w:tr w:rsidR="00E93B35" w:rsidRPr="00AA6E06" w14:paraId="3B9BAB7A" w14:textId="77777777" w:rsidTr="00BD53CE">
        <w:trPr>
          <w:tblCellSpacing w:w="15" w:type="dxa"/>
        </w:trPr>
        <w:tc>
          <w:tcPr>
            <w:tcW w:w="0" w:type="auto"/>
            <w:vAlign w:val="center"/>
            <w:hideMark/>
          </w:tcPr>
          <w:p w14:paraId="503B7C83"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basicConstraints</w:t>
            </w:r>
          </w:p>
        </w:tc>
        <w:tc>
          <w:tcPr>
            <w:tcW w:w="0" w:type="auto"/>
            <w:vAlign w:val="center"/>
            <w:hideMark/>
          </w:tcPr>
          <w:p w14:paraId="1524857C"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35219BFF"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CA=false</w:t>
            </w:r>
          </w:p>
        </w:tc>
        <w:tc>
          <w:tcPr>
            <w:tcW w:w="0" w:type="auto"/>
            <w:vAlign w:val="center"/>
            <w:hideMark/>
          </w:tcPr>
          <w:p w14:paraId="656A5715"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End-entity only.</w:t>
            </w:r>
          </w:p>
        </w:tc>
      </w:tr>
      <w:tr w:rsidR="00E93B35" w:rsidRPr="00AA6E06" w14:paraId="7A176A02" w14:textId="77777777" w:rsidTr="00BD53CE">
        <w:trPr>
          <w:tblCellSpacing w:w="15" w:type="dxa"/>
        </w:trPr>
        <w:tc>
          <w:tcPr>
            <w:tcW w:w="0" w:type="auto"/>
            <w:vAlign w:val="center"/>
            <w:hideMark/>
          </w:tcPr>
          <w:p w14:paraId="5E0E41E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keyUsage</w:t>
            </w:r>
          </w:p>
        </w:tc>
        <w:tc>
          <w:tcPr>
            <w:tcW w:w="0" w:type="auto"/>
            <w:vAlign w:val="center"/>
            <w:hideMark/>
          </w:tcPr>
          <w:p w14:paraId="64035245"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Yes</w:t>
            </w:r>
          </w:p>
        </w:tc>
        <w:tc>
          <w:tcPr>
            <w:tcW w:w="0" w:type="auto"/>
            <w:vAlign w:val="center"/>
            <w:hideMark/>
          </w:tcPr>
          <w:p w14:paraId="6E781DF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digitalSignature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contentCommitment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all others </w:t>
            </w:r>
            <w:r w:rsidRPr="00AA6E06">
              <w:rPr>
                <w:rFonts w:ascii="Arial" w:eastAsia="Times New Roman" w:hAnsi="Arial" w:cs="Arial"/>
                <w:b/>
                <w:bCs/>
                <w:color w:val="000000" w:themeColor="text1"/>
                <w:sz w:val="18"/>
                <w:szCs w:val="18"/>
              </w:rPr>
              <w:t>FALSE</w:t>
            </w:r>
          </w:p>
        </w:tc>
        <w:tc>
          <w:tcPr>
            <w:tcW w:w="0" w:type="auto"/>
            <w:vAlign w:val="center"/>
            <w:hideMark/>
          </w:tcPr>
          <w:p w14:paraId="1122AB6F"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For document/data signing with non-repudiation.</w:t>
            </w:r>
          </w:p>
        </w:tc>
      </w:tr>
      <w:tr w:rsidR="00E93B35" w:rsidRPr="00AA6E06" w14:paraId="4A890A8F" w14:textId="77777777" w:rsidTr="00BD53CE">
        <w:trPr>
          <w:tblCellSpacing w:w="15" w:type="dxa"/>
        </w:trPr>
        <w:tc>
          <w:tcPr>
            <w:tcW w:w="0" w:type="auto"/>
            <w:vAlign w:val="center"/>
            <w:hideMark/>
          </w:tcPr>
          <w:p w14:paraId="6F4AC0C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extendedKeyUsage (EKU)</w:t>
            </w:r>
          </w:p>
        </w:tc>
        <w:tc>
          <w:tcPr>
            <w:tcW w:w="0" w:type="auto"/>
            <w:vAlign w:val="center"/>
            <w:hideMark/>
          </w:tcPr>
          <w:p w14:paraId="21D20ABA"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11F24E3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w:t>
            </w:r>
          </w:p>
        </w:tc>
        <w:tc>
          <w:tcPr>
            <w:tcW w:w="0" w:type="auto"/>
            <w:vAlign w:val="center"/>
            <w:hideMark/>
          </w:tcPr>
          <w:p w14:paraId="17AFB395"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Keep EKU empty unless a relying-party ecosystem mandates one.</w:t>
            </w:r>
          </w:p>
        </w:tc>
      </w:tr>
      <w:tr w:rsidR="00E93B35" w:rsidRPr="00AA6E06" w14:paraId="07C031A2" w14:textId="77777777" w:rsidTr="00BD53CE">
        <w:trPr>
          <w:tblCellSpacing w:w="15" w:type="dxa"/>
        </w:trPr>
        <w:tc>
          <w:tcPr>
            <w:tcW w:w="0" w:type="auto"/>
            <w:vAlign w:val="center"/>
            <w:hideMark/>
          </w:tcPr>
          <w:p w14:paraId="0666E8F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certificatePolicies</w:t>
            </w:r>
          </w:p>
        </w:tc>
        <w:tc>
          <w:tcPr>
            <w:tcW w:w="0" w:type="auto"/>
            <w:vAlign w:val="center"/>
            <w:hideMark/>
          </w:tcPr>
          <w:p w14:paraId="35041D7A"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79EBB1AD"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ETSI </w:t>
            </w:r>
            <w:r w:rsidRPr="00AA6E06">
              <w:rPr>
                <w:rFonts w:ascii="Arial" w:eastAsia="Times New Roman" w:hAnsi="Arial" w:cs="Arial"/>
                <w:b/>
                <w:bCs/>
                <w:color w:val="000000" w:themeColor="text1"/>
                <w:sz w:val="18"/>
                <w:szCs w:val="18"/>
              </w:rPr>
              <w:t>QCP-n</w:t>
            </w:r>
            <w:r w:rsidRPr="00AA6E06">
              <w:rPr>
                <w:rFonts w:ascii="Arial" w:eastAsia="Times New Roman" w:hAnsi="Arial" w:cs="Arial"/>
                <w:color w:val="000000" w:themeColor="text1"/>
                <w:sz w:val="18"/>
                <w:szCs w:val="18"/>
              </w:rPr>
              <w:t xml:space="preserve"> OID </w:t>
            </w:r>
            <w:r w:rsidRPr="00AA6E06">
              <w:rPr>
                <w:rFonts w:ascii="Arial" w:eastAsia="Times New Roman" w:hAnsi="Arial" w:cs="Arial"/>
                <w:b/>
                <w:bCs/>
                <w:color w:val="000000" w:themeColor="text1"/>
                <w:sz w:val="18"/>
                <w:szCs w:val="18"/>
              </w:rPr>
              <w:t>0.4.0.194112.1.0</w:t>
            </w:r>
            <w:r w:rsidRPr="00AA6E06">
              <w:rPr>
                <w:rFonts w:ascii="Arial" w:eastAsia="Times New Roman" w:hAnsi="Arial" w:cs="Arial"/>
                <w:color w:val="000000" w:themeColor="text1"/>
                <w:sz w:val="18"/>
                <w:szCs w:val="18"/>
              </w:rPr>
              <w:t xml:space="preserve"> </w:t>
            </w:r>
            <w:r w:rsidRPr="00AA6E06">
              <w:rPr>
                <w:rFonts w:ascii="Arial" w:eastAsia="Times New Roman" w:hAnsi="Arial" w:cs="Arial"/>
                <w:b/>
                <w:bCs/>
                <w:color w:val="000000" w:themeColor="text1"/>
                <w:sz w:val="18"/>
                <w:szCs w:val="18"/>
              </w:rPr>
              <w:t>+</w:t>
            </w:r>
            <w:r w:rsidRPr="00AA6E06">
              <w:rPr>
                <w:rFonts w:ascii="Arial" w:eastAsia="Times New Roman" w:hAnsi="Arial" w:cs="Arial"/>
                <w:color w:val="000000" w:themeColor="text1"/>
                <w:sz w:val="18"/>
                <w:szCs w:val="18"/>
              </w:rPr>
              <w:t xml:space="preserve"> QSIGN private policy OID; </w:t>
            </w:r>
            <w:r w:rsidRPr="00AA6E06">
              <w:rPr>
                <w:rFonts w:ascii="Arial" w:eastAsia="Times New Roman" w:hAnsi="Arial" w:cs="Arial"/>
                <w:b/>
                <w:bCs/>
                <w:color w:val="000000" w:themeColor="text1"/>
                <w:sz w:val="18"/>
                <w:szCs w:val="18"/>
              </w:rPr>
              <w:t>PolicyQualifier</w:t>
            </w:r>
            <w:r w:rsidRPr="00AA6E06">
              <w:rPr>
                <w:rFonts w:ascii="Arial" w:eastAsia="Times New Roman" w:hAnsi="Arial" w:cs="Arial"/>
                <w:color w:val="000000" w:themeColor="text1"/>
                <w:sz w:val="18"/>
                <w:szCs w:val="18"/>
              </w:rPr>
              <w:t xml:space="preserve"> with CP/CPS URL</w:t>
            </w:r>
          </w:p>
        </w:tc>
        <w:tc>
          <w:tcPr>
            <w:tcW w:w="0" w:type="auto"/>
            <w:vAlign w:val="center"/>
            <w:hideMark/>
          </w:tcPr>
          <w:p w14:paraId="620C2A50" w14:textId="7B8C74F5"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OIDs per article</w:t>
            </w:r>
            <w:r w:rsidR="00F17F3D">
              <w:rPr>
                <w:rFonts w:ascii="Arial" w:eastAsia="Times New Roman" w:hAnsi="Arial" w:cs="Arial"/>
                <w:color w:val="000000" w:themeColor="text1"/>
                <w:sz w:val="18"/>
                <w:szCs w:val="18"/>
              </w:rPr>
              <w:t xml:space="preserve"> </w:t>
            </w:r>
            <w:r w:rsidRPr="00AA6E06">
              <w:rPr>
                <w:rFonts w:ascii="Arial" w:eastAsia="Times New Roman" w:hAnsi="Arial" w:cs="Arial"/>
                <w:color w:val="000000" w:themeColor="text1"/>
                <w:sz w:val="18"/>
                <w:szCs w:val="18"/>
              </w:rPr>
              <w:t>7.1.10; CP/CPS URL points to your Repository.</w:t>
            </w:r>
          </w:p>
        </w:tc>
      </w:tr>
      <w:tr w:rsidR="00E93B35" w:rsidRPr="00AA6E06" w14:paraId="729A2FBE" w14:textId="77777777" w:rsidTr="00BD53CE">
        <w:trPr>
          <w:tblCellSpacing w:w="15" w:type="dxa"/>
        </w:trPr>
        <w:tc>
          <w:tcPr>
            <w:tcW w:w="0" w:type="auto"/>
            <w:vAlign w:val="center"/>
            <w:hideMark/>
          </w:tcPr>
          <w:p w14:paraId="733CBCE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qcStatements</w:t>
            </w:r>
            <w:r w:rsidRPr="00AA6E06">
              <w:rPr>
                <w:rFonts w:ascii="Arial" w:eastAsia="Times New Roman" w:hAnsi="Arial" w:cs="Arial"/>
                <w:color w:val="000000" w:themeColor="text1"/>
                <w:sz w:val="18"/>
                <w:szCs w:val="18"/>
              </w:rPr>
              <w:t xml:space="preserve"> (EN 319 412-5)</w:t>
            </w:r>
          </w:p>
        </w:tc>
        <w:tc>
          <w:tcPr>
            <w:tcW w:w="0" w:type="auto"/>
            <w:vAlign w:val="center"/>
            <w:hideMark/>
          </w:tcPr>
          <w:p w14:paraId="7C282529"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2B26931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QcCompliance</w:t>
            </w:r>
            <w:r w:rsidRPr="00AA6E06">
              <w:rPr>
                <w:rFonts w:ascii="Arial" w:eastAsia="Times New Roman" w:hAnsi="Arial" w:cs="Arial"/>
                <w:color w:val="000000" w:themeColor="text1"/>
                <w:sz w:val="18"/>
                <w:szCs w:val="18"/>
              </w:rPr>
              <w:t xml:space="preserve">; </w:t>
            </w:r>
            <w:r w:rsidRPr="00AA6E06">
              <w:rPr>
                <w:rFonts w:ascii="Arial" w:eastAsia="Times New Roman" w:hAnsi="Arial" w:cs="Arial"/>
                <w:b/>
                <w:bCs/>
                <w:color w:val="000000" w:themeColor="text1"/>
                <w:sz w:val="18"/>
                <w:szCs w:val="18"/>
              </w:rPr>
              <w:t>QcType = qct-esign</w:t>
            </w:r>
            <w:r w:rsidRPr="00AA6E06">
              <w:rPr>
                <w:rFonts w:ascii="Arial" w:eastAsia="Times New Roman" w:hAnsi="Arial" w:cs="Arial"/>
                <w:color w:val="000000" w:themeColor="text1"/>
                <w:sz w:val="18"/>
                <w:szCs w:val="18"/>
              </w:rPr>
              <w:t xml:space="preserve">; </w:t>
            </w:r>
            <w:r w:rsidRPr="00AA6E06">
              <w:rPr>
                <w:rFonts w:ascii="Arial" w:eastAsia="Times New Roman" w:hAnsi="Arial" w:cs="Arial"/>
                <w:i/>
                <w:iCs/>
                <w:color w:val="000000" w:themeColor="text1"/>
                <w:sz w:val="18"/>
                <w:szCs w:val="18"/>
              </w:rPr>
              <w:t>(no QcSSCD in this non-QSCD profile)</w:t>
            </w:r>
            <w:r w:rsidRPr="00AA6E06">
              <w:rPr>
                <w:rFonts w:ascii="Arial" w:eastAsia="Times New Roman" w:hAnsi="Arial" w:cs="Arial"/>
                <w:color w:val="000000" w:themeColor="text1"/>
                <w:sz w:val="18"/>
                <w:szCs w:val="18"/>
              </w:rPr>
              <w:t xml:space="preserve">; optional </w:t>
            </w:r>
            <w:r w:rsidRPr="00AA6E06">
              <w:rPr>
                <w:rFonts w:ascii="Arial" w:eastAsia="Times New Roman" w:hAnsi="Arial" w:cs="Arial"/>
                <w:b/>
                <w:bCs/>
                <w:color w:val="000000" w:themeColor="text1"/>
                <w:sz w:val="18"/>
                <w:szCs w:val="18"/>
              </w:rPr>
              <w:t>QcRetentionPeriod = 5</w:t>
            </w:r>
            <w:r w:rsidRPr="00AA6E06">
              <w:rPr>
                <w:rFonts w:ascii="Arial" w:eastAsia="Times New Roman" w:hAnsi="Arial" w:cs="Arial"/>
                <w:color w:val="000000" w:themeColor="text1"/>
                <w:sz w:val="18"/>
                <w:szCs w:val="18"/>
              </w:rPr>
              <w:t xml:space="preserve">; optional </w:t>
            </w:r>
            <w:r w:rsidRPr="00AA6E06">
              <w:rPr>
                <w:rFonts w:ascii="Arial" w:eastAsia="Times New Roman" w:hAnsi="Arial" w:cs="Arial"/>
                <w:b/>
                <w:bCs/>
                <w:color w:val="000000" w:themeColor="text1"/>
                <w:sz w:val="18"/>
                <w:szCs w:val="18"/>
              </w:rPr>
              <w:t>QcPDS</w:t>
            </w:r>
            <w:r w:rsidRPr="00AA6E06">
              <w:rPr>
                <w:rFonts w:ascii="Arial" w:eastAsia="Times New Roman" w:hAnsi="Arial" w:cs="Arial"/>
                <w:color w:val="000000" w:themeColor="text1"/>
                <w:sz w:val="18"/>
                <w:szCs w:val="18"/>
              </w:rPr>
              <w:t xml:space="preserve"> (PDS URLs + languages)</w:t>
            </w:r>
          </w:p>
        </w:tc>
        <w:tc>
          <w:tcPr>
            <w:tcW w:w="0" w:type="auto"/>
            <w:vAlign w:val="center"/>
            <w:hideMark/>
          </w:tcPr>
          <w:p w14:paraId="01E6140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Use QcSSCD only in the QSCD variant.</w:t>
            </w:r>
          </w:p>
        </w:tc>
      </w:tr>
      <w:tr w:rsidR="00E93B35" w:rsidRPr="00AA6E06" w14:paraId="0F1234F1" w14:textId="77777777" w:rsidTr="00BD53CE">
        <w:trPr>
          <w:tblCellSpacing w:w="15" w:type="dxa"/>
        </w:trPr>
        <w:tc>
          <w:tcPr>
            <w:tcW w:w="0" w:type="auto"/>
            <w:vAlign w:val="center"/>
            <w:hideMark/>
          </w:tcPr>
          <w:p w14:paraId="202693DF"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authorityInfoAccess (AIA)</w:t>
            </w:r>
          </w:p>
        </w:tc>
        <w:tc>
          <w:tcPr>
            <w:tcW w:w="0" w:type="auto"/>
            <w:vAlign w:val="center"/>
            <w:hideMark/>
          </w:tcPr>
          <w:p w14:paraId="0303A88F"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3E66218F"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id-ad-ocsp → http://ocsp.qsign.ro/ca-q-2025/ • id-ad-caIssuers → https://repo.qsign.ro/certs/ca-q-2025.crt</w:t>
            </w:r>
          </w:p>
        </w:tc>
        <w:tc>
          <w:tcPr>
            <w:tcW w:w="0" w:type="auto"/>
            <w:vAlign w:val="center"/>
            <w:hideMark/>
          </w:tcPr>
          <w:p w14:paraId="6F2239D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Replace with your live endpoints if different.</w:t>
            </w:r>
          </w:p>
        </w:tc>
      </w:tr>
      <w:tr w:rsidR="00E93B35" w:rsidRPr="00AA6E06" w14:paraId="3A6F5D11" w14:textId="77777777" w:rsidTr="00BD53CE">
        <w:trPr>
          <w:tblCellSpacing w:w="15" w:type="dxa"/>
        </w:trPr>
        <w:tc>
          <w:tcPr>
            <w:tcW w:w="0" w:type="auto"/>
            <w:vAlign w:val="center"/>
            <w:hideMark/>
          </w:tcPr>
          <w:p w14:paraId="4885C5CF"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cRLDistributionPoints (CDP)</w:t>
            </w:r>
          </w:p>
        </w:tc>
        <w:tc>
          <w:tcPr>
            <w:tcW w:w="0" w:type="auto"/>
            <w:vAlign w:val="center"/>
            <w:hideMark/>
          </w:tcPr>
          <w:p w14:paraId="4F02823F"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2E4B81E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https://crl.qsign.ro/ca-q-2025.crl</w:t>
            </w:r>
          </w:p>
        </w:tc>
        <w:tc>
          <w:tcPr>
            <w:tcW w:w="0" w:type="auto"/>
            <w:vAlign w:val="center"/>
            <w:hideMark/>
          </w:tcPr>
          <w:p w14:paraId="21C26A29" w14:textId="566FD4C3"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CRL freshness per article</w:t>
            </w:r>
            <w:r w:rsidR="00F17F3D">
              <w:rPr>
                <w:rFonts w:ascii="Arial" w:eastAsia="Times New Roman" w:hAnsi="Arial" w:cs="Arial"/>
                <w:color w:val="000000" w:themeColor="text1"/>
                <w:sz w:val="18"/>
                <w:szCs w:val="18"/>
              </w:rPr>
              <w:t xml:space="preserve"> </w:t>
            </w:r>
            <w:r w:rsidRPr="00AA6E06">
              <w:rPr>
                <w:rFonts w:ascii="Arial" w:eastAsia="Times New Roman" w:hAnsi="Arial" w:cs="Arial"/>
                <w:color w:val="000000" w:themeColor="text1"/>
                <w:sz w:val="18"/>
                <w:szCs w:val="18"/>
              </w:rPr>
              <w:t>2.3.</w:t>
            </w:r>
          </w:p>
        </w:tc>
      </w:tr>
      <w:tr w:rsidR="00E93B35" w:rsidRPr="00AA6E06" w14:paraId="76C3CB95" w14:textId="77777777" w:rsidTr="00BD53CE">
        <w:trPr>
          <w:tblCellSpacing w:w="15" w:type="dxa"/>
        </w:trPr>
        <w:tc>
          <w:tcPr>
            <w:tcW w:w="0" w:type="auto"/>
            <w:vAlign w:val="center"/>
            <w:hideMark/>
          </w:tcPr>
          <w:p w14:paraId="5D523B87"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authorityKeyIdentifier (AKI)</w:t>
            </w:r>
          </w:p>
        </w:tc>
        <w:tc>
          <w:tcPr>
            <w:tcW w:w="0" w:type="auto"/>
            <w:vAlign w:val="center"/>
            <w:hideMark/>
          </w:tcPr>
          <w:p w14:paraId="36C28887"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5FFC7EC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KeyIdentifier of issuing CA (</w:t>
            </w:r>
            <w:r w:rsidRPr="00AA6E06">
              <w:rPr>
                <w:rFonts w:ascii="Arial" w:hAnsi="Arial" w:cs="Arial"/>
                <w:color w:val="000000" w:themeColor="text1"/>
                <w:sz w:val="18"/>
                <w:szCs w:val="18"/>
              </w:rPr>
              <w:t>CA-Q-2025)</w:t>
            </w:r>
          </w:p>
        </w:tc>
        <w:tc>
          <w:tcPr>
            <w:tcW w:w="0" w:type="auto"/>
            <w:vAlign w:val="center"/>
            <w:hideMark/>
          </w:tcPr>
          <w:p w14:paraId="7497988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Aids path building.</w:t>
            </w:r>
          </w:p>
        </w:tc>
      </w:tr>
      <w:tr w:rsidR="00E93B35" w:rsidRPr="00AA6E06" w14:paraId="2C4BCBB5" w14:textId="77777777" w:rsidTr="00BD53CE">
        <w:trPr>
          <w:tblCellSpacing w:w="15" w:type="dxa"/>
        </w:trPr>
        <w:tc>
          <w:tcPr>
            <w:tcW w:w="0" w:type="auto"/>
            <w:vAlign w:val="center"/>
            <w:hideMark/>
          </w:tcPr>
          <w:p w14:paraId="5066113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subjectKeyIdentifier (SKI)</w:t>
            </w:r>
          </w:p>
        </w:tc>
        <w:tc>
          <w:tcPr>
            <w:tcW w:w="0" w:type="auto"/>
            <w:vAlign w:val="center"/>
            <w:hideMark/>
          </w:tcPr>
          <w:p w14:paraId="76AFF93E"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57F9C68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Hash of subject public key</w:t>
            </w:r>
          </w:p>
        </w:tc>
        <w:tc>
          <w:tcPr>
            <w:tcW w:w="0" w:type="auto"/>
            <w:vAlign w:val="center"/>
            <w:hideMark/>
          </w:tcPr>
          <w:p w14:paraId="2442A8A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Key management.</w:t>
            </w:r>
          </w:p>
        </w:tc>
      </w:tr>
      <w:tr w:rsidR="00E93B35" w:rsidRPr="00AA6E06" w14:paraId="6F5345F9" w14:textId="77777777" w:rsidTr="00BD53CE">
        <w:trPr>
          <w:tblCellSpacing w:w="15" w:type="dxa"/>
        </w:trPr>
        <w:tc>
          <w:tcPr>
            <w:tcW w:w="0" w:type="auto"/>
            <w:vAlign w:val="center"/>
            <w:hideMark/>
          </w:tcPr>
          <w:p w14:paraId="72D2A077"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subjectAltName (SAN)</w:t>
            </w:r>
          </w:p>
        </w:tc>
        <w:tc>
          <w:tcPr>
            <w:tcW w:w="0" w:type="auto"/>
            <w:vAlign w:val="center"/>
            <w:hideMark/>
          </w:tcPr>
          <w:p w14:paraId="1562DA89"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0C66836D"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 by default</w:t>
            </w:r>
            <w:r w:rsidRPr="00AA6E06">
              <w:rPr>
                <w:rFonts w:ascii="Arial" w:eastAsia="Times New Roman" w:hAnsi="Arial" w:cs="Arial"/>
                <w:color w:val="000000" w:themeColor="text1"/>
                <w:sz w:val="18"/>
                <w:szCs w:val="18"/>
              </w:rPr>
              <w:t xml:space="preserve"> (add only verified items, e.g., email, if policy allows)</w:t>
            </w:r>
          </w:p>
        </w:tc>
        <w:tc>
          <w:tcPr>
            <w:tcW w:w="0" w:type="auto"/>
            <w:vAlign w:val="center"/>
            <w:hideMark/>
          </w:tcPr>
          <w:p w14:paraId="53CCB547"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Include only if verified and needed.</w:t>
            </w:r>
          </w:p>
        </w:tc>
      </w:tr>
      <w:tr w:rsidR="00E93B35" w:rsidRPr="00AA6E06" w14:paraId="7AAD85CF" w14:textId="77777777" w:rsidTr="00BD53CE">
        <w:trPr>
          <w:tblCellSpacing w:w="15" w:type="dxa"/>
        </w:trPr>
        <w:tc>
          <w:tcPr>
            <w:tcW w:w="0" w:type="auto"/>
            <w:vAlign w:val="center"/>
            <w:hideMark/>
          </w:tcPr>
          <w:p w14:paraId="68B051D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nameConstraints / policyConstraints</w:t>
            </w:r>
          </w:p>
        </w:tc>
        <w:tc>
          <w:tcPr>
            <w:tcW w:w="0" w:type="auto"/>
            <w:vAlign w:val="center"/>
            <w:hideMark/>
          </w:tcPr>
          <w:p w14:paraId="4F40DD5B"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0678B8A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Not present</w:t>
            </w:r>
          </w:p>
        </w:tc>
        <w:tc>
          <w:tcPr>
            <w:tcW w:w="0" w:type="auto"/>
            <w:vAlign w:val="center"/>
            <w:hideMark/>
          </w:tcPr>
          <w:p w14:paraId="6050111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Include only if an external profile mandates.</w:t>
            </w:r>
          </w:p>
        </w:tc>
      </w:tr>
      <w:tr w:rsidR="00E93B35" w:rsidRPr="00AA6E06" w14:paraId="7BA68DF9" w14:textId="77777777" w:rsidTr="00BD53CE">
        <w:trPr>
          <w:tblCellSpacing w:w="15" w:type="dxa"/>
        </w:trPr>
        <w:tc>
          <w:tcPr>
            <w:tcW w:w="0" w:type="auto"/>
            <w:vAlign w:val="center"/>
            <w:hideMark/>
          </w:tcPr>
          <w:p w14:paraId="6DF35533"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 DN (profile note)</w:t>
            </w:r>
          </w:p>
        </w:tc>
        <w:tc>
          <w:tcPr>
            <w:tcW w:w="0" w:type="auto"/>
            <w:vAlign w:val="center"/>
            <w:hideMark/>
          </w:tcPr>
          <w:p w14:paraId="2B18813C"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6622B07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givenName, surname and/or commonName (natural person)</w:t>
            </w:r>
          </w:p>
        </w:tc>
        <w:tc>
          <w:tcPr>
            <w:tcW w:w="0" w:type="auto"/>
            <w:vAlign w:val="center"/>
            <w:hideMark/>
          </w:tcPr>
          <w:p w14:paraId="5BD7AA2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Must match verified identity.</w:t>
            </w:r>
          </w:p>
        </w:tc>
      </w:tr>
    </w:tbl>
    <w:p w14:paraId="3FA18F6E" w14:textId="77777777" w:rsidR="00E93B35" w:rsidRPr="00AA6E06" w:rsidRDefault="00E93B35" w:rsidP="00E93B35">
      <w:pPr>
        <w:pStyle w:val="NoSpacing"/>
        <w:jc w:val="both"/>
        <w:rPr>
          <w:rFonts w:ascii="Arial" w:hAnsi="Arial" w:cs="Arial"/>
          <w:color w:val="000000" w:themeColor="text1"/>
          <w:sz w:val="20"/>
          <w:szCs w:val="20"/>
        </w:rPr>
      </w:pPr>
    </w:p>
    <w:p w14:paraId="3408401C" w14:textId="77777777" w:rsidR="00E93B35" w:rsidRPr="00AA6E06" w:rsidRDefault="00E93B35" w:rsidP="00E93B35">
      <w:pPr>
        <w:pStyle w:val="NoSpacing"/>
        <w:jc w:val="both"/>
        <w:rPr>
          <w:rFonts w:ascii="Arial" w:hAnsi="Arial" w:cs="Arial"/>
          <w:color w:val="000000" w:themeColor="text1"/>
          <w:sz w:val="20"/>
          <w:szCs w:val="20"/>
        </w:rPr>
      </w:pPr>
      <w:r w:rsidRPr="00AA6E06">
        <w:rPr>
          <w:rFonts w:ascii="Arial" w:hAnsi="Arial" w:cs="Arial"/>
          <w:color w:val="000000" w:themeColor="text1"/>
          <w:sz w:val="20"/>
          <w:szCs w:val="20"/>
        </w:rPr>
        <w:t xml:space="preserve">B) QCP-n-QSCD (Qualified, natural person, </w:t>
      </w:r>
      <w:r w:rsidRPr="00AA6E06">
        <w:rPr>
          <w:rStyle w:val="Strong"/>
          <w:rFonts w:ascii="Arial" w:hAnsi="Arial" w:cs="Arial"/>
          <w:color w:val="000000" w:themeColor="text1"/>
          <w:sz w:val="20"/>
          <w:szCs w:val="20"/>
        </w:rPr>
        <w:t>QSCD</w:t>
      </w:r>
      <w:r w:rsidRPr="00AA6E06">
        <w:rPr>
          <w:rFonts w:ascii="Arial" w:hAnsi="Arial" w:cs="Arial"/>
          <w:color w:val="000000" w:themeColor="text1"/>
          <w:sz w:val="20"/>
          <w:szCs w:val="20"/>
        </w:rPr>
        <w:t>)</w:t>
      </w:r>
    </w:p>
    <w:p w14:paraId="3B904126" w14:textId="77777777" w:rsidR="00E93B35" w:rsidRPr="00AA6E06" w:rsidRDefault="00E93B35" w:rsidP="00E93B35">
      <w:pPr>
        <w:pStyle w:val="NoSpacing"/>
        <w:jc w:val="both"/>
        <w:rPr>
          <w:rFonts w:ascii="Arial" w:hAnsi="Arial" w:cs="Arial"/>
          <w:color w:val="000000" w:themeColor="text1"/>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1"/>
        <w:gridCol w:w="691"/>
        <w:gridCol w:w="5132"/>
        <w:gridCol w:w="2720"/>
      </w:tblGrid>
      <w:tr w:rsidR="00E93B35" w:rsidRPr="00AA6E06" w14:paraId="64E58238" w14:textId="77777777" w:rsidTr="00BD53CE">
        <w:trPr>
          <w:trHeight w:val="173"/>
          <w:tblHeader/>
          <w:tblCellSpacing w:w="15" w:type="dxa"/>
        </w:trPr>
        <w:tc>
          <w:tcPr>
            <w:tcW w:w="0" w:type="auto"/>
            <w:vAlign w:val="center"/>
            <w:hideMark/>
          </w:tcPr>
          <w:p w14:paraId="28201384"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Extension</w:t>
            </w:r>
          </w:p>
        </w:tc>
        <w:tc>
          <w:tcPr>
            <w:tcW w:w="0" w:type="auto"/>
            <w:vAlign w:val="center"/>
            <w:hideMark/>
          </w:tcPr>
          <w:p w14:paraId="71997815"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Critical</w:t>
            </w:r>
          </w:p>
        </w:tc>
        <w:tc>
          <w:tcPr>
            <w:tcW w:w="0" w:type="auto"/>
            <w:vAlign w:val="center"/>
            <w:hideMark/>
          </w:tcPr>
          <w:p w14:paraId="27A0A242"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Value / Content</w:t>
            </w:r>
          </w:p>
        </w:tc>
        <w:tc>
          <w:tcPr>
            <w:tcW w:w="0" w:type="auto"/>
            <w:vAlign w:val="center"/>
            <w:hideMark/>
          </w:tcPr>
          <w:p w14:paraId="587D95B7"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Notes</w:t>
            </w:r>
          </w:p>
        </w:tc>
      </w:tr>
      <w:tr w:rsidR="00E93B35" w:rsidRPr="00AA6E06" w14:paraId="50C0A755" w14:textId="77777777" w:rsidTr="00BD53CE">
        <w:trPr>
          <w:tblCellSpacing w:w="15" w:type="dxa"/>
        </w:trPr>
        <w:tc>
          <w:tcPr>
            <w:tcW w:w="0" w:type="auto"/>
            <w:vAlign w:val="center"/>
            <w:hideMark/>
          </w:tcPr>
          <w:p w14:paraId="53C1780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basicConstraints</w:t>
            </w:r>
          </w:p>
        </w:tc>
        <w:tc>
          <w:tcPr>
            <w:tcW w:w="0" w:type="auto"/>
            <w:vAlign w:val="center"/>
            <w:hideMark/>
          </w:tcPr>
          <w:p w14:paraId="4026B501"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27FAC8FF"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CA=false</w:t>
            </w:r>
          </w:p>
        </w:tc>
        <w:tc>
          <w:tcPr>
            <w:tcW w:w="0" w:type="auto"/>
            <w:vAlign w:val="center"/>
            <w:hideMark/>
          </w:tcPr>
          <w:p w14:paraId="5AFDAC1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End-entity only.</w:t>
            </w:r>
          </w:p>
        </w:tc>
      </w:tr>
      <w:tr w:rsidR="00E93B35" w:rsidRPr="00AA6E06" w14:paraId="6F85127D" w14:textId="77777777" w:rsidTr="00BD53CE">
        <w:trPr>
          <w:tblCellSpacing w:w="15" w:type="dxa"/>
        </w:trPr>
        <w:tc>
          <w:tcPr>
            <w:tcW w:w="0" w:type="auto"/>
            <w:vAlign w:val="center"/>
            <w:hideMark/>
          </w:tcPr>
          <w:p w14:paraId="09E036B5"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keyUsage</w:t>
            </w:r>
          </w:p>
        </w:tc>
        <w:tc>
          <w:tcPr>
            <w:tcW w:w="0" w:type="auto"/>
            <w:vAlign w:val="center"/>
            <w:hideMark/>
          </w:tcPr>
          <w:p w14:paraId="799F7486"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Yes</w:t>
            </w:r>
          </w:p>
        </w:tc>
        <w:tc>
          <w:tcPr>
            <w:tcW w:w="0" w:type="auto"/>
            <w:vAlign w:val="center"/>
            <w:hideMark/>
          </w:tcPr>
          <w:p w14:paraId="7546306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digitalSignature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contentCommitment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all others </w:t>
            </w:r>
            <w:r w:rsidRPr="00AA6E06">
              <w:rPr>
                <w:rFonts w:ascii="Arial" w:eastAsia="Times New Roman" w:hAnsi="Arial" w:cs="Arial"/>
                <w:b/>
                <w:bCs/>
                <w:color w:val="000000" w:themeColor="text1"/>
                <w:sz w:val="18"/>
                <w:szCs w:val="18"/>
              </w:rPr>
              <w:t>FALSE</w:t>
            </w:r>
          </w:p>
        </w:tc>
        <w:tc>
          <w:tcPr>
            <w:tcW w:w="0" w:type="auto"/>
            <w:vAlign w:val="center"/>
            <w:hideMark/>
          </w:tcPr>
          <w:p w14:paraId="20BC368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For document/data signing with non-repudiation.</w:t>
            </w:r>
          </w:p>
        </w:tc>
      </w:tr>
      <w:tr w:rsidR="00E93B35" w:rsidRPr="00AA6E06" w14:paraId="6A7DA541" w14:textId="77777777" w:rsidTr="00BD53CE">
        <w:trPr>
          <w:tblCellSpacing w:w="15" w:type="dxa"/>
        </w:trPr>
        <w:tc>
          <w:tcPr>
            <w:tcW w:w="0" w:type="auto"/>
            <w:vAlign w:val="center"/>
            <w:hideMark/>
          </w:tcPr>
          <w:p w14:paraId="5F2334C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extendedKeyUsage (EKU)</w:t>
            </w:r>
          </w:p>
        </w:tc>
        <w:tc>
          <w:tcPr>
            <w:tcW w:w="0" w:type="auto"/>
            <w:vAlign w:val="center"/>
            <w:hideMark/>
          </w:tcPr>
          <w:p w14:paraId="64ABA6F4"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2830CC7D"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w:t>
            </w:r>
          </w:p>
        </w:tc>
        <w:tc>
          <w:tcPr>
            <w:tcW w:w="0" w:type="auto"/>
            <w:vAlign w:val="center"/>
            <w:hideMark/>
          </w:tcPr>
          <w:p w14:paraId="732195D3"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Keep EKU empty unless a relying-party ecosystem mandates one.</w:t>
            </w:r>
          </w:p>
        </w:tc>
      </w:tr>
      <w:tr w:rsidR="00E93B35" w:rsidRPr="00AA6E06" w14:paraId="454372E5" w14:textId="77777777" w:rsidTr="00BD53CE">
        <w:trPr>
          <w:tblCellSpacing w:w="15" w:type="dxa"/>
        </w:trPr>
        <w:tc>
          <w:tcPr>
            <w:tcW w:w="0" w:type="auto"/>
            <w:vAlign w:val="center"/>
            <w:hideMark/>
          </w:tcPr>
          <w:p w14:paraId="71399423"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certificatePolicies</w:t>
            </w:r>
          </w:p>
        </w:tc>
        <w:tc>
          <w:tcPr>
            <w:tcW w:w="0" w:type="auto"/>
            <w:vAlign w:val="center"/>
            <w:hideMark/>
          </w:tcPr>
          <w:p w14:paraId="48F507A3"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7B32DB0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ETSI </w:t>
            </w:r>
            <w:r w:rsidRPr="00AA6E06">
              <w:rPr>
                <w:rFonts w:ascii="Arial" w:eastAsia="Times New Roman" w:hAnsi="Arial" w:cs="Arial"/>
                <w:b/>
                <w:bCs/>
                <w:color w:val="000000" w:themeColor="text1"/>
                <w:sz w:val="18"/>
                <w:szCs w:val="18"/>
              </w:rPr>
              <w:t>QCP-n-QSCD</w:t>
            </w:r>
            <w:r w:rsidRPr="00AA6E06">
              <w:rPr>
                <w:rFonts w:ascii="Arial" w:eastAsia="Times New Roman" w:hAnsi="Arial" w:cs="Arial"/>
                <w:color w:val="000000" w:themeColor="text1"/>
                <w:sz w:val="18"/>
                <w:szCs w:val="18"/>
              </w:rPr>
              <w:t xml:space="preserve"> policy OID </w:t>
            </w:r>
            <w:r w:rsidRPr="00AA6E06">
              <w:rPr>
                <w:rFonts w:ascii="Arial" w:eastAsia="Times New Roman" w:hAnsi="Arial" w:cs="Arial"/>
                <w:b/>
                <w:bCs/>
                <w:color w:val="000000" w:themeColor="text1"/>
                <w:sz w:val="18"/>
                <w:szCs w:val="18"/>
              </w:rPr>
              <w:t>+</w:t>
            </w:r>
            <w:r w:rsidRPr="00AA6E06">
              <w:rPr>
                <w:rFonts w:ascii="Arial" w:eastAsia="Times New Roman" w:hAnsi="Arial" w:cs="Arial"/>
                <w:color w:val="000000" w:themeColor="text1"/>
                <w:sz w:val="18"/>
                <w:szCs w:val="18"/>
              </w:rPr>
              <w:t xml:space="preserve"> QSIGN private policy OID; </w:t>
            </w:r>
            <w:r w:rsidRPr="00AA6E06">
              <w:rPr>
                <w:rFonts w:ascii="Arial" w:eastAsia="Times New Roman" w:hAnsi="Arial" w:cs="Arial"/>
                <w:b/>
                <w:bCs/>
                <w:color w:val="000000" w:themeColor="text1"/>
                <w:sz w:val="18"/>
                <w:szCs w:val="18"/>
              </w:rPr>
              <w:t>PolicyQualifier</w:t>
            </w:r>
            <w:r w:rsidRPr="00AA6E06">
              <w:rPr>
                <w:rFonts w:ascii="Arial" w:eastAsia="Times New Roman" w:hAnsi="Arial" w:cs="Arial"/>
                <w:color w:val="000000" w:themeColor="text1"/>
                <w:sz w:val="18"/>
                <w:szCs w:val="18"/>
              </w:rPr>
              <w:t xml:space="preserve"> with CP/CPS URL</w:t>
            </w:r>
          </w:p>
        </w:tc>
        <w:tc>
          <w:tcPr>
            <w:tcW w:w="0" w:type="auto"/>
            <w:vAlign w:val="center"/>
            <w:hideMark/>
          </w:tcPr>
          <w:p w14:paraId="690A253D" w14:textId="64F06416"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OIDs per article</w:t>
            </w:r>
            <w:r w:rsidR="00F17F3D">
              <w:rPr>
                <w:rFonts w:ascii="Arial" w:eastAsia="Times New Roman" w:hAnsi="Arial" w:cs="Arial"/>
                <w:color w:val="000000" w:themeColor="text1"/>
                <w:sz w:val="18"/>
                <w:szCs w:val="18"/>
              </w:rPr>
              <w:t xml:space="preserve"> </w:t>
            </w:r>
            <w:r w:rsidRPr="00AA6E06">
              <w:rPr>
                <w:rFonts w:ascii="Arial" w:eastAsia="Times New Roman" w:hAnsi="Arial" w:cs="Arial"/>
                <w:color w:val="000000" w:themeColor="text1"/>
                <w:sz w:val="18"/>
                <w:szCs w:val="18"/>
              </w:rPr>
              <w:t>7.1.10; URL points to your CP/CPS in the Repository.</w:t>
            </w:r>
          </w:p>
        </w:tc>
      </w:tr>
      <w:tr w:rsidR="00E93B35" w:rsidRPr="00AA6E06" w14:paraId="29134F24" w14:textId="77777777" w:rsidTr="00BD53CE">
        <w:trPr>
          <w:tblCellSpacing w:w="15" w:type="dxa"/>
        </w:trPr>
        <w:tc>
          <w:tcPr>
            <w:tcW w:w="0" w:type="auto"/>
            <w:vAlign w:val="center"/>
            <w:hideMark/>
          </w:tcPr>
          <w:p w14:paraId="479B9DF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qcStatements</w:t>
            </w:r>
            <w:r w:rsidRPr="00AA6E06">
              <w:rPr>
                <w:rFonts w:ascii="Arial" w:eastAsia="Times New Roman" w:hAnsi="Arial" w:cs="Arial"/>
                <w:color w:val="000000" w:themeColor="text1"/>
                <w:sz w:val="18"/>
                <w:szCs w:val="18"/>
              </w:rPr>
              <w:t xml:space="preserve"> (EN 319 412-5)</w:t>
            </w:r>
          </w:p>
        </w:tc>
        <w:tc>
          <w:tcPr>
            <w:tcW w:w="0" w:type="auto"/>
            <w:vAlign w:val="center"/>
            <w:hideMark/>
          </w:tcPr>
          <w:p w14:paraId="38073630"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07B6B126"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QcCompliance</w:t>
            </w:r>
            <w:r w:rsidRPr="00AA6E06">
              <w:rPr>
                <w:rFonts w:ascii="Arial" w:eastAsia="Times New Roman" w:hAnsi="Arial" w:cs="Arial"/>
                <w:color w:val="000000" w:themeColor="text1"/>
                <w:sz w:val="18"/>
                <w:szCs w:val="18"/>
              </w:rPr>
              <w:t xml:space="preserve">; </w:t>
            </w:r>
            <w:r w:rsidRPr="00AA6E06">
              <w:rPr>
                <w:rFonts w:ascii="Arial" w:eastAsia="Times New Roman" w:hAnsi="Arial" w:cs="Arial"/>
                <w:b/>
                <w:bCs/>
                <w:color w:val="000000" w:themeColor="text1"/>
                <w:sz w:val="18"/>
                <w:szCs w:val="18"/>
              </w:rPr>
              <w:t>QcType = qct-esign</w:t>
            </w:r>
            <w:r w:rsidRPr="00AA6E06">
              <w:rPr>
                <w:rFonts w:ascii="Arial" w:eastAsia="Times New Roman" w:hAnsi="Arial" w:cs="Arial"/>
                <w:color w:val="000000" w:themeColor="text1"/>
                <w:sz w:val="18"/>
                <w:szCs w:val="18"/>
              </w:rPr>
              <w:t xml:space="preserve">; </w:t>
            </w:r>
            <w:r w:rsidRPr="00AA6E06">
              <w:rPr>
                <w:rFonts w:ascii="Arial" w:eastAsia="Times New Roman" w:hAnsi="Arial" w:cs="Arial"/>
                <w:b/>
                <w:bCs/>
                <w:color w:val="000000" w:themeColor="text1"/>
                <w:sz w:val="18"/>
                <w:szCs w:val="18"/>
              </w:rPr>
              <w:t>QcSSCD</w:t>
            </w:r>
            <w:r w:rsidRPr="00AA6E06">
              <w:rPr>
                <w:rFonts w:ascii="Arial" w:eastAsia="Times New Roman" w:hAnsi="Arial" w:cs="Arial"/>
                <w:color w:val="000000" w:themeColor="text1"/>
                <w:sz w:val="18"/>
                <w:szCs w:val="18"/>
              </w:rPr>
              <w:t xml:space="preserve"> (</w:t>
            </w:r>
            <w:r w:rsidRPr="00AA6E06">
              <w:rPr>
                <w:rFonts w:ascii="Arial" w:eastAsia="Times New Roman" w:hAnsi="Arial" w:cs="Arial"/>
                <w:b/>
                <w:bCs/>
                <w:color w:val="000000" w:themeColor="text1"/>
                <w:sz w:val="18"/>
                <w:szCs w:val="18"/>
              </w:rPr>
              <w:t>present</w:t>
            </w:r>
            <w:r w:rsidRPr="00AA6E06">
              <w:rPr>
                <w:rFonts w:ascii="Arial" w:eastAsia="Times New Roman" w:hAnsi="Arial" w:cs="Arial"/>
                <w:color w:val="000000" w:themeColor="text1"/>
                <w:sz w:val="18"/>
                <w:szCs w:val="18"/>
              </w:rPr>
              <w:t xml:space="preserve">); optional </w:t>
            </w:r>
            <w:r w:rsidRPr="00AA6E06">
              <w:rPr>
                <w:rFonts w:ascii="Arial" w:eastAsia="Times New Roman" w:hAnsi="Arial" w:cs="Arial"/>
                <w:b/>
                <w:bCs/>
                <w:color w:val="000000" w:themeColor="text1"/>
                <w:sz w:val="18"/>
                <w:szCs w:val="18"/>
              </w:rPr>
              <w:t>QcRetentionPeriod = 5</w:t>
            </w:r>
            <w:r w:rsidRPr="00AA6E06">
              <w:rPr>
                <w:rFonts w:ascii="Arial" w:eastAsia="Times New Roman" w:hAnsi="Arial" w:cs="Arial"/>
                <w:color w:val="000000" w:themeColor="text1"/>
                <w:sz w:val="18"/>
                <w:szCs w:val="18"/>
              </w:rPr>
              <w:t xml:space="preserve">; optional </w:t>
            </w:r>
            <w:r w:rsidRPr="00AA6E06">
              <w:rPr>
                <w:rFonts w:ascii="Arial" w:eastAsia="Times New Roman" w:hAnsi="Arial" w:cs="Arial"/>
                <w:b/>
                <w:bCs/>
                <w:color w:val="000000" w:themeColor="text1"/>
                <w:sz w:val="18"/>
                <w:szCs w:val="18"/>
              </w:rPr>
              <w:t>QcPDS</w:t>
            </w:r>
            <w:r w:rsidRPr="00AA6E06">
              <w:rPr>
                <w:rFonts w:ascii="Arial" w:eastAsia="Times New Roman" w:hAnsi="Arial" w:cs="Arial"/>
                <w:color w:val="000000" w:themeColor="text1"/>
                <w:sz w:val="18"/>
                <w:szCs w:val="18"/>
              </w:rPr>
              <w:t xml:space="preserve"> (PDS URLs + languages)</w:t>
            </w:r>
          </w:p>
        </w:tc>
        <w:tc>
          <w:tcPr>
            <w:tcW w:w="0" w:type="auto"/>
            <w:vAlign w:val="center"/>
            <w:hideMark/>
          </w:tcPr>
          <w:p w14:paraId="06B6ACE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QcSSCD flag MUST be present (QSCD/remote-QSCD).</w:t>
            </w:r>
          </w:p>
        </w:tc>
      </w:tr>
      <w:tr w:rsidR="00E93B35" w:rsidRPr="00AA6E06" w14:paraId="2616E64F" w14:textId="77777777" w:rsidTr="00BD53CE">
        <w:trPr>
          <w:tblCellSpacing w:w="15" w:type="dxa"/>
        </w:trPr>
        <w:tc>
          <w:tcPr>
            <w:tcW w:w="0" w:type="auto"/>
            <w:vAlign w:val="center"/>
            <w:hideMark/>
          </w:tcPr>
          <w:p w14:paraId="64CFE747"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authorityInfoAccess (AIA)</w:t>
            </w:r>
          </w:p>
        </w:tc>
        <w:tc>
          <w:tcPr>
            <w:tcW w:w="0" w:type="auto"/>
            <w:vAlign w:val="center"/>
            <w:hideMark/>
          </w:tcPr>
          <w:p w14:paraId="16E86869"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6CFA40E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id-ad-ocsp → http://ocsp.qsign.ro/ca-q-2025/ • id-ad-caIssuers → https://repo.qsign.ro/certs/ca-q-2025.crt</w:t>
            </w:r>
          </w:p>
        </w:tc>
        <w:tc>
          <w:tcPr>
            <w:tcW w:w="0" w:type="auto"/>
            <w:vAlign w:val="center"/>
            <w:hideMark/>
          </w:tcPr>
          <w:p w14:paraId="57991065"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Replace with your live endpoints if different.</w:t>
            </w:r>
          </w:p>
        </w:tc>
      </w:tr>
      <w:tr w:rsidR="00E93B35" w:rsidRPr="00AA6E06" w14:paraId="34852DBB" w14:textId="77777777" w:rsidTr="00BD53CE">
        <w:trPr>
          <w:tblCellSpacing w:w="15" w:type="dxa"/>
        </w:trPr>
        <w:tc>
          <w:tcPr>
            <w:tcW w:w="0" w:type="auto"/>
            <w:vAlign w:val="center"/>
            <w:hideMark/>
          </w:tcPr>
          <w:p w14:paraId="578E2297"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cRLDistributionPoints (CDP)</w:t>
            </w:r>
          </w:p>
        </w:tc>
        <w:tc>
          <w:tcPr>
            <w:tcW w:w="0" w:type="auto"/>
            <w:vAlign w:val="center"/>
            <w:hideMark/>
          </w:tcPr>
          <w:p w14:paraId="02D1D60C"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470D400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https://crl.qsign.ro/ca-q-2025.crl</w:t>
            </w:r>
          </w:p>
        </w:tc>
        <w:tc>
          <w:tcPr>
            <w:tcW w:w="0" w:type="auto"/>
            <w:vAlign w:val="center"/>
            <w:hideMark/>
          </w:tcPr>
          <w:p w14:paraId="625D68AA" w14:textId="753C8E6F"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CRL freshness per article</w:t>
            </w:r>
            <w:r w:rsidR="00F17F3D">
              <w:rPr>
                <w:rFonts w:ascii="Arial" w:eastAsia="Times New Roman" w:hAnsi="Arial" w:cs="Arial"/>
                <w:color w:val="000000" w:themeColor="text1"/>
                <w:sz w:val="18"/>
                <w:szCs w:val="18"/>
              </w:rPr>
              <w:t xml:space="preserve"> </w:t>
            </w:r>
            <w:r w:rsidRPr="00AA6E06">
              <w:rPr>
                <w:rFonts w:ascii="Arial" w:eastAsia="Times New Roman" w:hAnsi="Arial" w:cs="Arial"/>
                <w:color w:val="000000" w:themeColor="text1"/>
                <w:sz w:val="18"/>
                <w:szCs w:val="18"/>
              </w:rPr>
              <w:t>2.3.</w:t>
            </w:r>
          </w:p>
        </w:tc>
      </w:tr>
      <w:tr w:rsidR="00E93B35" w:rsidRPr="00AA6E06" w14:paraId="36CA86E6" w14:textId="77777777" w:rsidTr="00BD53CE">
        <w:trPr>
          <w:tblCellSpacing w:w="15" w:type="dxa"/>
        </w:trPr>
        <w:tc>
          <w:tcPr>
            <w:tcW w:w="0" w:type="auto"/>
            <w:vAlign w:val="center"/>
            <w:hideMark/>
          </w:tcPr>
          <w:p w14:paraId="74382EF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authorityKeyIdentifier (AKI)</w:t>
            </w:r>
          </w:p>
        </w:tc>
        <w:tc>
          <w:tcPr>
            <w:tcW w:w="0" w:type="auto"/>
            <w:vAlign w:val="center"/>
            <w:hideMark/>
          </w:tcPr>
          <w:p w14:paraId="2A6E468B"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63951EB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KeyIdentifier of issuing CA (</w:t>
            </w:r>
            <w:r w:rsidRPr="00AA6E06">
              <w:rPr>
                <w:rFonts w:ascii="Arial" w:hAnsi="Arial" w:cs="Arial"/>
                <w:color w:val="000000" w:themeColor="text1"/>
                <w:sz w:val="18"/>
                <w:szCs w:val="18"/>
              </w:rPr>
              <w:t>CA-Q-2025)</w:t>
            </w:r>
          </w:p>
        </w:tc>
        <w:tc>
          <w:tcPr>
            <w:tcW w:w="0" w:type="auto"/>
            <w:vAlign w:val="center"/>
            <w:hideMark/>
          </w:tcPr>
          <w:p w14:paraId="6AC8DCC6"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Aids path building.</w:t>
            </w:r>
          </w:p>
        </w:tc>
      </w:tr>
      <w:tr w:rsidR="00E93B35" w:rsidRPr="00AA6E06" w14:paraId="62807F5E" w14:textId="77777777" w:rsidTr="00BD53CE">
        <w:trPr>
          <w:tblCellSpacing w:w="15" w:type="dxa"/>
        </w:trPr>
        <w:tc>
          <w:tcPr>
            <w:tcW w:w="0" w:type="auto"/>
            <w:vAlign w:val="center"/>
            <w:hideMark/>
          </w:tcPr>
          <w:p w14:paraId="12A5FFD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subjectKeyIdentifier (SKI)</w:t>
            </w:r>
          </w:p>
        </w:tc>
        <w:tc>
          <w:tcPr>
            <w:tcW w:w="0" w:type="auto"/>
            <w:vAlign w:val="center"/>
            <w:hideMark/>
          </w:tcPr>
          <w:p w14:paraId="0554D697"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22B91F85"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Hash of subject public key</w:t>
            </w:r>
          </w:p>
        </w:tc>
        <w:tc>
          <w:tcPr>
            <w:tcW w:w="0" w:type="auto"/>
            <w:vAlign w:val="center"/>
            <w:hideMark/>
          </w:tcPr>
          <w:p w14:paraId="32FB01C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Key management.</w:t>
            </w:r>
          </w:p>
        </w:tc>
      </w:tr>
      <w:tr w:rsidR="00E93B35" w:rsidRPr="00AA6E06" w14:paraId="2057159C" w14:textId="77777777" w:rsidTr="00BD53CE">
        <w:trPr>
          <w:tblCellSpacing w:w="15" w:type="dxa"/>
        </w:trPr>
        <w:tc>
          <w:tcPr>
            <w:tcW w:w="0" w:type="auto"/>
            <w:vAlign w:val="center"/>
            <w:hideMark/>
          </w:tcPr>
          <w:p w14:paraId="76A322F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subjectAltName (SAN)</w:t>
            </w:r>
          </w:p>
        </w:tc>
        <w:tc>
          <w:tcPr>
            <w:tcW w:w="0" w:type="auto"/>
            <w:vAlign w:val="center"/>
            <w:hideMark/>
          </w:tcPr>
          <w:p w14:paraId="6B808A09"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3D3C594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 by default</w:t>
            </w:r>
            <w:r w:rsidRPr="00AA6E06">
              <w:rPr>
                <w:rFonts w:ascii="Arial" w:eastAsia="Times New Roman" w:hAnsi="Arial" w:cs="Arial"/>
                <w:color w:val="000000" w:themeColor="text1"/>
                <w:sz w:val="18"/>
                <w:szCs w:val="18"/>
              </w:rPr>
              <w:t xml:space="preserve"> (add only verified items, e.g., email, if policy allows)</w:t>
            </w:r>
          </w:p>
        </w:tc>
        <w:tc>
          <w:tcPr>
            <w:tcW w:w="0" w:type="auto"/>
            <w:vAlign w:val="center"/>
            <w:hideMark/>
          </w:tcPr>
          <w:p w14:paraId="4F3ADDAD"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Include only if verified and needed.</w:t>
            </w:r>
          </w:p>
        </w:tc>
      </w:tr>
      <w:tr w:rsidR="00E93B35" w:rsidRPr="00AA6E06" w14:paraId="6EA9608C" w14:textId="77777777" w:rsidTr="00BD53CE">
        <w:trPr>
          <w:tblCellSpacing w:w="15" w:type="dxa"/>
        </w:trPr>
        <w:tc>
          <w:tcPr>
            <w:tcW w:w="0" w:type="auto"/>
            <w:vAlign w:val="center"/>
            <w:hideMark/>
          </w:tcPr>
          <w:p w14:paraId="47E4BA6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nameConstraints / policyConstraints</w:t>
            </w:r>
          </w:p>
        </w:tc>
        <w:tc>
          <w:tcPr>
            <w:tcW w:w="0" w:type="auto"/>
            <w:vAlign w:val="center"/>
            <w:hideMark/>
          </w:tcPr>
          <w:p w14:paraId="2CCF7B6D"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2EBECA0F"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Not present</w:t>
            </w:r>
          </w:p>
        </w:tc>
        <w:tc>
          <w:tcPr>
            <w:tcW w:w="0" w:type="auto"/>
            <w:vAlign w:val="center"/>
            <w:hideMark/>
          </w:tcPr>
          <w:p w14:paraId="685A638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Include only if an external profile mandates.</w:t>
            </w:r>
          </w:p>
        </w:tc>
      </w:tr>
      <w:tr w:rsidR="00E93B35" w:rsidRPr="00AA6E06" w14:paraId="6BDBAB66" w14:textId="77777777" w:rsidTr="00BD53CE">
        <w:trPr>
          <w:tblCellSpacing w:w="15" w:type="dxa"/>
        </w:trPr>
        <w:tc>
          <w:tcPr>
            <w:tcW w:w="0" w:type="auto"/>
            <w:vAlign w:val="center"/>
            <w:hideMark/>
          </w:tcPr>
          <w:p w14:paraId="72E9DCA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 DN (profile note)</w:t>
            </w:r>
          </w:p>
        </w:tc>
        <w:tc>
          <w:tcPr>
            <w:tcW w:w="0" w:type="auto"/>
            <w:vAlign w:val="center"/>
            <w:hideMark/>
          </w:tcPr>
          <w:p w14:paraId="10C223C6"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02E30C3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givenName, surname and/or commonName (natural person)</w:t>
            </w:r>
          </w:p>
        </w:tc>
        <w:tc>
          <w:tcPr>
            <w:tcW w:w="0" w:type="auto"/>
            <w:vAlign w:val="center"/>
            <w:hideMark/>
          </w:tcPr>
          <w:p w14:paraId="5B58770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Must match verified identity.</w:t>
            </w:r>
          </w:p>
        </w:tc>
      </w:tr>
    </w:tbl>
    <w:p w14:paraId="654B670E" w14:textId="77777777" w:rsidR="00E93B35" w:rsidRDefault="00E93B35" w:rsidP="00E93B35">
      <w:pPr>
        <w:pStyle w:val="NoSpacing"/>
        <w:jc w:val="both"/>
        <w:rPr>
          <w:rFonts w:ascii="Arial" w:hAnsi="Arial" w:cs="Arial"/>
          <w:color w:val="000000" w:themeColor="text1"/>
          <w:sz w:val="20"/>
          <w:szCs w:val="20"/>
        </w:rPr>
      </w:pPr>
    </w:p>
    <w:p w14:paraId="6288FAED" w14:textId="77777777" w:rsidR="00646797" w:rsidRDefault="00646797" w:rsidP="00E93B35">
      <w:pPr>
        <w:pStyle w:val="NoSpacing"/>
        <w:jc w:val="both"/>
        <w:rPr>
          <w:rFonts w:ascii="Arial" w:hAnsi="Arial" w:cs="Arial"/>
          <w:color w:val="000000" w:themeColor="text1"/>
          <w:sz w:val="20"/>
          <w:szCs w:val="20"/>
        </w:rPr>
      </w:pPr>
    </w:p>
    <w:p w14:paraId="31C52CC9" w14:textId="77777777" w:rsidR="00646797" w:rsidRDefault="00646797" w:rsidP="00E93B35">
      <w:pPr>
        <w:pStyle w:val="NoSpacing"/>
        <w:jc w:val="both"/>
        <w:rPr>
          <w:rFonts w:ascii="Arial" w:hAnsi="Arial" w:cs="Arial"/>
          <w:color w:val="000000" w:themeColor="text1"/>
          <w:sz w:val="20"/>
          <w:szCs w:val="20"/>
        </w:rPr>
      </w:pPr>
    </w:p>
    <w:p w14:paraId="533EB518" w14:textId="77777777" w:rsidR="00646797" w:rsidRPr="00AA6E06" w:rsidRDefault="00646797" w:rsidP="00E93B35">
      <w:pPr>
        <w:pStyle w:val="NoSpacing"/>
        <w:jc w:val="both"/>
        <w:rPr>
          <w:rFonts w:ascii="Arial" w:hAnsi="Arial" w:cs="Arial"/>
          <w:color w:val="000000" w:themeColor="text1"/>
          <w:sz w:val="20"/>
          <w:szCs w:val="20"/>
        </w:rPr>
      </w:pPr>
    </w:p>
    <w:p w14:paraId="1C55D4E2" w14:textId="77777777" w:rsidR="00E93B35" w:rsidRPr="00AA6E06" w:rsidRDefault="00E93B35" w:rsidP="00E93B35">
      <w:pPr>
        <w:pStyle w:val="NoSpacing"/>
        <w:jc w:val="both"/>
        <w:rPr>
          <w:rFonts w:ascii="Arial" w:hAnsi="Arial" w:cs="Arial"/>
          <w:color w:val="000000" w:themeColor="text1"/>
          <w:sz w:val="20"/>
          <w:szCs w:val="20"/>
        </w:rPr>
      </w:pPr>
      <w:r w:rsidRPr="00AA6E06">
        <w:rPr>
          <w:rFonts w:ascii="Arial" w:hAnsi="Arial" w:cs="Arial"/>
          <w:color w:val="000000" w:themeColor="text1"/>
          <w:sz w:val="20"/>
          <w:szCs w:val="20"/>
        </w:rPr>
        <w:t>C) QCP-l (Qualified, legal person / QSeal)</w:t>
      </w:r>
    </w:p>
    <w:p w14:paraId="23D49AF9" w14:textId="77777777" w:rsidR="00E93B35" w:rsidRPr="00AA6E06" w:rsidRDefault="00E93B35" w:rsidP="00E93B35">
      <w:pPr>
        <w:pStyle w:val="NoSpacing"/>
        <w:jc w:val="both"/>
        <w:rPr>
          <w:rFonts w:ascii="Arial" w:eastAsia="Times New Roman" w:hAnsi="Arial" w:cs="Arial"/>
          <w:b/>
          <w:bCs/>
          <w:color w:val="000000" w:themeColor="text1"/>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2"/>
        <w:gridCol w:w="691"/>
        <w:gridCol w:w="5382"/>
        <w:gridCol w:w="2499"/>
      </w:tblGrid>
      <w:tr w:rsidR="00E93B35" w:rsidRPr="00AA6E06" w14:paraId="425DF049" w14:textId="77777777" w:rsidTr="00BD53CE">
        <w:trPr>
          <w:tblHeader/>
          <w:tblCellSpacing w:w="15" w:type="dxa"/>
        </w:trPr>
        <w:tc>
          <w:tcPr>
            <w:tcW w:w="0" w:type="auto"/>
            <w:vAlign w:val="center"/>
            <w:hideMark/>
          </w:tcPr>
          <w:p w14:paraId="2E4A1721"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Extension</w:t>
            </w:r>
          </w:p>
        </w:tc>
        <w:tc>
          <w:tcPr>
            <w:tcW w:w="0" w:type="auto"/>
            <w:vAlign w:val="center"/>
            <w:hideMark/>
          </w:tcPr>
          <w:p w14:paraId="6B660A34"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Critical</w:t>
            </w:r>
          </w:p>
        </w:tc>
        <w:tc>
          <w:tcPr>
            <w:tcW w:w="0" w:type="auto"/>
            <w:vAlign w:val="center"/>
            <w:hideMark/>
          </w:tcPr>
          <w:p w14:paraId="44A25617"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Value / Content</w:t>
            </w:r>
          </w:p>
        </w:tc>
        <w:tc>
          <w:tcPr>
            <w:tcW w:w="0" w:type="auto"/>
            <w:vAlign w:val="center"/>
            <w:hideMark/>
          </w:tcPr>
          <w:p w14:paraId="22CD8B19"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Notes</w:t>
            </w:r>
          </w:p>
        </w:tc>
      </w:tr>
      <w:tr w:rsidR="00E93B35" w:rsidRPr="00AA6E06" w14:paraId="7B2408D9" w14:textId="77777777" w:rsidTr="00BD53CE">
        <w:trPr>
          <w:tblCellSpacing w:w="15" w:type="dxa"/>
        </w:trPr>
        <w:tc>
          <w:tcPr>
            <w:tcW w:w="0" w:type="auto"/>
            <w:vAlign w:val="center"/>
            <w:hideMark/>
          </w:tcPr>
          <w:p w14:paraId="28D7EED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basicConstraints</w:t>
            </w:r>
          </w:p>
        </w:tc>
        <w:tc>
          <w:tcPr>
            <w:tcW w:w="0" w:type="auto"/>
            <w:vAlign w:val="center"/>
            <w:hideMark/>
          </w:tcPr>
          <w:p w14:paraId="7EF1C102"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1B8657F3"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CA=false</w:t>
            </w:r>
          </w:p>
        </w:tc>
        <w:tc>
          <w:tcPr>
            <w:tcW w:w="0" w:type="auto"/>
            <w:vAlign w:val="center"/>
            <w:hideMark/>
          </w:tcPr>
          <w:p w14:paraId="0BE8C04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End-entity only.</w:t>
            </w:r>
          </w:p>
        </w:tc>
      </w:tr>
      <w:tr w:rsidR="00E93B35" w:rsidRPr="00AA6E06" w14:paraId="4B5642BE" w14:textId="77777777" w:rsidTr="00BD53CE">
        <w:trPr>
          <w:tblCellSpacing w:w="15" w:type="dxa"/>
        </w:trPr>
        <w:tc>
          <w:tcPr>
            <w:tcW w:w="0" w:type="auto"/>
            <w:vAlign w:val="center"/>
            <w:hideMark/>
          </w:tcPr>
          <w:p w14:paraId="3074767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keyUsage</w:t>
            </w:r>
          </w:p>
        </w:tc>
        <w:tc>
          <w:tcPr>
            <w:tcW w:w="0" w:type="auto"/>
            <w:vAlign w:val="center"/>
            <w:hideMark/>
          </w:tcPr>
          <w:p w14:paraId="7EF1F3B8"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Yes</w:t>
            </w:r>
          </w:p>
        </w:tc>
        <w:tc>
          <w:tcPr>
            <w:tcW w:w="0" w:type="auto"/>
            <w:vAlign w:val="center"/>
            <w:hideMark/>
          </w:tcPr>
          <w:p w14:paraId="231FCC0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digitalSignature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contentCommitment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all others </w:t>
            </w:r>
            <w:r w:rsidRPr="00AA6E06">
              <w:rPr>
                <w:rFonts w:ascii="Arial" w:eastAsia="Times New Roman" w:hAnsi="Arial" w:cs="Arial"/>
                <w:b/>
                <w:bCs/>
                <w:color w:val="000000" w:themeColor="text1"/>
                <w:sz w:val="18"/>
                <w:szCs w:val="18"/>
              </w:rPr>
              <w:t>FALSE</w:t>
            </w:r>
          </w:p>
        </w:tc>
        <w:tc>
          <w:tcPr>
            <w:tcW w:w="0" w:type="auto"/>
            <w:vAlign w:val="center"/>
            <w:hideMark/>
          </w:tcPr>
          <w:p w14:paraId="15E3483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For document/data sealing with non-repudiation.</w:t>
            </w:r>
          </w:p>
        </w:tc>
      </w:tr>
      <w:tr w:rsidR="00E93B35" w:rsidRPr="00AA6E06" w14:paraId="2D6373C5" w14:textId="77777777" w:rsidTr="00BD53CE">
        <w:trPr>
          <w:tblCellSpacing w:w="15" w:type="dxa"/>
        </w:trPr>
        <w:tc>
          <w:tcPr>
            <w:tcW w:w="0" w:type="auto"/>
            <w:vAlign w:val="center"/>
            <w:hideMark/>
          </w:tcPr>
          <w:p w14:paraId="474B47E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extendedKeyUsage (EKU)</w:t>
            </w:r>
          </w:p>
        </w:tc>
        <w:tc>
          <w:tcPr>
            <w:tcW w:w="0" w:type="auto"/>
            <w:vAlign w:val="center"/>
            <w:hideMark/>
          </w:tcPr>
          <w:p w14:paraId="2E12D47E"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236EC29D"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w:t>
            </w:r>
          </w:p>
        </w:tc>
        <w:tc>
          <w:tcPr>
            <w:tcW w:w="0" w:type="auto"/>
            <w:vAlign w:val="center"/>
            <w:hideMark/>
          </w:tcPr>
          <w:p w14:paraId="6B2CB68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Keep EKU empty unless a relying-party ecosystem mandates one.</w:t>
            </w:r>
          </w:p>
        </w:tc>
      </w:tr>
      <w:tr w:rsidR="00E93B35" w:rsidRPr="00AA6E06" w14:paraId="23BB3494" w14:textId="77777777" w:rsidTr="00BD53CE">
        <w:trPr>
          <w:tblCellSpacing w:w="15" w:type="dxa"/>
        </w:trPr>
        <w:tc>
          <w:tcPr>
            <w:tcW w:w="0" w:type="auto"/>
            <w:vAlign w:val="center"/>
            <w:hideMark/>
          </w:tcPr>
          <w:p w14:paraId="5B5D29D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certificatePolicies</w:t>
            </w:r>
          </w:p>
        </w:tc>
        <w:tc>
          <w:tcPr>
            <w:tcW w:w="0" w:type="auto"/>
            <w:vAlign w:val="center"/>
            <w:hideMark/>
          </w:tcPr>
          <w:p w14:paraId="201B6F82"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5791838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ETSI </w:t>
            </w:r>
            <w:r w:rsidRPr="00AA6E06">
              <w:rPr>
                <w:rFonts w:ascii="Arial" w:eastAsia="Times New Roman" w:hAnsi="Arial" w:cs="Arial"/>
                <w:b/>
                <w:bCs/>
                <w:color w:val="000000" w:themeColor="text1"/>
                <w:sz w:val="18"/>
                <w:szCs w:val="18"/>
              </w:rPr>
              <w:t>QCP-l</w:t>
            </w:r>
            <w:r w:rsidRPr="00AA6E06">
              <w:rPr>
                <w:rFonts w:ascii="Arial" w:eastAsia="Times New Roman" w:hAnsi="Arial" w:cs="Arial"/>
                <w:color w:val="000000" w:themeColor="text1"/>
                <w:sz w:val="18"/>
                <w:szCs w:val="18"/>
              </w:rPr>
              <w:t xml:space="preserve"> OID </w:t>
            </w:r>
            <w:r w:rsidRPr="00AA6E06">
              <w:rPr>
                <w:rFonts w:ascii="Arial" w:eastAsia="Times New Roman" w:hAnsi="Arial" w:cs="Arial"/>
                <w:b/>
                <w:bCs/>
                <w:color w:val="000000" w:themeColor="text1"/>
                <w:sz w:val="18"/>
                <w:szCs w:val="18"/>
              </w:rPr>
              <w:t>0.4.0.194112.1.1</w:t>
            </w:r>
            <w:r w:rsidRPr="00AA6E06">
              <w:rPr>
                <w:rFonts w:ascii="Arial" w:eastAsia="Times New Roman" w:hAnsi="Arial" w:cs="Arial"/>
                <w:color w:val="000000" w:themeColor="text1"/>
                <w:sz w:val="18"/>
                <w:szCs w:val="18"/>
              </w:rPr>
              <w:t xml:space="preserve"> </w:t>
            </w:r>
            <w:r w:rsidRPr="00AA6E06">
              <w:rPr>
                <w:rFonts w:ascii="Arial" w:eastAsia="Times New Roman" w:hAnsi="Arial" w:cs="Arial"/>
                <w:b/>
                <w:bCs/>
                <w:color w:val="000000" w:themeColor="text1"/>
                <w:sz w:val="18"/>
                <w:szCs w:val="18"/>
              </w:rPr>
              <w:t>+</w:t>
            </w:r>
            <w:r w:rsidRPr="00AA6E06">
              <w:rPr>
                <w:rFonts w:ascii="Arial" w:eastAsia="Times New Roman" w:hAnsi="Arial" w:cs="Arial"/>
                <w:color w:val="000000" w:themeColor="text1"/>
                <w:sz w:val="18"/>
                <w:szCs w:val="18"/>
              </w:rPr>
              <w:t xml:space="preserve"> QSIGN private policy OID; </w:t>
            </w:r>
            <w:r w:rsidRPr="00AA6E06">
              <w:rPr>
                <w:rFonts w:ascii="Arial" w:eastAsia="Times New Roman" w:hAnsi="Arial" w:cs="Arial"/>
                <w:b/>
                <w:bCs/>
                <w:color w:val="000000" w:themeColor="text1"/>
                <w:sz w:val="18"/>
                <w:szCs w:val="18"/>
              </w:rPr>
              <w:t>PolicyQualifier</w:t>
            </w:r>
            <w:r w:rsidRPr="00AA6E06">
              <w:rPr>
                <w:rFonts w:ascii="Arial" w:eastAsia="Times New Roman" w:hAnsi="Arial" w:cs="Arial"/>
                <w:color w:val="000000" w:themeColor="text1"/>
                <w:sz w:val="18"/>
                <w:szCs w:val="18"/>
              </w:rPr>
              <w:t xml:space="preserve"> with CP/CPS URL</w:t>
            </w:r>
          </w:p>
        </w:tc>
        <w:tc>
          <w:tcPr>
            <w:tcW w:w="0" w:type="auto"/>
            <w:vAlign w:val="center"/>
            <w:hideMark/>
          </w:tcPr>
          <w:p w14:paraId="046EA4F6" w14:textId="476106F3"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OIDs per article</w:t>
            </w:r>
            <w:r w:rsidR="005E3506">
              <w:rPr>
                <w:rFonts w:ascii="Arial" w:eastAsia="Times New Roman" w:hAnsi="Arial" w:cs="Arial"/>
                <w:color w:val="000000" w:themeColor="text1"/>
                <w:sz w:val="18"/>
                <w:szCs w:val="18"/>
              </w:rPr>
              <w:t xml:space="preserve"> </w:t>
            </w:r>
            <w:r w:rsidRPr="00AA6E06">
              <w:rPr>
                <w:rFonts w:ascii="Arial" w:eastAsia="Times New Roman" w:hAnsi="Arial" w:cs="Arial"/>
                <w:color w:val="000000" w:themeColor="text1"/>
                <w:sz w:val="18"/>
                <w:szCs w:val="18"/>
              </w:rPr>
              <w:t>7.1.10; CP/CPS URL points to your Repository.</w:t>
            </w:r>
          </w:p>
        </w:tc>
      </w:tr>
      <w:tr w:rsidR="00E93B35" w:rsidRPr="00AA6E06" w14:paraId="275E9367" w14:textId="77777777" w:rsidTr="00BD53CE">
        <w:trPr>
          <w:tblCellSpacing w:w="15" w:type="dxa"/>
        </w:trPr>
        <w:tc>
          <w:tcPr>
            <w:tcW w:w="0" w:type="auto"/>
            <w:vAlign w:val="center"/>
            <w:hideMark/>
          </w:tcPr>
          <w:p w14:paraId="5FDCE8F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qcStatements</w:t>
            </w:r>
            <w:r w:rsidRPr="00AA6E06">
              <w:rPr>
                <w:rFonts w:ascii="Arial" w:eastAsia="Times New Roman" w:hAnsi="Arial" w:cs="Arial"/>
                <w:color w:val="000000" w:themeColor="text1"/>
                <w:sz w:val="18"/>
                <w:szCs w:val="18"/>
              </w:rPr>
              <w:t xml:space="preserve"> (EN 319 412-5)</w:t>
            </w:r>
          </w:p>
        </w:tc>
        <w:tc>
          <w:tcPr>
            <w:tcW w:w="0" w:type="auto"/>
            <w:vAlign w:val="center"/>
            <w:hideMark/>
          </w:tcPr>
          <w:p w14:paraId="38E2CF82"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703F7E66"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QcCompliance</w:t>
            </w:r>
            <w:r w:rsidRPr="00AA6E06">
              <w:rPr>
                <w:rFonts w:ascii="Arial" w:eastAsia="Times New Roman" w:hAnsi="Arial" w:cs="Arial"/>
                <w:color w:val="000000" w:themeColor="text1"/>
                <w:sz w:val="18"/>
                <w:szCs w:val="18"/>
              </w:rPr>
              <w:t xml:space="preserve">; </w:t>
            </w:r>
            <w:r w:rsidRPr="00AA6E06">
              <w:rPr>
                <w:rFonts w:ascii="Arial" w:eastAsia="Times New Roman" w:hAnsi="Arial" w:cs="Arial"/>
                <w:b/>
                <w:bCs/>
                <w:color w:val="000000" w:themeColor="text1"/>
                <w:sz w:val="18"/>
                <w:szCs w:val="18"/>
              </w:rPr>
              <w:t>QcType = qct-eseal</w:t>
            </w:r>
            <w:r w:rsidRPr="00AA6E06">
              <w:rPr>
                <w:rFonts w:ascii="Arial" w:eastAsia="Times New Roman" w:hAnsi="Arial" w:cs="Arial"/>
                <w:color w:val="000000" w:themeColor="text1"/>
                <w:sz w:val="18"/>
                <w:szCs w:val="18"/>
              </w:rPr>
              <w:t xml:space="preserve">; </w:t>
            </w:r>
            <w:r w:rsidRPr="00AA6E06">
              <w:rPr>
                <w:rFonts w:ascii="Arial" w:eastAsia="Times New Roman" w:hAnsi="Arial" w:cs="Arial"/>
                <w:i/>
                <w:iCs/>
                <w:color w:val="000000" w:themeColor="text1"/>
                <w:sz w:val="18"/>
                <w:szCs w:val="18"/>
              </w:rPr>
              <w:t>(no QcSSCD in this non-QSCD profile)</w:t>
            </w:r>
            <w:r w:rsidRPr="00AA6E06">
              <w:rPr>
                <w:rFonts w:ascii="Arial" w:eastAsia="Times New Roman" w:hAnsi="Arial" w:cs="Arial"/>
                <w:color w:val="000000" w:themeColor="text1"/>
                <w:sz w:val="18"/>
                <w:szCs w:val="18"/>
              </w:rPr>
              <w:t xml:space="preserve">; optional </w:t>
            </w:r>
            <w:r w:rsidRPr="00AA6E06">
              <w:rPr>
                <w:rFonts w:ascii="Arial" w:eastAsia="Times New Roman" w:hAnsi="Arial" w:cs="Arial"/>
                <w:b/>
                <w:bCs/>
                <w:color w:val="000000" w:themeColor="text1"/>
                <w:sz w:val="18"/>
                <w:szCs w:val="18"/>
              </w:rPr>
              <w:t>QcRetentionPeriod = 5</w:t>
            </w:r>
            <w:r w:rsidRPr="00AA6E06">
              <w:rPr>
                <w:rFonts w:ascii="Arial" w:eastAsia="Times New Roman" w:hAnsi="Arial" w:cs="Arial"/>
                <w:color w:val="000000" w:themeColor="text1"/>
                <w:sz w:val="18"/>
                <w:szCs w:val="18"/>
              </w:rPr>
              <w:t xml:space="preserve">; optional </w:t>
            </w:r>
            <w:r w:rsidRPr="00AA6E06">
              <w:rPr>
                <w:rFonts w:ascii="Arial" w:eastAsia="Times New Roman" w:hAnsi="Arial" w:cs="Arial"/>
                <w:b/>
                <w:bCs/>
                <w:color w:val="000000" w:themeColor="text1"/>
                <w:sz w:val="18"/>
                <w:szCs w:val="18"/>
              </w:rPr>
              <w:t>QcPDS</w:t>
            </w:r>
            <w:r w:rsidRPr="00AA6E06">
              <w:rPr>
                <w:rFonts w:ascii="Arial" w:eastAsia="Times New Roman" w:hAnsi="Arial" w:cs="Arial"/>
                <w:color w:val="000000" w:themeColor="text1"/>
                <w:sz w:val="18"/>
                <w:szCs w:val="18"/>
              </w:rPr>
              <w:t xml:space="preserve"> (PDS URLs + languages)</w:t>
            </w:r>
          </w:p>
        </w:tc>
        <w:tc>
          <w:tcPr>
            <w:tcW w:w="0" w:type="auto"/>
            <w:vAlign w:val="center"/>
            <w:hideMark/>
          </w:tcPr>
          <w:p w14:paraId="4EE0F68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Use QcSSCD only in the QSCD variant.</w:t>
            </w:r>
          </w:p>
        </w:tc>
      </w:tr>
      <w:tr w:rsidR="00E93B35" w:rsidRPr="00AA6E06" w14:paraId="4F6A1F84" w14:textId="77777777" w:rsidTr="00BD53CE">
        <w:trPr>
          <w:tblCellSpacing w:w="15" w:type="dxa"/>
        </w:trPr>
        <w:tc>
          <w:tcPr>
            <w:tcW w:w="0" w:type="auto"/>
            <w:vAlign w:val="center"/>
            <w:hideMark/>
          </w:tcPr>
          <w:p w14:paraId="7249A1A5"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authorityInfoAccess (AIA)</w:t>
            </w:r>
          </w:p>
        </w:tc>
        <w:tc>
          <w:tcPr>
            <w:tcW w:w="0" w:type="auto"/>
            <w:vAlign w:val="center"/>
            <w:hideMark/>
          </w:tcPr>
          <w:p w14:paraId="0DCB1EDF"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446C0217"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id-ad-ocsp → http://ocsp.qsign.ro/ca-q-2025/ • id-ad-caIssuers → https://repo.qsign.ro/certs/ca-q-2025.crt</w:t>
            </w:r>
          </w:p>
        </w:tc>
        <w:tc>
          <w:tcPr>
            <w:tcW w:w="0" w:type="auto"/>
            <w:vAlign w:val="center"/>
            <w:hideMark/>
          </w:tcPr>
          <w:p w14:paraId="7E99053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Replace with your live endpoints if different.</w:t>
            </w:r>
          </w:p>
        </w:tc>
      </w:tr>
      <w:tr w:rsidR="00E93B35" w:rsidRPr="00AA6E06" w14:paraId="345A587E" w14:textId="77777777" w:rsidTr="00BD53CE">
        <w:trPr>
          <w:tblCellSpacing w:w="15" w:type="dxa"/>
        </w:trPr>
        <w:tc>
          <w:tcPr>
            <w:tcW w:w="0" w:type="auto"/>
            <w:vAlign w:val="center"/>
            <w:hideMark/>
          </w:tcPr>
          <w:p w14:paraId="3547F3A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cRLDistributionPoints (CDP)</w:t>
            </w:r>
          </w:p>
        </w:tc>
        <w:tc>
          <w:tcPr>
            <w:tcW w:w="0" w:type="auto"/>
            <w:vAlign w:val="center"/>
            <w:hideMark/>
          </w:tcPr>
          <w:p w14:paraId="245A37D0"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341BF59D"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https://crl.qsign.ro/ca-q-2025.crl</w:t>
            </w:r>
          </w:p>
        </w:tc>
        <w:tc>
          <w:tcPr>
            <w:tcW w:w="0" w:type="auto"/>
            <w:vAlign w:val="center"/>
            <w:hideMark/>
          </w:tcPr>
          <w:p w14:paraId="2FAA53B7" w14:textId="74CCE1FF"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CRL freshness per article</w:t>
            </w:r>
            <w:r w:rsidR="005E3506">
              <w:rPr>
                <w:rFonts w:ascii="Arial" w:eastAsia="Times New Roman" w:hAnsi="Arial" w:cs="Arial"/>
                <w:color w:val="000000" w:themeColor="text1"/>
                <w:sz w:val="18"/>
                <w:szCs w:val="18"/>
              </w:rPr>
              <w:t xml:space="preserve"> </w:t>
            </w:r>
            <w:r w:rsidRPr="00AA6E06">
              <w:rPr>
                <w:rFonts w:ascii="Arial" w:eastAsia="Times New Roman" w:hAnsi="Arial" w:cs="Arial"/>
                <w:color w:val="000000" w:themeColor="text1"/>
                <w:sz w:val="18"/>
                <w:szCs w:val="18"/>
              </w:rPr>
              <w:t>2.3.</w:t>
            </w:r>
          </w:p>
        </w:tc>
      </w:tr>
      <w:tr w:rsidR="00E93B35" w:rsidRPr="00AA6E06" w14:paraId="3E0AB9EE" w14:textId="77777777" w:rsidTr="00BD53CE">
        <w:trPr>
          <w:tblCellSpacing w:w="15" w:type="dxa"/>
        </w:trPr>
        <w:tc>
          <w:tcPr>
            <w:tcW w:w="0" w:type="auto"/>
            <w:vAlign w:val="center"/>
            <w:hideMark/>
          </w:tcPr>
          <w:p w14:paraId="0901986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authorityKeyIdentifier (AKI)</w:t>
            </w:r>
          </w:p>
        </w:tc>
        <w:tc>
          <w:tcPr>
            <w:tcW w:w="0" w:type="auto"/>
            <w:vAlign w:val="center"/>
            <w:hideMark/>
          </w:tcPr>
          <w:p w14:paraId="1D40EEA8"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5F1055D5"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KeyIdentifier of issuing CA (</w:t>
            </w:r>
            <w:r w:rsidRPr="00AA6E06">
              <w:rPr>
                <w:rFonts w:ascii="Arial" w:hAnsi="Arial" w:cs="Arial"/>
                <w:color w:val="000000" w:themeColor="text1"/>
                <w:sz w:val="18"/>
                <w:szCs w:val="18"/>
              </w:rPr>
              <w:t>CA-Q-2025)</w:t>
            </w:r>
          </w:p>
        </w:tc>
        <w:tc>
          <w:tcPr>
            <w:tcW w:w="0" w:type="auto"/>
            <w:vAlign w:val="center"/>
            <w:hideMark/>
          </w:tcPr>
          <w:p w14:paraId="10B9AC1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Aids path building.</w:t>
            </w:r>
          </w:p>
        </w:tc>
      </w:tr>
      <w:tr w:rsidR="00E93B35" w:rsidRPr="00AA6E06" w14:paraId="206C4FC4" w14:textId="77777777" w:rsidTr="00BD53CE">
        <w:trPr>
          <w:tblCellSpacing w:w="15" w:type="dxa"/>
        </w:trPr>
        <w:tc>
          <w:tcPr>
            <w:tcW w:w="0" w:type="auto"/>
            <w:vAlign w:val="center"/>
            <w:hideMark/>
          </w:tcPr>
          <w:p w14:paraId="3C8BAA5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subjectKeyIdentifier (SKI)</w:t>
            </w:r>
          </w:p>
        </w:tc>
        <w:tc>
          <w:tcPr>
            <w:tcW w:w="0" w:type="auto"/>
            <w:vAlign w:val="center"/>
            <w:hideMark/>
          </w:tcPr>
          <w:p w14:paraId="5511AA82"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21C72933"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Hash of subject public key</w:t>
            </w:r>
          </w:p>
        </w:tc>
        <w:tc>
          <w:tcPr>
            <w:tcW w:w="0" w:type="auto"/>
            <w:vAlign w:val="center"/>
            <w:hideMark/>
          </w:tcPr>
          <w:p w14:paraId="7084598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Key management.</w:t>
            </w:r>
          </w:p>
        </w:tc>
      </w:tr>
      <w:tr w:rsidR="00E93B35" w:rsidRPr="00AA6E06" w14:paraId="28E27358" w14:textId="77777777" w:rsidTr="00BD53CE">
        <w:trPr>
          <w:tblCellSpacing w:w="15" w:type="dxa"/>
        </w:trPr>
        <w:tc>
          <w:tcPr>
            <w:tcW w:w="0" w:type="auto"/>
            <w:vAlign w:val="center"/>
            <w:hideMark/>
          </w:tcPr>
          <w:p w14:paraId="763CC813"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subjectAltName (SAN)</w:t>
            </w:r>
          </w:p>
        </w:tc>
        <w:tc>
          <w:tcPr>
            <w:tcW w:w="0" w:type="auto"/>
            <w:vAlign w:val="center"/>
            <w:hideMark/>
          </w:tcPr>
          <w:p w14:paraId="14D471BF"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351C7525"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 by default</w:t>
            </w:r>
            <w:r w:rsidRPr="00AA6E06">
              <w:rPr>
                <w:rFonts w:ascii="Arial" w:eastAsia="Times New Roman" w:hAnsi="Arial" w:cs="Arial"/>
                <w:color w:val="000000" w:themeColor="text1"/>
                <w:sz w:val="18"/>
                <w:szCs w:val="18"/>
              </w:rPr>
              <w:t xml:space="preserve"> (add only verified items if policy allows)</w:t>
            </w:r>
          </w:p>
        </w:tc>
        <w:tc>
          <w:tcPr>
            <w:tcW w:w="0" w:type="auto"/>
            <w:vAlign w:val="center"/>
            <w:hideMark/>
          </w:tcPr>
          <w:p w14:paraId="1FC6CE3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Include only if verified and needed.</w:t>
            </w:r>
          </w:p>
        </w:tc>
      </w:tr>
      <w:tr w:rsidR="00E93B35" w:rsidRPr="00AA6E06" w14:paraId="0FBD13C6" w14:textId="77777777" w:rsidTr="00BD53CE">
        <w:trPr>
          <w:tblCellSpacing w:w="15" w:type="dxa"/>
        </w:trPr>
        <w:tc>
          <w:tcPr>
            <w:tcW w:w="0" w:type="auto"/>
            <w:vAlign w:val="center"/>
            <w:hideMark/>
          </w:tcPr>
          <w:p w14:paraId="126FBC8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nameConstraints / policyConstraints</w:t>
            </w:r>
          </w:p>
        </w:tc>
        <w:tc>
          <w:tcPr>
            <w:tcW w:w="0" w:type="auto"/>
            <w:vAlign w:val="center"/>
            <w:hideMark/>
          </w:tcPr>
          <w:p w14:paraId="639F69EB"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75AF3A07"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Not present</w:t>
            </w:r>
          </w:p>
        </w:tc>
        <w:tc>
          <w:tcPr>
            <w:tcW w:w="0" w:type="auto"/>
            <w:vAlign w:val="center"/>
            <w:hideMark/>
          </w:tcPr>
          <w:p w14:paraId="5E5220B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Include only if an external profile mandates.</w:t>
            </w:r>
          </w:p>
        </w:tc>
      </w:tr>
      <w:tr w:rsidR="00E93B35" w:rsidRPr="00AA6E06" w14:paraId="108FFFE6" w14:textId="77777777" w:rsidTr="00BD53CE">
        <w:trPr>
          <w:tblCellSpacing w:w="15" w:type="dxa"/>
        </w:trPr>
        <w:tc>
          <w:tcPr>
            <w:tcW w:w="0" w:type="auto"/>
            <w:vAlign w:val="center"/>
            <w:hideMark/>
          </w:tcPr>
          <w:p w14:paraId="63AC54DD"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 DN (profile note)</w:t>
            </w:r>
          </w:p>
        </w:tc>
        <w:tc>
          <w:tcPr>
            <w:tcW w:w="0" w:type="auto"/>
            <w:vAlign w:val="center"/>
            <w:hideMark/>
          </w:tcPr>
          <w:p w14:paraId="65409C7E"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7AC0716D"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Must include O (</w:t>
            </w:r>
            <w:r w:rsidRPr="00AA6E06">
              <w:rPr>
                <w:rFonts w:ascii="Arial" w:eastAsia="Times New Roman" w:hAnsi="Arial" w:cs="Arial"/>
                <w:b/>
                <w:bCs/>
                <w:color w:val="000000" w:themeColor="text1"/>
                <w:sz w:val="18"/>
                <w:szCs w:val="18"/>
              </w:rPr>
              <w:t>organizationName</w:t>
            </w:r>
            <w:r w:rsidRPr="00AA6E06">
              <w:rPr>
                <w:rFonts w:ascii="Arial" w:eastAsia="Times New Roman" w:hAnsi="Arial" w:cs="Arial"/>
                <w:color w:val="000000" w:themeColor="text1"/>
                <w:sz w:val="18"/>
                <w:szCs w:val="18"/>
              </w:rPr>
              <w:t xml:space="preserve">) and </w:t>
            </w:r>
            <w:r w:rsidRPr="00AA6E06">
              <w:rPr>
                <w:rFonts w:ascii="Arial" w:eastAsia="Times New Roman" w:hAnsi="Arial" w:cs="Arial"/>
                <w:b/>
                <w:bCs/>
                <w:color w:val="000000" w:themeColor="text1"/>
                <w:sz w:val="18"/>
                <w:szCs w:val="18"/>
              </w:rPr>
              <w:t>organizationIdentifier (2.5.4.97)</w:t>
            </w:r>
            <w:r w:rsidRPr="00AA6E06">
              <w:rPr>
                <w:rFonts w:ascii="Arial" w:eastAsia="Times New Roman" w:hAnsi="Arial" w:cs="Arial"/>
                <w:color w:val="000000" w:themeColor="text1"/>
                <w:sz w:val="18"/>
                <w:szCs w:val="18"/>
              </w:rPr>
              <w:t xml:space="preserve"> per EN 319 412; other attributes only if verified</w:t>
            </w:r>
          </w:p>
        </w:tc>
        <w:tc>
          <w:tcPr>
            <w:tcW w:w="0" w:type="auto"/>
            <w:vAlign w:val="center"/>
            <w:hideMark/>
          </w:tcPr>
          <w:p w14:paraId="43CC52C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Seal identifies a </w:t>
            </w:r>
            <w:r w:rsidRPr="00AA6E06">
              <w:rPr>
                <w:rFonts w:ascii="Arial" w:eastAsia="Times New Roman" w:hAnsi="Arial" w:cs="Arial"/>
                <w:b/>
                <w:bCs/>
                <w:color w:val="000000" w:themeColor="text1"/>
                <w:sz w:val="18"/>
                <w:szCs w:val="18"/>
              </w:rPr>
              <w:t>legal person</w:t>
            </w:r>
            <w:r w:rsidRPr="00AA6E06">
              <w:rPr>
                <w:rFonts w:ascii="Arial" w:eastAsia="Times New Roman" w:hAnsi="Arial" w:cs="Arial"/>
                <w:color w:val="000000" w:themeColor="text1"/>
                <w:sz w:val="18"/>
                <w:szCs w:val="18"/>
              </w:rPr>
              <w:t xml:space="preserve"> (not an individual).</w:t>
            </w:r>
          </w:p>
        </w:tc>
      </w:tr>
    </w:tbl>
    <w:p w14:paraId="7F58D419" w14:textId="77777777" w:rsidR="00E93B35" w:rsidRPr="00AA6E06" w:rsidRDefault="00E93B35" w:rsidP="00E93B35">
      <w:pPr>
        <w:pStyle w:val="NoSpacing"/>
        <w:jc w:val="both"/>
        <w:rPr>
          <w:rFonts w:ascii="Arial" w:hAnsi="Arial" w:cs="Arial"/>
          <w:color w:val="000000" w:themeColor="text1"/>
          <w:sz w:val="20"/>
          <w:szCs w:val="20"/>
        </w:rPr>
      </w:pPr>
    </w:p>
    <w:p w14:paraId="0DCDB01B" w14:textId="77777777" w:rsidR="00E93B35" w:rsidRPr="00AA6E06" w:rsidRDefault="00E93B35" w:rsidP="00E93B35">
      <w:pPr>
        <w:pStyle w:val="NoSpacing"/>
        <w:jc w:val="both"/>
        <w:rPr>
          <w:rFonts w:ascii="Arial" w:hAnsi="Arial" w:cs="Arial"/>
          <w:color w:val="000000" w:themeColor="text1"/>
          <w:sz w:val="20"/>
          <w:szCs w:val="20"/>
        </w:rPr>
      </w:pPr>
      <w:r w:rsidRPr="00AA6E06">
        <w:rPr>
          <w:rFonts w:ascii="Arial" w:hAnsi="Arial" w:cs="Arial"/>
          <w:color w:val="000000" w:themeColor="text1"/>
          <w:sz w:val="20"/>
          <w:szCs w:val="20"/>
        </w:rPr>
        <w:t>D) QCP-l-QSCD (Qualified, legal person / QSeal, QSCD)</w:t>
      </w:r>
    </w:p>
    <w:p w14:paraId="26E9BA60" w14:textId="77777777" w:rsidR="00E93B35" w:rsidRPr="00AA6E06" w:rsidRDefault="00E93B35" w:rsidP="00E93B35">
      <w:pPr>
        <w:pStyle w:val="NoSpacing"/>
        <w:jc w:val="both"/>
        <w:rPr>
          <w:rFonts w:ascii="Arial" w:eastAsia="Times New Roman" w:hAnsi="Arial" w:cs="Arial"/>
          <w:b/>
          <w:bCs/>
          <w:color w:val="000000" w:themeColor="text1"/>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2"/>
        <w:gridCol w:w="691"/>
        <w:gridCol w:w="5208"/>
        <w:gridCol w:w="2633"/>
      </w:tblGrid>
      <w:tr w:rsidR="00E93B35" w:rsidRPr="00AA6E06" w14:paraId="766FEFA1" w14:textId="77777777" w:rsidTr="00BD53CE">
        <w:trPr>
          <w:tblHeader/>
          <w:tblCellSpacing w:w="15" w:type="dxa"/>
        </w:trPr>
        <w:tc>
          <w:tcPr>
            <w:tcW w:w="0" w:type="auto"/>
            <w:vAlign w:val="center"/>
            <w:hideMark/>
          </w:tcPr>
          <w:p w14:paraId="6F9FC20C"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Extension</w:t>
            </w:r>
          </w:p>
        </w:tc>
        <w:tc>
          <w:tcPr>
            <w:tcW w:w="0" w:type="auto"/>
            <w:vAlign w:val="center"/>
            <w:hideMark/>
          </w:tcPr>
          <w:p w14:paraId="5EE44A02"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Critical</w:t>
            </w:r>
          </w:p>
        </w:tc>
        <w:tc>
          <w:tcPr>
            <w:tcW w:w="0" w:type="auto"/>
            <w:vAlign w:val="center"/>
            <w:hideMark/>
          </w:tcPr>
          <w:p w14:paraId="76F80E1B"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Value / Content</w:t>
            </w:r>
          </w:p>
        </w:tc>
        <w:tc>
          <w:tcPr>
            <w:tcW w:w="0" w:type="auto"/>
            <w:vAlign w:val="center"/>
            <w:hideMark/>
          </w:tcPr>
          <w:p w14:paraId="25422AC8"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Notes</w:t>
            </w:r>
          </w:p>
        </w:tc>
      </w:tr>
      <w:tr w:rsidR="00E93B35" w:rsidRPr="00AA6E06" w14:paraId="618E3D04" w14:textId="77777777" w:rsidTr="00BD53CE">
        <w:trPr>
          <w:tblCellSpacing w:w="15" w:type="dxa"/>
        </w:trPr>
        <w:tc>
          <w:tcPr>
            <w:tcW w:w="0" w:type="auto"/>
            <w:vAlign w:val="center"/>
            <w:hideMark/>
          </w:tcPr>
          <w:p w14:paraId="3F48DD7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basicConstraints</w:t>
            </w:r>
          </w:p>
        </w:tc>
        <w:tc>
          <w:tcPr>
            <w:tcW w:w="0" w:type="auto"/>
            <w:vAlign w:val="center"/>
            <w:hideMark/>
          </w:tcPr>
          <w:p w14:paraId="6963E588"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3869761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CA=false</w:t>
            </w:r>
          </w:p>
        </w:tc>
        <w:tc>
          <w:tcPr>
            <w:tcW w:w="0" w:type="auto"/>
            <w:vAlign w:val="center"/>
            <w:hideMark/>
          </w:tcPr>
          <w:p w14:paraId="40E30D9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End-entity only.</w:t>
            </w:r>
          </w:p>
        </w:tc>
      </w:tr>
      <w:tr w:rsidR="00E93B35" w:rsidRPr="00AA6E06" w14:paraId="2282FC81" w14:textId="77777777" w:rsidTr="00BD53CE">
        <w:trPr>
          <w:tblCellSpacing w:w="15" w:type="dxa"/>
        </w:trPr>
        <w:tc>
          <w:tcPr>
            <w:tcW w:w="0" w:type="auto"/>
            <w:vAlign w:val="center"/>
            <w:hideMark/>
          </w:tcPr>
          <w:p w14:paraId="28C79B65"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keyUsage</w:t>
            </w:r>
          </w:p>
        </w:tc>
        <w:tc>
          <w:tcPr>
            <w:tcW w:w="0" w:type="auto"/>
            <w:vAlign w:val="center"/>
            <w:hideMark/>
          </w:tcPr>
          <w:p w14:paraId="0CA13C79"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Yes</w:t>
            </w:r>
          </w:p>
        </w:tc>
        <w:tc>
          <w:tcPr>
            <w:tcW w:w="0" w:type="auto"/>
            <w:vAlign w:val="center"/>
            <w:hideMark/>
          </w:tcPr>
          <w:p w14:paraId="2099AC13"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digitalSignature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contentCommitment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all others </w:t>
            </w:r>
            <w:r w:rsidRPr="00AA6E06">
              <w:rPr>
                <w:rFonts w:ascii="Arial" w:eastAsia="Times New Roman" w:hAnsi="Arial" w:cs="Arial"/>
                <w:b/>
                <w:bCs/>
                <w:color w:val="000000" w:themeColor="text1"/>
                <w:sz w:val="18"/>
                <w:szCs w:val="18"/>
              </w:rPr>
              <w:t>FALSE</w:t>
            </w:r>
          </w:p>
        </w:tc>
        <w:tc>
          <w:tcPr>
            <w:tcW w:w="0" w:type="auto"/>
            <w:vAlign w:val="center"/>
            <w:hideMark/>
          </w:tcPr>
          <w:p w14:paraId="426B1EA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For document/data sealing (non-repudiation).</w:t>
            </w:r>
          </w:p>
        </w:tc>
      </w:tr>
      <w:tr w:rsidR="00E93B35" w:rsidRPr="00AA6E06" w14:paraId="108D97AC" w14:textId="77777777" w:rsidTr="00BD53CE">
        <w:trPr>
          <w:tblCellSpacing w:w="15" w:type="dxa"/>
        </w:trPr>
        <w:tc>
          <w:tcPr>
            <w:tcW w:w="0" w:type="auto"/>
            <w:vAlign w:val="center"/>
            <w:hideMark/>
          </w:tcPr>
          <w:p w14:paraId="161D979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extendedKeyUsage (EKU)</w:t>
            </w:r>
          </w:p>
        </w:tc>
        <w:tc>
          <w:tcPr>
            <w:tcW w:w="0" w:type="auto"/>
            <w:vAlign w:val="center"/>
            <w:hideMark/>
          </w:tcPr>
          <w:p w14:paraId="084C39B8"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6F4F097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w:t>
            </w:r>
          </w:p>
        </w:tc>
        <w:tc>
          <w:tcPr>
            <w:tcW w:w="0" w:type="auto"/>
            <w:vAlign w:val="center"/>
            <w:hideMark/>
          </w:tcPr>
          <w:p w14:paraId="462B9205"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Keep EKU empty unless a relying-party ecosystem mandates one.</w:t>
            </w:r>
          </w:p>
        </w:tc>
      </w:tr>
      <w:tr w:rsidR="00E93B35" w:rsidRPr="00AA6E06" w14:paraId="58F20681" w14:textId="77777777" w:rsidTr="00BD53CE">
        <w:trPr>
          <w:tblCellSpacing w:w="15" w:type="dxa"/>
        </w:trPr>
        <w:tc>
          <w:tcPr>
            <w:tcW w:w="0" w:type="auto"/>
            <w:vAlign w:val="center"/>
            <w:hideMark/>
          </w:tcPr>
          <w:p w14:paraId="23004A66"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certificatePolicies</w:t>
            </w:r>
          </w:p>
        </w:tc>
        <w:tc>
          <w:tcPr>
            <w:tcW w:w="0" w:type="auto"/>
            <w:vAlign w:val="center"/>
            <w:hideMark/>
          </w:tcPr>
          <w:p w14:paraId="5D32E546"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04928D7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ETSI </w:t>
            </w:r>
            <w:r w:rsidRPr="00AA6E06">
              <w:rPr>
                <w:rFonts w:ascii="Arial" w:eastAsia="Times New Roman" w:hAnsi="Arial" w:cs="Arial"/>
                <w:b/>
                <w:bCs/>
                <w:color w:val="000000" w:themeColor="text1"/>
                <w:sz w:val="18"/>
                <w:szCs w:val="18"/>
              </w:rPr>
              <w:t>QCP-l-QSCD</w:t>
            </w:r>
            <w:r w:rsidRPr="00AA6E06">
              <w:rPr>
                <w:rFonts w:ascii="Arial" w:eastAsia="Times New Roman" w:hAnsi="Arial" w:cs="Arial"/>
                <w:color w:val="000000" w:themeColor="text1"/>
                <w:sz w:val="18"/>
                <w:szCs w:val="18"/>
              </w:rPr>
              <w:t xml:space="preserve"> OID </w:t>
            </w:r>
            <w:r w:rsidRPr="00AA6E06">
              <w:rPr>
                <w:rFonts w:ascii="Arial" w:eastAsia="Times New Roman" w:hAnsi="Arial" w:cs="Arial"/>
                <w:b/>
                <w:bCs/>
                <w:color w:val="000000" w:themeColor="text1"/>
                <w:sz w:val="18"/>
                <w:szCs w:val="18"/>
              </w:rPr>
              <w:t>0.4.0.194112.1.3</w:t>
            </w:r>
            <w:r w:rsidRPr="00AA6E06">
              <w:rPr>
                <w:rFonts w:ascii="Arial" w:eastAsia="Times New Roman" w:hAnsi="Arial" w:cs="Arial"/>
                <w:color w:val="000000" w:themeColor="text1"/>
                <w:sz w:val="18"/>
                <w:szCs w:val="18"/>
              </w:rPr>
              <w:t xml:space="preserve"> </w:t>
            </w:r>
            <w:r w:rsidRPr="00AA6E06">
              <w:rPr>
                <w:rFonts w:ascii="Arial" w:eastAsia="Times New Roman" w:hAnsi="Arial" w:cs="Arial"/>
                <w:b/>
                <w:bCs/>
                <w:color w:val="000000" w:themeColor="text1"/>
                <w:sz w:val="18"/>
                <w:szCs w:val="18"/>
              </w:rPr>
              <w:t>+</w:t>
            </w:r>
            <w:r w:rsidRPr="00AA6E06">
              <w:rPr>
                <w:rFonts w:ascii="Arial" w:eastAsia="Times New Roman" w:hAnsi="Arial" w:cs="Arial"/>
                <w:color w:val="000000" w:themeColor="text1"/>
                <w:sz w:val="18"/>
                <w:szCs w:val="18"/>
              </w:rPr>
              <w:t xml:space="preserve"> QSIGN private policy OID; </w:t>
            </w:r>
            <w:r w:rsidRPr="00AA6E06">
              <w:rPr>
                <w:rFonts w:ascii="Arial" w:eastAsia="Times New Roman" w:hAnsi="Arial" w:cs="Arial"/>
                <w:b/>
                <w:bCs/>
                <w:color w:val="000000" w:themeColor="text1"/>
                <w:sz w:val="18"/>
                <w:szCs w:val="18"/>
              </w:rPr>
              <w:t>PolicyQualifier</w:t>
            </w:r>
            <w:r w:rsidRPr="00AA6E06">
              <w:rPr>
                <w:rFonts w:ascii="Arial" w:eastAsia="Times New Roman" w:hAnsi="Arial" w:cs="Arial"/>
                <w:color w:val="000000" w:themeColor="text1"/>
                <w:sz w:val="18"/>
                <w:szCs w:val="18"/>
              </w:rPr>
              <w:t xml:space="preserve"> with CP/CPS URL</w:t>
            </w:r>
          </w:p>
        </w:tc>
        <w:tc>
          <w:tcPr>
            <w:tcW w:w="0" w:type="auto"/>
            <w:vAlign w:val="center"/>
            <w:hideMark/>
          </w:tcPr>
          <w:p w14:paraId="0548E7D2" w14:textId="6A586CC9"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OIDs per article</w:t>
            </w:r>
            <w:r w:rsidR="005E3506">
              <w:rPr>
                <w:rFonts w:ascii="Arial" w:eastAsia="Times New Roman" w:hAnsi="Arial" w:cs="Arial"/>
                <w:color w:val="000000" w:themeColor="text1"/>
                <w:sz w:val="18"/>
                <w:szCs w:val="18"/>
              </w:rPr>
              <w:t xml:space="preserve"> </w:t>
            </w:r>
            <w:r w:rsidRPr="00AA6E06">
              <w:rPr>
                <w:rFonts w:ascii="Arial" w:eastAsia="Times New Roman" w:hAnsi="Arial" w:cs="Arial"/>
                <w:color w:val="000000" w:themeColor="text1"/>
                <w:sz w:val="18"/>
                <w:szCs w:val="18"/>
              </w:rPr>
              <w:t>7.1.10.</w:t>
            </w:r>
          </w:p>
        </w:tc>
      </w:tr>
      <w:tr w:rsidR="00E93B35" w:rsidRPr="00AA6E06" w14:paraId="5CBC41C2" w14:textId="77777777" w:rsidTr="00BD53CE">
        <w:trPr>
          <w:tblCellSpacing w:w="15" w:type="dxa"/>
        </w:trPr>
        <w:tc>
          <w:tcPr>
            <w:tcW w:w="0" w:type="auto"/>
            <w:vAlign w:val="center"/>
            <w:hideMark/>
          </w:tcPr>
          <w:p w14:paraId="57F06AF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qcStatements</w:t>
            </w:r>
            <w:r w:rsidRPr="00AA6E06">
              <w:rPr>
                <w:rFonts w:ascii="Arial" w:eastAsia="Times New Roman" w:hAnsi="Arial" w:cs="Arial"/>
                <w:color w:val="000000" w:themeColor="text1"/>
                <w:sz w:val="18"/>
                <w:szCs w:val="18"/>
              </w:rPr>
              <w:t xml:space="preserve"> (EN 319 412-5)</w:t>
            </w:r>
          </w:p>
        </w:tc>
        <w:tc>
          <w:tcPr>
            <w:tcW w:w="0" w:type="auto"/>
            <w:vAlign w:val="center"/>
            <w:hideMark/>
          </w:tcPr>
          <w:p w14:paraId="3D435E7E"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5C8CD16D"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QcCompliance</w:t>
            </w:r>
            <w:r w:rsidRPr="00AA6E06">
              <w:rPr>
                <w:rFonts w:ascii="Arial" w:eastAsia="Times New Roman" w:hAnsi="Arial" w:cs="Arial"/>
                <w:color w:val="000000" w:themeColor="text1"/>
                <w:sz w:val="18"/>
                <w:szCs w:val="18"/>
              </w:rPr>
              <w:t xml:space="preserve">; </w:t>
            </w:r>
            <w:r w:rsidRPr="00AA6E06">
              <w:rPr>
                <w:rFonts w:ascii="Arial" w:eastAsia="Times New Roman" w:hAnsi="Arial" w:cs="Arial"/>
                <w:b/>
                <w:bCs/>
                <w:color w:val="000000" w:themeColor="text1"/>
                <w:sz w:val="18"/>
                <w:szCs w:val="18"/>
              </w:rPr>
              <w:t>QcType = qct-eseal</w:t>
            </w:r>
            <w:r w:rsidRPr="00AA6E06">
              <w:rPr>
                <w:rFonts w:ascii="Arial" w:eastAsia="Times New Roman" w:hAnsi="Arial" w:cs="Arial"/>
                <w:color w:val="000000" w:themeColor="text1"/>
                <w:sz w:val="18"/>
                <w:szCs w:val="18"/>
              </w:rPr>
              <w:t xml:space="preserve">; </w:t>
            </w:r>
            <w:r w:rsidRPr="00AA6E06">
              <w:rPr>
                <w:rFonts w:ascii="Arial" w:eastAsia="Times New Roman" w:hAnsi="Arial" w:cs="Arial"/>
                <w:b/>
                <w:bCs/>
                <w:color w:val="000000" w:themeColor="text1"/>
                <w:sz w:val="18"/>
                <w:szCs w:val="18"/>
              </w:rPr>
              <w:t>QcSSCD</w:t>
            </w:r>
            <w:r w:rsidRPr="00AA6E06">
              <w:rPr>
                <w:rFonts w:ascii="Arial" w:eastAsia="Times New Roman" w:hAnsi="Arial" w:cs="Arial"/>
                <w:color w:val="000000" w:themeColor="text1"/>
                <w:sz w:val="18"/>
                <w:szCs w:val="18"/>
              </w:rPr>
              <w:t xml:space="preserve"> (</w:t>
            </w:r>
            <w:r w:rsidRPr="00AA6E06">
              <w:rPr>
                <w:rFonts w:ascii="Arial" w:eastAsia="Times New Roman" w:hAnsi="Arial" w:cs="Arial"/>
                <w:b/>
                <w:bCs/>
                <w:color w:val="000000" w:themeColor="text1"/>
                <w:sz w:val="18"/>
                <w:szCs w:val="18"/>
              </w:rPr>
              <w:t>present</w:t>
            </w:r>
            <w:r w:rsidRPr="00AA6E06">
              <w:rPr>
                <w:rFonts w:ascii="Arial" w:eastAsia="Times New Roman" w:hAnsi="Arial" w:cs="Arial"/>
                <w:color w:val="000000" w:themeColor="text1"/>
                <w:sz w:val="18"/>
                <w:szCs w:val="18"/>
              </w:rPr>
              <w:t xml:space="preserve">); optional </w:t>
            </w:r>
            <w:r w:rsidRPr="00AA6E06">
              <w:rPr>
                <w:rFonts w:ascii="Arial" w:eastAsia="Times New Roman" w:hAnsi="Arial" w:cs="Arial"/>
                <w:b/>
                <w:bCs/>
                <w:color w:val="000000" w:themeColor="text1"/>
                <w:sz w:val="18"/>
                <w:szCs w:val="18"/>
              </w:rPr>
              <w:t>QcRetentionPeriod = 5</w:t>
            </w:r>
            <w:r w:rsidRPr="00AA6E06">
              <w:rPr>
                <w:rFonts w:ascii="Arial" w:eastAsia="Times New Roman" w:hAnsi="Arial" w:cs="Arial"/>
                <w:color w:val="000000" w:themeColor="text1"/>
                <w:sz w:val="18"/>
                <w:szCs w:val="18"/>
              </w:rPr>
              <w:t xml:space="preserve">; optional </w:t>
            </w:r>
            <w:r w:rsidRPr="00AA6E06">
              <w:rPr>
                <w:rFonts w:ascii="Arial" w:eastAsia="Times New Roman" w:hAnsi="Arial" w:cs="Arial"/>
                <w:b/>
                <w:bCs/>
                <w:color w:val="000000" w:themeColor="text1"/>
                <w:sz w:val="18"/>
                <w:szCs w:val="18"/>
              </w:rPr>
              <w:t>QcPDS</w:t>
            </w:r>
            <w:r w:rsidRPr="00AA6E06">
              <w:rPr>
                <w:rFonts w:ascii="Arial" w:eastAsia="Times New Roman" w:hAnsi="Arial" w:cs="Arial"/>
                <w:color w:val="000000" w:themeColor="text1"/>
                <w:sz w:val="18"/>
                <w:szCs w:val="18"/>
              </w:rPr>
              <w:t xml:space="preserve"> (PDS URLs + languages)</w:t>
            </w:r>
          </w:p>
        </w:tc>
        <w:tc>
          <w:tcPr>
            <w:tcW w:w="0" w:type="auto"/>
            <w:vAlign w:val="center"/>
            <w:hideMark/>
          </w:tcPr>
          <w:p w14:paraId="214B31A5"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QSCD (incl. remote QSCD) must be asserted here.</w:t>
            </w:r>
          </w:p>
        </w:tc>
      </w:tr>
      <w:tr w:rsidR="00E93B35" w:rsidRPr="00AA6E06" w14:paraId="09644666" w14:textId="77777777" w:rsidTr="00BD53CE">
        <w:trPr>
          <w:tblCellSpacing w:w="15" w:type="dxa"/>
        </w:trPr>
        <w:tc>
          <w:tcPr>
            <w:tcW w:w="0" w:type="auto"/>
            <w:vAlign w:val="center"/>
            <w:hideMark/>
          </w:tcPr>
          <w:p w14:paraId="3D339FDF"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authorityInfoAccess (AIA)</w:t>
            </w:r>
          </w:p>
        </w:tc>
        <w:tc>
          <w:tcPr>
            <w:tcW w:w="0" w:type="auto"/>
            <w:vAlign w:val="center"/>
            <w:hideMark/>
          </w:tcPr>
          <w:p w14:paraId="0088F32D"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20E5AB9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id-ad-ocsp → http://ocsp.qsign.ro/ca-q-2025/ • id-ad-caIssuers → https://repo.qsign.ro/certs/ca-q-2025.crt</w:t>
            </w:r>
          </w:p>
        </w:tc>
        <w:tc>
          <w:tcPr>
            <w:tcW w:w="0" w:type="auto"/>
            <w:vAlign w:val="center"/>
            <w:hideMark/>
          </w:tcPr>
          <w:p w14:paraId="25F37F3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Replace with your live endpoints if different.</w:t>
            </w:r>
          </w:p>
        </w:tc>
      </w:tr>
      <w:tr w:rsidR="00E93B35" w:rsidRPr="00AA6E06" w14:paraId="71A8CD84" w14:textId="77777777" w:rsidTr="00BD53CE">
        <w:trPr>
          <w:tblCellSpacing w:w="15" w:type="dxa"/>
        </w:trPr>
        <w:tc>
          <w:tcPr>
            <w:tcW w:w="0" w:type="auto"/>
            <w:vAlign w:val="center"/>
            <w:hideMark/>
          </w:tcPr>
          <w:p w14:paraId="66ED77F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cRLDistributionPoints (CDP)</w:t>
            </w:r>
          </w:p>
        </w:tc>
        <w:tc>
          <w:tcPr>
            <w:tcW w:w="0" w:type="auto"/>
            <w:vAlign w:val="center"/>
            <w:hideMark/>
          </w:tcPr>
          <w:p w14:paraId="3F20ADDD"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63BAD8FD"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https://crl.qsign.ro/ca-q-2025.crl</w:t>
            </w:r>
          </w:p>
        </w:tc>
        <w:tc>
          <w:tcPr>
            <w:tcW w:w="0" w:type="auto"/>
            <w:vAlign w:val="center"/>
            <w:hideMark/>
          </w:tcPr>
          <w:p w14:paraId="12235CB9" w14:textId="37EA94C4"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CRL freshness per article</w:t>
            </w:r>
            <w:r w:rsidR="005E3506">
              <w:rPr>
                <w:rFonts w:ascii="Arial" w:eastAsia="Times New Roman" w:hAnsi="Arial" w:cs="Arial"/>
                <w:color w:val="000000" w:themeColor="text1"/>
                <w:sz w:val="18"/>
                <w:szCs w:val="18"/>
              </w:rPr>
              <w:t xml:space="preserve"> </w:t>
            </w:r>
            <w:r w:rsidRPr="00AA6E06">
              <w:rPr>
                <w:rFonts w:ascii="Arial" w:eastAsia="Times New Roman" w:hAnsi="Arial" w:cs="Arial"/>
                <w:color w:val="000000" w:themeColor="text1"/>
                <w:sz w:val="18"/>
                <w:szCs w:val="18"/>
              </w:rPr>
              <w:t>2.3.</w:t>
            </w:r>
          </w:p>
        </w:tc>
      </w:tr>
      <w:tr w:rsidR="00E93B35" w:rsidRPr="00AA6E06" w14:paraId="19CCDC0E" w14:textId="77777777" w:rsidTr="00BD53CE">
        <w:trPr>
          <w:tblCellSpacing w:w="15" w:type="dxa"/>
        </w:trPr>
        <w:tc>
          <w:tcPr>
            <w:tcW w:w="0" w:type="auto"/>
            <w:vAlign w:val="center"/>
            <w:hideMark/>
          </w:tcPr>
          <w:p w14:paraId="73E13683"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authorityKeyIdentifier (AKI)</w:t>
            </w:r>
          </w:p>
        </w:tc>
        <w:tc>
          <w:tcPr>
            <w:tcW w:w="0" w:type="auto"/>
            <w:vAlign w:val="center"/>
            <w:hideMark/>
          </w:tcPr>
          <w:p w14:paraId="21F53FA5"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589760C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KeyIdentifier of issuing CA (</w:t>
            </w:r>
            <w:r w:rsidRPr="00AA6E06">
              <w:rPr>
                <w:rFonts w:ascii="Arial" w:hAnsi="Arial" w:cs="Arial"/>
                <w:color w:val="000000" w:themeColor="text1"/>
                <w:sz w:val="18"/>
                <w:szCs w:val="18"/>
              </w:rPr>
              <w:t>CA-Q-2025)</w:t>
            </w:r>
          </w:p>
        </w:tc>
        <w:tc>
          <w:tcPr>
            <w:tcW w:w="0" w:type="auto"/>
            <w:vAlign w:val="center"/>
            <w:hideMark/>
          </w:tcPr>
          <w:p w14:paraId="42678E5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Path building.</w:t>
            </w:r>
          </w:p>
        </w:tc>
      </w:tr>
      <w:tr w:rsidR="00E93B35" w:rsidRPr="00AA6E06" w14:paraId="14040C7F" w14:textId="77777777" w:rsidTr="00BD53CE">
        <w:trPr>
          <w:tblCellSpacing w:w="15" w:type="dxa"/>
        </w:trPr>
        <w:tc>
          <w:tcPr>
            <w:tcW w:w="0" w:type="auto"/>
            <w:vAlign w:val="center"/>
            <w:hideMark/>
          </w:tcPr>
          <w:p w14:paraId="6322B1E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subjectKeyIdentifier (SKI)</w:t>
            </w:r>
          </w:p>
        </w:tc>
        <w:tc>
          <w:tcPr>
            <w:tcW w:w="0" w:type="auto"/>
            <w:vAlign w:val="center"/>
            <w:hideMark/>
          </w:tcPr>
          <w:p w14:paraId="450F697F"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7B4EF5A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Hash of subject public key</w:t>
            </w:r>
          </w:p>
        </w:tc>
        <w:tc>
          <w:tcPr>
            <w:tcW w:w="0" w:type="auto"/>
            <w:vAlign w:val="center"/>
            <w:hideMark/>
          </w:tcPr>
          <w:p w14:paraId="1F33745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Key management.</w:t>
            </w:r>
          </w:p>
        </w:tc>
      </w:tr>
      <w:tr w:rsidR="00E93B35" w:rsidRPr="00AA6E06" w14:paraId="5D1A8979" w14:textId="77777777" w:rsidTr="00BD53CE">
        <w:trPr>
          <w:tblCellSpacing w:w="15" w:type="dxa"/>
        </w:trPr>
        <w:tc>
          <w:tcPr>
            <w:tcW w:w="0" w:type="auto"/>
            <w:vAlign w:val="center"/>
            <w:hideMark/>
          </w:tcPr>
          <w:p w14:paraId="7A602F83"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subjectAltName (SAN)</w:t>
            </w:r>
          </w:p>
        </w:tc>
        <w:tc>
          <w:tcPr>
            <w:tcW w:w="0" w:type="auto"/>
            <w:vAlign w:val="center"/>
            <w:hideMark/>
          </w:tcPr>
          <w:p w14:paraId="570BAA73"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7596F356"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 by default</w:t>
            </w:r>
            <w:r w:rsidRPr="00AA6E06">
              <w:rPr>
                <w:rFonts w:ascii="Arial" w:eastAsia="Times New Roman" w:hAnsi="Arial" w:cs="Arial"/>
                <w:color w:val="000000" w:themeColor="text1"/>
                <w:sz w:val="18"/>
                <w:szCs w:val="18"/>
              </w:rPr>
              <w:t xml:space="preserve"> (add only verified items if policy allows)</w:t>
            </w:r>
          </w:p>
        </w:tc>
        <w:tc>
          <w:tcPr>
            <w:tcW w:w="0" w:type="auto"/>
            <w:vAlign w:val="center"/>
            <w:hideMark/>
          </w:tcPr>
          <w:p w14:paraId="3B022A3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Optional and verified only.</w:t>
            </w:r>
          </w:p>
        </w:tc>
      </w:tr>
      <w:tr w:rsidR="00E93B35" w:rsidRPr="00AA6E06" w14:paraId="25818CEB" w14:textId="77777777" w:rsidTr="00BD53CE">
        <w:trPr>
          <w:tblCellSpacing w:w="15" w:type="dxa"/>
        </w:trPr>
        <w:tc>
          <w:tcPr>
            <w:tcW w:w="0" w:type="auto"/>
            <w:vAlign w:val="center"/>
            <w:hideMark/>
          </w:tcPr>
          <w:p w14:paraId="5E18CCB5"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nameConstraints / policyConstraints</w:t>
            </w:r>
          </w:p>
        </w:tc>
        <w:tc>
          <w:tcPr>
            <w:tcW w:w="0" w:type="auto"/>
            <w:vAlign w:val="center"/>
            <w:hideMark/>
          </w:tcPr>
          <w:p w14:paraId="78722F37"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4F8A4DA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Not present</w:t>
            </w:r>
          </w:p>
        </w:tc>
        <w:tc>
          <w:tcPr>
            <w:tcW w:w="0" w:type="auto"/>
            <w:vAlign w:val="center"/>
            <w:hideMark/>
          </w:tcPr>
          <w:p w14:paraId="07D22FD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Include only if an external profile mandates.</w:t>
            </w:r>
          </w:p>
        </w:tc>
      </w:tr>
      <w:tr w:rsidR="00E93B35" w:rsidRPr="00AA6E06" w14:paraId="65F597E0" w14:textId="77777777" w:rsidTr="00BD53CE">
        <w:trPr>
          <w:tblCellSpacing w:w="15" w:type="dxa"/>
        </w:trPr>
        <w:tc>
          <w:tcPr>
            <w:tcW w:w="0" w:type="auto"/>
            <w:vAlign w:val="center"/>
            <w:hideMark/>
          </w:tcPr>
          <w:p w14:paraId="7607CFF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 DN (profile note)</w:t>
            </w:r>
          </w:p>
        </w:tc>
        <w:tc>
          <w:tcPr>
            <w:tcW w:w="0" w:type="auto"/>
            <w:vAlign w:val="center"/>
            <w:hideMark/>
          </w:tcPr>
          <w:p w14:paraId="24C2F4BA"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663358E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Must include O (</w:t>
            </w:r>
            <w:r w:rsidRPr="00AA6E06">
              <w:rPr>
                <w:rFonts w:ascii="Arial" w:eastAsia="Times New Roman" w:hAnsi="Arial" w:cs="Arial"/>
                <w:b/>
                <w:bCs/>
                <w:color w:val="000000" w:themeColor="text1"/>
                <w:sz w:val="18"/>
                <w:szCs w:val="18"/>
              </w:rPr>
              <w:t>organizationName</w:t>
            </w:r>
            <w:r w:rsidRPr="00AA6E06">
              <w:rPr>
                <w:rFonts w:ascii="Arial" w:eastAsia="Times New Roman" w:hAnsi="Arial" w:cs="Arial"/>
                <w:color w:val="000000" w:themeColor="text1"/>
                <w:sz w:val="18"/>
                <w:szCs w:val="18"/>
              </w:rPr>
              <w:t xml:space="preserve">) and </w:t>
            </w:r>
            <w:r w:rsidRPr="00AA6E06">
              <w:rPr>
                <w:rFonts w:ascii="Arial" w:eastAsia="Times New Roman" w:hAnsi="Arial" w:cs="Arial"/>
                <w:b/>
                <w:bCs/>
                <w:color w:val="000000" w:themeColor="text1"/>
                <w:sz w:val="18"/>
                <w:szCs w:val="18"/>
              </w:rPr>
              <w:t>organizationIdentifier (2.5.4.97)</w:t>
            </w:r>
            <w:r w:rsidRPr="00AA6E06">
              <w:rPr>
                <w:rFonts w:ascii="Arial" w:eastAsia="Times New Roman" w:hAnsi="Arial" w:cs="Arial"/>
                <w:color w:val="000000" w:themeColor="text1"/>
                <w:sz w:val="18"/>
                <w:szCs w:val="18"/>
              </w:rPr>
              <w:t xml:space="preserve"> per EN 319 412; other attributes only if verified</w:t>
            </w:r>
          </w:p>
        </w:tc>
        <w:tc>
          <w:tcPr>
            <w:tcW w:w="0" w:type="auto"/>
            <w:vAlign w:val="center"/>
            <w:hideMark/>
          </w:tcPr>
          <w:p w14:paraId="5AE6DE93"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Identifies a </w:t>
            </w:r>
            <w:r w:rsidRPr="00AA6E06">
              <w:rPr>
                <w:rFonts w:ascii="Arial" w:eastAsia="Times New Roman" w:hAnsi="Arial" w:cs="Arial"/>
                <w:b/>
                <w:bCs/>
                <w:color w:val="000000" w:themeColor="text1"/>
                <w:sz w:val="18"/>
                <w:szCs w:val="18"/>
              </w:rPr>
              <w:t>legal person</w:t>
            </w:r>
            <w:r w:rsidRPr="00AA6E06">
              <w:rPr>
                <w:rFonts w:ascii="Arial" w:eastAsia="Times New Roman" w:hAnsi="Arial" w:cs="Arial"/>
                <w:color w:val="000000" w:themeColor="text1"/>
                <w:sz w:val="18"/>
                <w:szCs w:val="18"/>
              </w:rPr>
              <w:t>.</w:t>
            </w:r>
          </w:p>
        </w:tc>
      </w:tr>
    </w:tbl>
    <w:p w14:paraId="19D04A7D" w14:textId="77777777" w:rsidR="00E93B35" w:rsidRPr="00AA6E06" w:rsidRDefault="00E93B35" w:rsidP="00E93B35">
      <w:pPr>
        <w:pStyle w:val="NoSpacing"/>
        <w:jc w:val="both"/>
        <w:rPr>
          <w:rFonts w:ascii="Arial" w:eastAsia="Times New Roman" w:hAnsi="Arial" w:cs="Arial"/>
          <w:b/>
          <w:bCs/>
          <w:color w:val="000000" w:themeColor="text1"/>
          <w:sz w:val="20"/>
          <w:szCs w:val="20"/>
        </w:rPr>
      </w:pPr>
    </w:p>
    <w:p w14:paraId="1526B824" w14:textId="77777777" w:rsidR="00646797" w:rsidRDefault="00646797" w:rsidP="00E93B35">
      <w:pPr>
        <w:pStyle w:val="NoSpacing"/>
        <w:jc w:val="both"/>
        <w:rPr>
          <w:rFonts w:ascii="Arial" w:hAnsi="Arial" w:cs="Arial"/>
          <w:color w:val="000000" w:themeColor="text1"/>
          <w:sz w:val="20"/>
          <w:szCs w:val="20"/>
        </w:rPr>
      </w:pPr>
    </w:p>
    <w:p w14:paraId="19440C1B" w14:textId="77777777" w:rsidR="00646797" w:rsidRDefault="00646797" w:rsidP="00E93B35">
      <w:pPr>
        <w:pStyle w:val="NoSpacing"/>
        <w:jc w:val="both"/>
        <w:rPr>
          <w:rFonts w:ascii="Arial" w:hAnsi="Arial" w:cs="Arial"/>
          <w:color w:val="000000" w:themeColor="text1"/>
          <w:sz w:val="20"/>
          <w:szCs w:val="20"/>
        </w:rPr>
      </w:pPr>
    </w:p>
    <w:p w14:paraId="3D6C6E3C" w14:textId="0972EEE9" w:rsidR="00E93B35" w:rsidRPr="00AA6E06" w:rsidRDefault="00E93B35" w:rsidP="00E93B35">
      <w:pPr>
        <w:pStyle w:val="NoSpacing"/>
        <w:jc w:val="both"/>
        <w:rPr>
          <w:rFonts w:ascii="Arial" w:hAnsi="Arial" w:cs="Arial"/>
          <w:color w:val="000000" w:themeColor="text1"/>
          <w:sz w:val="20"/>
          <w:szCs w:val="20"/>
        </w:rPr>
      </w:pPr>
      <w:r w:rsidRPr="00AA6E06">
        <w:rPr>
          <w:rFonts w:ascii="Arial" w:hAnsi="Arial" w:cs="Arial"/>
          <w:color w:val="000000" w:themeColor="text1"/>
          <w:sz w:val="20"/>
          <w:szCs w:val="20"/>
        </w:rPr>
        <w:t>E) Advanced – natural person (AdES)</w:t>
      </w:r>
    </w:p>
    <w:p w14:paraId="03CDB6A3" w14:textId="77777777" w:rsidR="00E93B35" w:rsidRPr="00AA6E06" w:rsidRDefault="00E93B35" w:rsidP="00E93B35">
      <w:pPr>
        <w:pStyle w:val="NoSpacing"/>
        <w:jc w:val="both"/>
        <w:rPr>
          <w:rFonts w:ascii="Arial" w:eastAsia="Times New Roman" w:hAnsi="Arial" w:cs="Arial"/>
          <w:b/>
          <w:bCs/>
          <w:color w:val="000000" w:themeColor="text1"/>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2"/>
        <w:gridCol w:w="691"/>
        <w:gridCol w:w="4825"/>
        <w:gridCol w:w="2926"/>
      </w:tblGrid>
      <w:tr w:rsidR="00E93B35" w:rsidRPr="00AA6E06" w14:paraId="5B0ECCA1" w14:textId="77777777" w:rsidTr="00BD53CE">
        <w:trPr>
          <w:tblHeader/>
          <w:tblCellSpacing w:w="15" w:type="dxa"/>
        </w:trPr>
        <w:tc>
          <w:tcPr>
            <w:tcW w:w="0" w:type="auto"/>
            <w:vAlign w:val="center"/>
            <w:hideMark/>
          </w:tcPr>
          <w:p w14:paraId="05E43F98"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Extension</w:t>
            </w:r>
          </w:p>
        </w:tc>
        <w:tc>
          <w:tcPr>
            <w:tcW w:w="0" w:type="auto"/>
            <w:vAlign w:val="center"/>
            <w:hideMark/>
          </w:tcPr>
          <w:p w14:paraId="20685C6C"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Critical</w:t>
            </w:r>
          </w:p>
        </w:tc>
        <w:tc>
          <w:tcPr>
            <w:tcW w:w="0" w:type="auto"/>
            <w:vAlign w:val="center"/>
            <w:hideMark/>
          </w:tcPr>
          <w:p w14:paraId="5EAE6988"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Value / Content</w:t>
            </w:r>
          </w:p>
        </w:tc>
        <w:tc>
          <w:tcPr>
            <w:tcW w:w="0" w:type="auto"/>
            <w:vAlign w:val="center"/>
            <w:hideMark/>
          </w:tcPr>
          <w:p w14:paraId="64137F7D"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Notes</w:t>
            </w:r>
          </w:p>
        </w:tc>
      </w:tr>
      <w:tr w:rsidR="00E93B35" w:rsidRPr="00AA6E06" w14:paraId="61729EE1" w14:textId="77777777" w:rsidTr="00BD53CE">
        <w:trPr>
          <w:tblCellSpacing w:w="15" w:type="dxa"/>
        </w:trPr>
        <w:tc>
          <w:tcPr>
            <w:tcW w:w="0" w:type="auto"/>
            <w:vAlign w:val="center"/>
            <w:hideMark/>
          </w:tcPr>
          <w:p w14:paraId="61CD1DB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basicConstraints</w:t>
            </w:r>
          </w:p>
        </w:tc>
        <w:tc>
          <w:tcPr>
            <w:tcW w:w="0" w:type="auto"/>
            <w:vAlign w:val="center"/>
            <w:hideMark/>
          </w:tcPr>
          <w:p w14:paraId="14FAF963"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7B3E0C0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CA=false</w:t>
            </w:r>
          </w:p>
        </w:tc>
        <w:tc>
          <w:tcPr>
            <w:tcW w:w="0" w:type="auto"/>
            <w:vAlign w:val="center"/>
            <w:hideMark/>
          </w:tcPr>
          <w:p w14:paraId="165F4F5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End-entity only.</w:t>
            </w:r>
          </w:p>
        </w:tc>
      </w:tr>
      <w:tr w:rsidR="00E93B35" w:rsidRPr="00AA6E06" w14:paraId="438671AA" w14:textId="77777777" w:rsidTr="00BD53CE">
        <w:trPr>
          <w:tblCellSpacing w:w="15" w:type="dxa"/>
        </w:trPr>
        <w:tc>
          <w:tcPr>
            <w:tcW w:w="0" w:type="auto"/>
            <w:vAlign w:val="center"/>
            <w:hideMark/>
          </w:tcPr>
          <w:p w14:paraId="0546106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keyUsage</w:t>
            </w:r>
          </w:p>
        </w:tc>
        <w:tc>
          <w:tcPr>
            <w:tcW w:w="0" w:type="auto"/>
            <w:vAlign w:val="center"/>
            <w:hideMark/>
          </w:tcPr>
          <w:p w14:paraId="6BEF2FA1"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Yes</w:t>
            </w:r>
          </w:p>
        </w:tc>
        <w:tc>
          <w:tcPr>
            <w:tcW w:w="0" w:type="auto"/>
            <w:vAlign w:val="center"/>
            <w:hideMark/>
          </w:tcPr>
          <w:p w14:paraId="52031DE3"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digitalSignature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contentCommitment = **TRUE`; all others </w:t>
            </w:r>
            <w:r w:rsidRPr="00AA6E06">
              <w:rPr>
                <w:rFonts w:ascii="Arial" w:eastAsia="Times New Roman" w:hAnsi="Arial" w:cs="Arial"/>
                <w:b/>
                <w:bCs/>
                <w:color w:val="000000" w:themeColor="text1"/>
                <w:sz w:val="18"/>
                <w:szCs w:val="18"/>
              </w:rPr>
              <w:t>FALSE</w:t>
            </w:r>
          </w:p>
        </w:tc>
        <w:tc>
          <w:tcPr>
            <w:tcW w:w="0" w:type="auto"/>
            <w:vAlign w:val="center"/>
            <w:hideMark/>
          </w:tcPr>
          <w:p w14:paraId="5C9E649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For document/data signing (AdES).</w:t>
            </w:r>
          </w:p>
        </w:tc>
      </w:tr>
      <w:tr w:rsidR="00E93B35" w:rsidRPr="00AA6E06" w14:paraId="6FD57973" w14:textId="77777777" w:rsidTr="00BD53CE">
        <w:trPr>
          <w:tblCellSpacing w:w="15" w:type="dxa"/>
        </w:trPr>
        <w:tc>
          <w:tcPr>
            <w:tcW w:w="0" w:type="auto"/>
            <w:vAlign w:val="center"/>
            <w:hideMark/>
          </w:tcPr>
          <w:p w14:paraId="17C35B0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extendedKeyUsage (EKU)</w:t>
            </w:r>
          </w:p>
        </w:tc>
        <w:tc>
          <w:tcPr>
            <w:tcW w:w="0" w:type="auto"/>
            <w:vAlign w:val="center"/>
            <w:hideMark/>
          </w:tcPr>
          <w:p w14:paraId="3C88E8D3"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6B58BE17"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w:t>
            </w:r>
          </w:p>
        </w:tc>
        <w:tc>
          <w:tcPr>
            <w:tcW w:w="0" w:type="auto"/>
            <w:vAlign w:val="center"/>
            <w:hideMark/>
          </w:tcPr>
          <w:p w14:paraId="46817795"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Keep EKU empty unless a relying-party ecosystem mandates one.</w:t>
            </w:r>
          </w:p>
        </w:tc>
      </w:tr>
      <w:tr w:rsidR="00E93B35" w:rsidRPr="00AA6E06" w14:paraId="1C54CC50" w14:textId="77777777" w:rsidTr="00BD53CE">
        <w:trPr>
          <w:tblCellSpacing w:w="15" w:type="dxa"/>
        </w:trPr>
        <w:tc>
          <w:tcPr>
            <w:tcW w:w="0" w:type="auto"/>
            <w:vAlign w:val="center"/>
            <w:hideMark/>
          </w:tcPr>
          <w:p w14:paraId="6BA1275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certificatePolicies</w:t>
            </w:r>
          </w:p>
        </w:tc>
        <w:tc>
          <w:tcPr>
            <w:tcW w:w="0" w:type="auto"/>
            <w:vAlign w:val="center"/>
            <w:hideMark/>
          </w:tcPr>
          <w:p w14:paraId="206E0FB1"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395CB4DF"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QSIGN policy OID (NCP or NCP+)</w:t>
            </w:r>
            <w:r w:rsidRPr="00AA6E06">
              <w:rPr>
                <w:rFonts w:ascii="Arial" w:eastAsia="Times New Roman" w:hAnsi="Arial" w:cs="Arial"/>
                <w:color w:val="000000" w:themeColor="text1"/>
                <w:sz w:val="18"/>
                <w:szCs w:val="18"/>
              </w:rPr>
              <w:t xml:space="preserve"> with </w:t>
            </w:r>
            <w:r w:rsidRPr="00AA6E06">
              <w:rPr>
                <w:rFonts w:ascii="Arial" w:eastAsia="Times New Roman" w:hAnsi="Arial" w:cs="Arial"/>
                <w:b/>
                <w:bCs/>
                <w:color w:val="000000" w:themeColor="text1"/>
                <w:sz w:val="18"/>
                <w:szCs w:val="18"/>
              </w:rPr>
              <w:t>PolicyQualifier</w:t>
            </w:r>
            <w:r w:rsidRPr="00AA6E06">
              <w:rPr>
                <w:rFonts w:ascii="Arial" w:eastAsia="Times New Roman" w:hAnsi="Arial" w:cs="Arial"/>
                <w:color w:val="000000" w:themeColor="text1"/>
                <w:sz w:val="18"/>
                <w:szCs w:val="18"/>
              </w:rPr>
              <w:t xml:space="preserve"> id-qt-cps → CP/CPS URL</w:t>
            </w:r>
          </w:p>
        </w:tc>
        <w:tc>
          <w:tcPr>
            <w:tcW w:w="0" w:type="auto"/>
            <w:vAlign w:val="center"/>
            <w:hideMark/>
          </w:tcPr>
          <w:p w14:paraId="3493920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Clearly marked </w:t>
            </w:r>
            <w:r w:rsidRPr="00AA6E06">
              <w:rPr>
                <w:rFonts w:ascii="Arial" w:eastAsia="Times New Roman" w:hAnsi="Arial" w:cs="Arial"/>
                <w:b/>
                <w:bCs/>
                <w:color w:val="000000" w:themeColor="text1"/>
                <w:sz w:val="18"/>
                <w:szCs w:val="18"/>
              </w:rPr>
              <w:t>non-qualified</w:t>
            </w:r>
            <w:r w:rsidRPr="00AA6E06">
              <w:rPr>
                <w:rFonts w:ascii="Arial" w:eastAsia="Times New Roman" w:hAnsi="Arial" w:cs="Arial"/>
                <w:color w:val="000000" w:themeColor="text1"/>
                <w:sz w:val="18"/>
                <w:szCs w:val="18"/>
              </w:rPr>
              <w:t>.</w:t>
            </w:r>
          </w:p>
        </w:tc>
      </w:tr>
      <w:tr w:rsidR="00E93B35" w:rsidRPr="00AA6E06" w14:paraId="033F2052" w14:textId="77777777" w:rsidTr="00BD53CE">
        <w:trPr>
          <w:tblCellSpacing w:w="15" w:type="dxa"/>
        </w:trPr>
        <w:tc>
          <w:tcPr>
            <w:tcW w:w="0" w:type="auto"/>
            <w:vAlign w:val="center"/>
            <w:hideMark/>
          </w:tcPr>
          <w:p w14:paraId="7C2EE96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qcStatements</w:t>
            </w:r>
            <w:r w:rsidRPr="00AA6E06">
              <w:rPr>
                <w:rFonts w:ascii="Arial" w:eastAsia="Times New Roman" w:hAnsi="Arial" w:cs="Arial"/>
                <w:color w:val="000000" w:themeColor="text1"/>
                <w:sz w:val="18"/>
                <w:szCs w:val="18"/>
              </w:rPr>
              <w:t xml:space="preserve"> (EN 319 412-5)</w:t>
            </w:r>
          </w:p>
        </w:tc>
        <w:tc>
          <w:tcPr>
            <w:tcW w:w="0" w:type="auto"/>
            <w:vAlign w:val="center"/>
            <w:hideMark/>
          </w:tcPr>
          <w:p w14:paraId="2EBC4A04"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08704736"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w:t>
            </w:r>
          </w:p>
        </w:tc>
        <w:tc>
          <w:tcPr>
            <w:tcW w:w="0" w:type="auto"/>
            <w:vAlign w:val="center"/>
            <w:hideMark/>
          </w:tcPr>
          <w:p w14:paraId="5668883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QCStatements are only for qualified certs.</w:t>
            </w:r>
          </w:p>
        </w:tc>
      </w:tr>
      <w:tr w:rsidR="00E93B35" w:rsidRPr="00AA6E06" w14:paraId="7CE75072" w14:textId="77777777" w:rsidTr="00BD53CE">
        <w:trPr>
          <w:tblCellSpacing w:w="15" w:type="dxa"/>
        </w:trPr>
        <w:tc>
          <w:tcPr>
            <w:tcW w:w="0" w:type="auto"/>
            <w:vAlign w:val="center"/>
            <w:hideMark/>
          </w:tcPr>
          <w:p w14:paraId="27C797F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authorityInfoAccess (AIA)</w:t>
            </w:r>
          </w:p>
        </w:tc>
        <w:tc>
          <w:tcPr>
            <w:tcW w:w="0" w:type="auto"/>
            <w:vAlign w:val="center"/>
            <w:hideMark/>
          </w:tcPr>
          <w:p w14:paraId="2F1CF490"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04DEF40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id-ad-ocsp → http://ocsp.qsign.ro/ca-a-2025/ • id-ad-caIssuers → https://repo.qsign.ro/certs/ca-a-2025.crt</w:t>
            </w:r>
          </w:p>
        </w:tc>
        <w:tc>
          <w:tcPr>
            <w:tcW w:w="0" w:type="auto"/>
            <w:vAlign w:val="center"/>
            <w:hideMark/>
          </w:tcPr>
          <w:p w14:paraId="7844A7D3"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Replace with your live endpoints if different.</w:t>
            </w:r>
          </w:p>
        </w:tc>
      </w:tr>
      <w:tr w:rsidR="00E93B35" w:rsidRPr="00AA6E06" w14:paraId="14AC0FD5" w14:textId="77777777" w:rsidTr="00BD53CE">
        <w:trPr>
          <w:tblCellSpacing w:w="15" w:type="dxa"/>
        </w:trPr>
        <w:tc>
          <w:tcPr>
            <w:tcW w:w="0" w:type="auto"/>
            <w:vAlign w:val="center"/>
            <w:hideMark/>
          </w:tcPr>
          <w:p w14:paraId="51061CED"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cRLDistributionPoints (CDP)</w:t>
            </w:r>
          </w:p>
        </w:tc>
        <w:tc>
          <w:tcPr>
            <w:tcW w:w="0" w:type="auto"/>
            <w:vAlign w:val="center"/>
            <w:hideMark/>
          </w:tcPr>
          <w:p w14:paraId="72907F25"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2C6AA07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https://crl.qsign.ro/ca-a-2025.crl</w:t>
            </w:r>
          </w:p>
        </w:tc>
        <w:tc>
          <w:tcPr>
            <w:tcW w:w="0" w:type="auto"/>
            <w:vAlign w:val="center"/>
            <w:hideMark/>
          </w:tcPr>
          <w:p w14:paraId="119B7A35" w14:textId="2C793A21"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CRL freshness per article</w:t>
            </w:r>
            <w:r w:rsidR="00F43819">
              <w:rPr>
                <w:rFonts w:ascii="Arial" w:eastAsia="Times New Roman" w:hAnsi="Arial" w:cs="Arial"/>
                <w:color w:val="000000" w:themeColor="text1"/>
                <w:sz w:val="18"/>
                <w:szCs w:val="18"/>
              </w:rPr>
              <w:t xml:space="preserve"> </w:t>
            </w:r>
            <w:r w:rsidRPr="00AA6E06">
              <w:rPr>
                <w:rFonts w:ascii="Arial" w:eastAsia="Times New Roman" w:hAnsi="Arial" w:cs="Arial"/>
                <w:color w:val="000000" w:themeColor="text1"/>
                <w:sz w:val="18"/>
                <w:szCs w:val="18"/>
              </w:rPr>
              <w:t>2.3.</w:t>
            </w:r>
          </w:p>
        </w:tc>
      </w:tr>
      <w:tr w:rsidR="00E93B35" w:rsidRPr="00AA6E06" w14:paraId="35AC41C9" w14:textId="77777777" w:rsidTr="00BD53CE">
        <w:trPr>
          <w:tblCellSpacing w:w="15" w:type="dxa"/>
        </w:trPr>
        <w:tc>
          <w:tcPr>
            <w:tcW w:w="0" w:type="auto"/>
            <w:vAlign w:val="center"/>
            <w:hideMark/>
          </w:tcPr>
          <w:p w14:paraId="27E82A4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authorityKeyIdentifier (AKI)</w:t>
            </w:r>
          </w:p>
        </w:tc>
        <w:tc>
          <w:tcPr>
            <w:tcW w:w="0" w:type="auto"/>
            <w:vAlign w:val="center"/>
            <w:hideMark/>
          </w:tcPr>
          <w:p w14:paraId="10AAE613"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0749192F"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KeyIdentifier of issuing CA (</w:t>
            </w:r>
            <w:r w:rsidRPr="00AA6E06">
              <w:rPr>
                <w:rFonts w:ascii="Arial" w:hAnsi="Arial" w:cs="Arial"/>
                <w:color w:val="000000" w:themeColor="text1"/>
                <w:sz w:val="18"/>
                <w:szCs w:val="18"/>
              </w:rPr>
              <w:t>CA-A-2025)</w:t>
            </w:r>
          </w:p>
        </w:tc>
        <w:tc>
          <w:tcPr>
            <w:tcW w:w="0" w:type="auto"/>
            <w:vAlign w:val="center"/>
            <w:hideMark/>
          </w:tcPr>
          <w:p w14:paraId="1A57CEF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Path building.</w:t>
            </w:r>
          </w:p>
        </w:tc>
      </w:tr>
      <w:tr w:rsidR="00E93B35" w:rsidRPr="00AA6E06" w14:paraId="0A987799" w14:textId="77777777" w:rsidTr="00BD53CE">
        <w:trPr>
          <w:tblCellSpacing w:w="15" w:type="dxa"/>
        </w:trPr>
        <w:tc>
          <w:tcPr>
            <w:tcW w:w="0" w:type="auto"/>
            <w:vAlign w:val="center"/>
            <w:hideMark/>
          </w:tcPr>
          <w:p w14:paraId="2C64844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subjectKeyIdentifier (SKI)</w:t>
            </w:r>
          </w:p>
        </w:tc>
        <w:tc>
          <w:tcPr>
            <w:tcW w:w="0" w:type="auto"/>
            <w:vAlign w:val="center"/>
            <w:hideMark/>
          </w:tcPr>
          <w:p w14:paraId="273268FD"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53F26E4D"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Hash of subject public key</w:t>
            </w:r>
          </w:p>
        </w:tc>
        <w:tc>
          <w:tcPr>
            <w:tcW w:w="0" w:type="auto"/>
            <w:vAlign w:val="center"/>
            <w:hideMark/>
          </w:tcPr>
          <w:p w14:paraId="167E694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Key management.</w:t>
            </w:r>
          </w:p>
        </w:tc>
      </w:tr>
      <w:tr w:rsidR="00E93B35" w:rsidRPr="00AA6E06" w14:paraId="7AE56D5F" w14:textId="77777777" w:rsidTr="00BD53CE">
        <w:trPr>
          <w:tblCellSpacing w:w="15" w:type="dxa"/>
        </w:trPr>
        <w:tc>
          <w:tcPr>
            <w:tcW w:w="0" w:type="auto"/>
            <w:vAlign w:val="center"/>
            <w:hideMark/>
          </w:tcPr>
          <w:p w14:paraId="1630D6A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subjectAltName (SAN)</w:t>
            </w:r>
          </w:p>
        </w:tc>
        <w:tc>
          <w:tcPr>
            <w:tcW w:w="0" w:type="auto"/>
            <w:vAlign w:val="center"/>
            <w:hideMark/>
          </w:tcPr>
          <w:p w14:paraId="6AA8066E"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4B0B9F86"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 by default</w:t>
            </w:r>
            <w:r w:rsidRPr="00AA6E06">
              <w:rPr>
                <w:rFonts w:ascii="Arial" w:eastAsia="Times New Roman" w:hAnsi="Arial" w:cs="Arial"/>
                <w:color w:val="000000" w:themeColor="text1"/>
                <w:sz w:val="18"/>
                <w:szCs w:val="18"/>
              </w:rPr>
              <w:t xml:space="preserve"> (add only verified items, e.g., email, if policy allows)</w:t>
            </w:r>
          </w:p>
        </w:tc>
        <w:tc>
          <w:tcPr>
            <w:tcW w:w="0" w:type="auto"/>
            <w:vAlign w:val="center"/>
            <w:hideMark/>
          </w:tcPr>
          <w:p w14:paraId="17F3B14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Optional and verified-only.</w:t>
            </w:r>
          </w:p>
        </w:tc>
      </w:tr>
      <w:tr w:rsidR="00E93B35" w:rsidRPr="00AA6E06" w14:paraId="4E4ECE2D" w14:textId="77777777" w:rsidTr="00BD53CE">
        <w:trPr>
          <w:tblCellSpacing w:w="15" w:type="dxa"/>
        </w:trPr>
        <w:tc>
          <w:tcPr>
            <w:tcW w:w="0" w:type="auto"/>
            <w:vAlign w:val="center"/>
            <w:hideMark/>
          </w:tcPr>
          <w:p w14:paraId="4EA1E1A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nameConstraints / policyConstraints</w:t>
            </w:r>
          </w:p>
        </w:tc>
        <w:tc>
          <w:tcPr>
            <w:tcW w:w="0" w:type="auto"/>
            <w:vAlign w:val="center"/>
            <w:hideMark/>
          </w:tcPr>
          <w:p w14:paraId="3359AABE"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11F7F8E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Not present</w:t>
            </w:r>
          </w:p>
        </w:tc>
        <w:tc>
          <w:tcPr>
            <w:tcW w:w="0" w:type="auto"/>
            <w:vAlign w:val="center"/>
            <w:hideMark/>
          </w:tcPr>
          <w:p w14:paraId="7115043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Include only if an external profile mandates.</w:t>
            </w:r>
          </w:p>
        </w:tc>
      </w:tr>
      <w:tr w:rsidR="00E93B35" w:rsidRPr="00AA6E06" w14:paraId="57632237" w14:textId="77777777" w:rsidTr="00BD53CE">
        <w:trPr>
          <w:tblCellSpacing w:w="15" w:type="dxa"/>
        </w:trPr>
        <w:tc>
          <w:tcPr>
            <w:tcW w:w="0" w:type="auto"/>
            <w:vAlign w:val="center"/>
            <w:hideMark/>
          </w:tcPr>
          <w:p w14:paraId="4048704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 DN (profile note)</w:t>
            </w:r>
          </w:p>
        </w:tc>
        <w:tc>
          <w:tcPr>
            <w:tcW w:w="0" w:type="auto"/>
            <w:vAlign w:val="center"/>
            <w:hideMark/>
          </w:tcPr>
          <w:p w14:paraId="3608757D"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7D90157F"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givenName, surname and/or commonName (natural person)</w:t>
            </w:r>
          </w:p>
        </w:tc>
        <w:tc>
          <w:tcPr>
            <w:tcW w:w="0" w:type="auto"/>
            <w:vAlign w:val="center"/>
            <w:hideMark/>
          </w:tcPr>
          <w:p w14:paraId="1B95A83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Must match verified identity (AdES context).</w:t>
            </w:r>
          </w:p>
        </w:tc>
      </w:tr>
    </w:tbl>
    <w:p w14:paraId="41A1CF42" w14:textId="77777777" w:rsidR="00E93B35" w:rsidRPr="00AA6E06" w:rsidRDefault="00E93B35" w:rsidP="00E93B35">
      <w:pPr>
        <w:pStyle w:val="NoSpacing"/>
        <w:jc w:val="both"/>
        <w:rPr>
          <w:rFonts w:ascii="Arial" w:eastAsia="Times New Roman" w:hAnsi="Arial" w:cs="Arial"/>
          <w:b/>
          <w:bCs/>
          <w:color w:val="000000" w:themeColor="text1"/>
          <w:sz w:val="20"/>
          <w:szCs w:val="20"/>
        </w:rPr>
      </w:pPr>
    </w:p>
    <w:p w14:paraId="7798F130" w14:textId="77777777" w:rsidR="00E93B35" w:rsidRPr="00AA6E06" w:rsidRDefault="00E93B35" w:rsidP="00E93B35">
      <w:pPr>
        <w:pStyle w:val="NoSpacing"/>
        <w:jc w:val="both"/>
        <w:rPr>
          <w:rFonts w:ascii="Arial" w:hAnsi="Arial" w:cs="Arial"/>
          <w:color w:val="000000" w:themeColor="text1"/>
          <w:sz w:val="20"/>
          <w:szCs w:val="20"/>
        </w:rPr>
      </w:pPr>
      <w:r w:rsidRPr="00AA6E06">
        <w:rPr>
          <w:rFonts w:ascii="Arial" w:hAnsi="Arial" w:cs="Arial"/>
          <w:color w:val="000000" w:themeColor="text1"/>
          <w:sz w:val="20"/>
          <w:szCs w:val="20"/>
        </w:rPr>
        <w:t>F) Advanced – legal person (AdESeal)</w:t>
      </w:r>
    </w:p>
    <w:p w14:paraId="4169B2F4" w14:textId="77777777" w:rsidR="00E93B35" w:rsidRPr="00AA6E06" w:rsidRDefault="00E93B35" w:rsidP="00E93B35">
      <w:pPr>
        <w:pStyle w:val="NoSpacing"/>
        <w:jc w:val="both"/>
        <w:rPr>
          <w:rFonts w:ascii="Arial" w:eastAsia="Times New Roman" w:hAnsi="Arial" w:cs="Arial"/>
          <w:b/>
          <w:bCs/>
          <w:color w:val="000000" w:themeColor="text1"/>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7"/>
        <w:gridCol w:w="691"/>
        <w:gridCol w:w="5490"/>
        <w:gridCol w:w="2416"/>
      </w:tblGrid>
      <w:tr w:rsidR="00E93B35" w:rsidRPr="00AA6E06" w14:paraId="340A0056" w14:textId="77777777" w:rsidTr="00BD53CE">
        <w:trPr>
          <w:tblHeader/>
          <w:tblCellSpacing w:w="15" w:type="dxa"/>
        </w:trPr>
        <w:tc>
          <w:tcPr>
            <w:tcW w:w="0" w:type="auto"/>
            <w:vAlign w:val="center"/>
            <w:hideMark/>
          </w:tcPr>
          <w:p w14:paraId="0F02FF81"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Extension</w:t>
            </w:r>
          </w:p>
        </w:tc>
        <w:tc>
          <w:tcPr>
            <w:tcW w:w="0" w:type="auto"/>
            <w:vAlign w:val="center"/>
            <w:hideMark/>
          </w:tcPr>
          <w:p w14:paraId="0110A892"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Critical</w:t>
            </w:r>
          </w:p>
        </w:tc>
        <w:tc>
          <w:tcPr>
            <w:tcW w:w="0" w:type="auto"/>
            <w:vAlign w:val="center"/>
            <w:hideMark/>
          </w:tcPr>
          <w:p w14:paraId="771F9F0F"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Value / Content</w:t>
            </w:r>
          </w:p>
        </w:tc>
        <w:tc>
          <w:tcPr>
            <w:tcW w:w="0" w:type="auto"/>
            <w:vAlign w:val="center"/>
            <w:hideMark/>
          </w:tcPr>
          <w:p w14:paraId="1326013B"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Notes</w:t>
            </w:r>
          </w:p>
        </w:tc>
      </w:tr>
      <w:tr w:rsidR="00E93B35" w:rsidRPr="00AA6E06" w14:paraId="3AB4781B" w14:textId="77777777" w:rsidTr="00BD53CE">
        <w:trPr>
          <w:tblCellSpacing w:w="15" w:type="dxa"/>
        </w:trPr>
        <w:tc>
          <w:tcPr>
            <w:tcW w:w="0" w:type="auto"/>
            <w:vAlign w:val="center"/>
            <w:hideMark/>
          </w:tcPr>
          <w:p w14:paraId="7EBBBD27"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basicConstraints</w:t>
            </w:r>
          </w:p>
        </w:tc>
        <w:tc>
          <w:tcPr>
            <w:tcW w:w="0" w:type="auto"/>
            <w:vAlign w:val="center"/>
            <w:hideMark/>
          </w:tcPr>
          <w:p w14:paraId="0354802D"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5BC5ED5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CA=false</w:t>
            </w:r>
          </w:p>
        </w:tc>
        <w:tc>
          <w:tcPr>
            <w:tcW w:w="0" w:type="auto"/>
            <w:vAlign w:val="center"/>
            <w:hideMark/>
          </w:tcPr>
          <w:p w14:paraId="532E8516"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End-entity only.</w:t>
            </w:r>
          </w:p>
        </w:tc>
      </w:tr>
      <w:tr w:rsidR="00E93B35" w:rsidRPr="00AA6E06" w14:paraId="6642D59B" w14:textId="77777777" w:rsidTr="00BD53CE">
        <w:trPr>
          <w:tblCellSpacing w:w="15" w:type="dxa"/>
        </w:trPr>
        <w:tc>
          <w:tcPr>
            <w:tcW w:w="0" w:type="auto"/>
            <w:vAlign w:val="center"/>
            <w:hideMark/>
          </w:tcPr>
          <w:p w14:paraId="387078D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keyUsage</w:t>
            </w:r>
          </w:p>
        </w:tc>
        <w:tc>
          <w:tcPr>
            <w:tcW w:w="0" w:type="auto"/>
            <w:vAlign w:val="center"/>
            <w:hideMark/>
          </w:tcPr>
          <w:p w14:paraId="4DD92341"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Yes</w:t>
            </w:r>
          </w:p>
        </w:tc>
        <w:tc>
          <w:tcPr>
            <w:tcW w:w="0" w:type="auto"/>
            <w:vAlign w:val="center"/>
            <w:hideMark/>
          </w:tcPr>
          <w:p w14:paraId="1E2A4936"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digitalSignature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contentCommitment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all others </w:t>
            </w:r>
            <w:r w:rsidRPr="00AA6E06">
              <w:rPr>
                <w:rFonts w:ascii="Arial" w:eastAsia="Times New Roman" w:hAnsi="Arial" w:cs="Arial"/>
                <w:b/>
                <w:bCs/>
                <w:color w:val="000000" w:themeColor="text1"/>
                <w:sz w:val="18"/>
                <w:szCs w:val="18"/>
              </w:rPr>
              <w:t>FALSE</w:t>
            </w:r>
          </w:p>
        </w:tc>
        <w:tc>
          <w:tcPr>
            <w:tcW w:w="0" w:type="auto"/>
            <w:vAlign w:val="center"/>
            <w:hideMark/>
          </w:tcPr>
          <w:p w14:paraId="574752DD"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For document/data sealing (AdESeal).</w:t>
            </w:r>
          </w:p>
        </w:tc>
      </w:tr>
      <w:tr w:rsidR="00E93B35" w:rsidRPr="00AA6E06" w14:paraId="2955204E" w14:textId="77777777" w:rsidTr="00BD53CE">
        <w:trPr>
          <w:tblCellSpacing w:w="15" w:type="dxa"/>
        </w:trPr>
        <w:tc>
          <w:tcPr>
            <w:tcW w:w="0" w:type="auto"/>
            <w:vAlign w:val="center"/>
            <w:hideMark/>
          </w:tcPr>
          <w:p w14:paraId="2D0975A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extendedKeyUsage (EKU)</w:t>
            </w:r>
          </w:p>
        </w:tc>
        <w:tc>
          <w:tcPr>
            <w:tcW w:w="0" w:type="auto"/>
            <w:vAlign w:val="center"/>
            <w:hideMark/>
          </w:tcPr>
          <w:p w14:paraId="5EF42392"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57057AF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w:t>
            </w:r>
          </w:p>
        </w:tc>
        <w:tc>
          <w:tcPr>
            <w:tcW w:w="0" w:type="auto"/>
            <w:vAlign w:val="center"/>
            <w:hideMark/>
          </w:tcPr>
          <w:p w14:paraId="084A66C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Keep EKU empty unless a relying-party ecosystem mandates one.</w:t>
            </w:r>
          </w:p>
        </w:tc>
      </w:tr>
      <w:tr w:rsidR="00E93B35" w:rsidRPr="00AA6E06" w14:paraId="1F6FAF90" w14:textId="77777777" w:rsidTr="00BD53CE">
        <w:trPr>
          <w:tblCellSpacing w:w="15" w:type="dxa"/>
        </w:trPr>
        <w:tc>
          <w:tcPr>
            <w:tcW w:w="0" w:type="auto"/>
            <w:vAlign w:val="center"/>
            <w:hideMark/>
          </w:tcPr>
          <w:p w14:paraId="41C5258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certificatePolicies</w:t>
            </w:r>
          </w:p>
        </w:tc>
        <w:tc>
          <w:tcPr>
            <w:tcW w:w="0" w:type="auto"/>
            <w:vAlign w:val="center"/>
            <w:hideMark/>
          </w:tcPr>
          <w:p w14:paraId="433D9A0A"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2D4B3DF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QSIGN policy OID (NCP or NCP+)</w:t>
            </w:r>
            <w:r w:rsidRPr="00AA6E06">
              <w:rPr>
                <w:rFonts w:ascii="Arial" w:eastAsia="Times New Roman" w:hAnsi="Arial" w:cs="Arial"/>
                <w:color w:val="000000" w:themeColor="text1"/>
                <w:sz w:val="18"/>
                <w:szCs w:val="18"/>
              </w:rPr>
              <w:t xml:space="preserve"> with </w:t>
            </w:r>
            <w:r w:rsidRPr="00AA6E06">
              <w:rPr>
                <w:rFonts w:ascii="Arial" w:eastAsia="Times New Roman" w:hAnsi="Arial" w:cs="Arial"/>
                <w:b/>
                <w:bCs/>
                <w:color w:val="000000" w:themeColor="text1"/>
                <w:sz w:val="18"/>
                <w:szCs w:val="18"/>
              </w:rPr>
              <w:t>PolicyQualifier</w:t>
            </w:r>
            <w:r w:rsidRPr="00AA6E06">
              <w:rPr>
                <w:rFonts w:ascii="Arial" w:eastAsia="Times New Roman" w:hAnsi="Arial" w:cs="Arial"/>
                <w:color w:val="000000" w:themeColor="text1"/>
                <w:sz w:val="18"/>
                <w:szCs w:val="18"/>
              </w:rPr>
              <w:t xml:space="preserve"> id-qt-cps → CP/CPS URL</w:t>
            </w:r>
          </w:p>
        </w:tc>
        <w:tc>
          <w:tcPr>
            <w:tcW w:w="0" w:type="auto"/>
            <w:vAlign w:val="center"/>
            <w:hideMark/>
          </w:tcPr>
          <w:p w14:paraId="3A95C9E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Must be clearly marked </w:t>
            </w:r>
            <w:r w:rsidRPr="00AA6E06">
              <w:rPr>
                <w:rFonts w:ascii="Arial" w:eastAsia="Times New Roman" w:hAnsi="Arial" w:cs="Arial"/>
                <w:b/>
                <w:bCs/>
                <w:color w:val="000000" w:themeColor="text1"/>
                <w:sz w:val="18"/>
                <w:szCs w:val="18"/>
              </w:rPr>
              <w:t>non-qualified</w:t>
            </w:r>
            <w:r w:rsidRPr="00AA6E06">
              <w:rPr>
                <w:rFonts w:ascii="Arial" w:eastAsia="Times New Roman" w:hAnsi="Arial" w:cs="Arial"/>
                <w:color w:val="000000" w:themeColor="text1"/>
                <w:sz w:val="18"/>
                <w:szCs w:val="18"/>
              </w:rPr>
              <w:t>.</w:t>
            </w:r>
          </w:p>
        </w:tc>
      </w:tr>
      <w:tr w:rsidR="00E93B35" w:rsidRPr="00AA6E06" w14:paraId="23E21F2D" w14:textId="77777777" w:rsidTr="00BD53CE">
        <w:trPr>
          <w:tblCellSpacing w:w="15" w:type="dxa"/>
        </w:trPr>
        <w:tc>
          <w:tcPr>
            <w:tcW w:w="0" w:type="auto"/>
            <w:vAlign w:val="center"/>
            <w:hideMark/>
          </w:tcPr>
          <w:p w14:paraId="1AAED87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qcStatements</w:t>
            </w:r>
            <w:r w:rsidRPr="00AA6E06">
              <w:rPr>
                <w:rFonts w:ascii="Arial" w:eastAsia="Times New Roman" w:hAnsi="Arial" w:cs="Arial"/>
                <w:color w:val="000000" w:themeColor="text1"/>
                <w:sz w:val="18"/>
                <w:szCs w:val="18"/>
              </w:rPr>
              <w:t xml:space="preserve"> (EN 319 412-5)</w:t>
            </w:r>
          </w:p>
        </w:tc>
        <w:tc>
          <w:tcPr>
            <w:tcW w:w="0" w:type="auto"/>
            <w:vAlign w:val="center"/>
            <w:hideMark/>
          </w:tcPr>
          <w:p w14:paraId="40B32D10"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34D4A4D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w:t>
            </w:r>
          </w:p>
        </w:tc>
        <w:tc>
          <w:tcPr>
            <w:tcW w:w="0" w:type="auto"/>
            <w:vAlign w:val="center"/>
            <w:hideMark/>
          </w:tcPr>
          <w:p w14:paraId="5CC59B4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QCStatements apply to </w:t>
            </w:r>
            <w:r w:rsidRPr="00AA6E06">
              <w:rPr>
                <w:rFonts w:ascii="Arial" w:eastAsia="Times New Roman" w:hAnsi="Arial" w:cs="Arial"/>
                <w:b/>
                <w:bCs/>
                <w:color w:val="000000" w:themeColor="text1"/>
                <w:sz w:val="18"/>
                <w:szCs w:val="18"/>
              </w:rPr>
              <w:t>qualified</w:t>
            </w:r>
            <w:r w:rsidRPr="00AA6E06">
              <w:rPr>
                <w:rFonts w:ascii="Arial" w:eastAsia="Times New Roman" w:hAnsi="Arial" w:cs="Arial"/>
                <w:color w:val="000000" w:themeColor="text1"/>
                <w:sz w:val="18"/>
                <w:szCs w:val="18"/>
              </w:rPr>
              <w:t xml:space="preserve"> certs only.</w:t>
            </w:r>
          </w:p>
        </w:tc>
      </w:tr>
      <w:tr w:rsidR="00E93B35" w:rsidRPr="00AA6E06" w14:paraId="27F75693" w14:textId="77777777" w:rsidTr="00BD53CE">
        <w:trPr>
          <w:tblCellSpacing w:w="15" w:type="dxa"/>
        </w:trPr>
        <w:tc>
          <w:tcPr>
            <w:tcW w:w="0" w:type="auto"/>
            <w:vAlign w:val="center"/>
            <w:hideMark/>
          </w:tcPr>
          <w:p w14:paraId="34D2BFE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authorityInfoAccess (AIA)</w:t>
            </w:r>
          </w:p>
        </w:tc>
        <w:tc>
          <w:tcPr>
            <w:tcW w:w="0" w:type="auto"/>
            <w:vAlign w:val="center"/>
            <w:hideMark/>
          </w:tcPr>
          <w:p w14:paraId="14194130"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27E6855D"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id-ad-ocsp → http://ocsp.qsign.ro/ca-a-2025/ • id-ad-caIssuers → https://repo.qsign.ro/certs/ca-a-2025.crt</w:t>
            </w:r>
          </w:p>
        </w:tc>
        <w:tc>
          <w:tcPr>
            <w:tcW w:w="0" w:type="auto"/>
            <w:vAlign w:val="center"/>
            <w:hideMark/>
          </w:tcPr>
          <w:p w14:paraId="5196F9B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Replace with your live endpoints if different.</w:t>
            </w:r>
          </w:p>
        </w:tc>
      </w:tr>
      <w:tr w:rsidR="00E93B35" w:rsidRPr="00AA6E06" w14:paraId="2DC11E11" w14:textId="77777777" w:rsidTr="00BD53CE">
        <w:trPr>
          <w:tblCellSpacing w:w="15" w:type="dxa"/>
        </w:trPr>
        <w:tc>
          <w:tcPr>
            <w:tcW w:w="0" w:type="auto"/>
            <w:vAlign w:val="center"/>
            <w:hideMark/>
          </w:tcPr>
          <w:p w14:paraId="56C0FE7F"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cRLDistributionPoints (CDP)</w:t>
            </w:r>
          </w:p>
        </w:tc>
        <w:tc>
          <w:tcPr>
            <w:tcW w:w="0" w:type="auto"/>
            <w:vAlign w:val="center"/>
            <w:hideMark/>
          </w:tcPr>
          <w:p w14:paraId="44F037B6"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4E961855"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https://crl.qsign.ro/ca-a-2025.crl</w:t>
            </w:r>
          </w:p>
        </w:tc>
        <w:tc>
          <w:tcPr>
            <w:tcW w:w="0" w:type="auto"/>
            <w:vAlign w:val="center"/>
            <w:hideMark/>
          </w:tcPr>
          <w:p w14:paraId="6F305F33" w14:textId="68FE4760"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CRL freshness per </w:t>
            </w:r>
            <w:r w:rsidR="00F43819">
              <w:rPr>
                <w:rFonts w:ascii="Arial" w:eastAsia="Times New Roman" w:hAnsi="Arial" w:cs="Arial"/>
                <w:color w:val="000000" w:themeColor="text1"/>
                <w:sz w:val="18"/>
                <w:szCs w:val="18"/>
              </w:rPr>
              <w:t>a</w:t>
            </w:r>
            <w:r w:rsidRPr="00AA6E06">
              <w:rPr>
                <w:rFonts w:ascii="Arial" w:eastAsia="Times New Roman" w:hAnsi="Arial" w:cs="Arial"/>
                <w:color w:val="000000" w:themeColor="text1"/>
                <w:sz w:val="18"/>
                <w:szCs w:val="18"/>
              </w:rPr>
              <w:t>rticle</w:t>
            </w:r>
            <w:r w:rsidR="00F43819">
              <w:rPr>
                <w:rFonts w:ascii="Arial" w:eastAsia="Times New Roman" w:hAnsi="Arial" w:cs="Arial"/>
                <w:color w:val="000000" w:themeColor="text1"/>
                <w:sz w:val="18"/>
                <w:szCs w:val="18"/>
              </w:rPr>
              <w:t xml:space="preserve"> </w:t>
            </w:r>
            <w:r w:rsidRPr="00AA6E06">
              <w:rPr>
                <w:rFonts w:ascii="Arial" w:eastAsia="Times New Roman" w:hAnsi="Arial" w:cs="Arial"/>
                <w:color w:val="000000" w:themeColor="text1"/>
                <w:sz w:val="18"/>
                <w:szCs w:val="18"/>
              </w:rPr>
              <w:t>2.3.</w:t>
            </w:r>
          </w:p>
        </w:tc>
      </w:tr>
      <w:tr w:rsidR="00E93B35" w:rsidRPr="00AA6E06" w14:paraId="202F08EF" w14:textId="77777777" w:rsidTr="00BD53CE">
        <w:trPr>
          <w:tblCellSpacing w:w="15" w:type="dxa"/>
        </w:trPr>
        <w:tc>
          <w:tcPr>
            <w:tcW w:w="0" w:type="auto"/>
            <w:vAlign w:val="center"/>
            <w:hideMark/>
          </w:tcPr>
          <w:p w14:paraId="64AB337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authorityKeyIdentifier (AKI)</w:t>
            </w:r>
          </w:p>
        </w:tc>
        <w:tc>
          <w:tcPr>
            <w:tcW w:w="0" w:type="auto"/>
            <w:vAlign w:val="center"/>
            <w:hideMark/>
          </w:tcPr>
          <w:p w14:paraId="16E1318C"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583683E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KeyIdentifier of issuing CA (</w:t>
            </w:r>
            <w:r w:rsidRPr="00AA6E06">
              <w:rPr>
                <w:rFonts w:ascii="Arial" w:hAnsi="Arial" w:cs="Arial"/>
                <w:color w:val="000000" w:themeColor="text1"/>
                <w:sz w:val="18"/>
                <w:szCs w:val="18"/>
              </w:rPr>
              <w:t>CA-A-2025)</w:t>
            </w:r>
          </w:p>
        </w:tc>
        <w:tc>
          <w:tcPr>
            <w:tcW w:w="0" w:type="auto"/>
            <w:vAlign w:val="center"/>
            <w:hideMark/>
          </w:tcPr>
          <w:p w14:paraId="3E6E152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Path building.</w:t>
            </w:r>
          </w:p>
        </w:tc>
      </w:tr>
      <w:tr w:rsidR="00E93B35" w:rsidRPr="00AA6E06" w14:paraId="4472D6C5" w14:textId="77777777" w:rsidTr="00BD53CE">
        <w:trPr>
          <w:tblCellSpacing w:w="15" w:type="dxa"/>
        </w:trPr>
        <w:tc>
          <w:tcPr>
            <w:tcW w:w="0" w:type="auto"/>
            <w:vAlign w:val="center"/>
            <w:hideMark/>
          </w:tcPr>
          <w:p w14:paraId="47768B65"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subjectKeyIdentifier (SKI)</w:t>
            </w:r>
          </w:p>
        </w:tc>
        <w:tc>
          <w:tcPr>
            <w:tcW w:w="0" w:type="auto"/>
            <w:vAlign w:val="center"/>
            <w:hideMark/>
          </w:tcPr>
          <w:p w14:paraId="29CE81FA"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725D16F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Hash of subject public key</w:t>
            </w:r>
          </w:p>
        </w:tc>
        <w:tc>
          <w:tcPr>
            <w:tcW w:w="0" w:type="auto"/>
            <w:vAlign w:val="center"/>
            <w:hideMark/>
          </w:tcPr>
          <w:p w14:paraId="7846854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Key management.</w:t>
            </w:r>
          </w:p>
        </w:tc>
      </w:tr>
      <w:tr w:rsidR="00E93B35" w:rsidRPr="00AA6E06" w14:paraId="59A861B7" w14:textId="77777777" w:rsidTr="00BD53CE">
        <w:trPr>
          <w:tblCellSpacing w:w="15" w:type="dxa"/>
        </w:trPr>
        <w:tc>
          <w:tcPr>
            <w:tcW w:w="0" w:type="auto"/>
            <w:vAlign w:val="center"/>
            <w:hideMark/>
          </w:tcPr>
          <w:p w14:paraId="04A61A6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subjectAltName (SAN)</w:t>
            </w:r>
          </w:p>
        </w:tc>
        <w:tc>
          <w:tcPr>
            <w:tcW w:w="0" w:type="auto"/>
            <w:vAlign w:val="center"/>
            <w:hideMark/>
          </w:tcPr>
          <w:p w14:paraId="734FF5A0"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5D8EDFE7"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 by default</w:t>
            </w:r>
            <w:r w:rsidRPr="00AA6E06">
              <w:rPr>
                <w:rFonts w:ascii="Arial" w:eastAsia="Times New Roman" w:hAnsi="Arial" w:cs="Arial"/>
                <w:color w:val="000000" w:themeColor="text1"/>
                <w:sz w:val="18"/>
                <w:szCs w:val="18"/>
              </w:rPr>
              <w:t xml:space="preserve"> (add only verified items if policy allows)</w:t>
            </w:r>
          </w:p>
        </w:tc>
        <w:tc>
          <w:tcPr>
            <w:tcW w:w="0" w:type="auto"/>
            <w:vAlign w:val="center"/>
            <w:hideMark/>
          </w:tcPr>
          <w:p w14:paraId="4D30869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Optional and verified-only.</w:t>
            </w:r>
          </w:p>
        </w:tc>
      </w:tr>
      <w:tr w:rsidR="00E93B35" w:rsidRPr="00AA6E06" w14:paraId="6EE53D98" w14:textId="77777777" w:rsidTr="00BD53CE">
        <w:trPr>
          <w:tblCellSpacing w:w="15" w:type="dxa"/>
        </w:trPr>
        <w:tc>
          <w:tcPr>
            <w:tcW w:w="0" w:type="auto"/>
            <w:vAlign w:val="center"/>
            <w:hideMark/>
          </w:tcPr>
          <w:p w14:paraId="2BB983E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nameConstraints / policyConstraints</w:t>
            </w:r>
          </w:p>
        </w:tc>
        <w:tc>
          <w:tcPr>
            <w:tcW w:w="0" w:type="auto"/>
            <w:vAlign w:val="center"/>
            <w:hideMark/>
          </w:tcPr>
          <w:p w14:paraId="0706B16E"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26D1816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Not present</w:t>
            </w:r>
          </w:p>
        </w:tc>
        <w:tc>
          <w:tcPr>
            <w:tcW w:w="0" w:type="auto"/>
            <w:vAlign w:val="center"/>
            <w:hideMark/>
          </w:tcPr>
          <w:p w14:paraId="4E5D5DD3"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Include only if an external profile mandates.</w:t>
            </w:r>
          </w:p>
        </w:tc>
      </w:tr>
      <w:tr w:rsidR="00E93B35" w:rsidRPr="00AA6E06" w14:paraId="256F91D1" w14:textId="77777777" w:rsidTr="00BD53CE">
        <w:trPr>
          <w:tblCellSpacing w:w="15" w:type="dxa"/>
        </w:trPr>
        <w:tc>
          <w:tcPr>
            <w:tcW w:w="0" w:type="auto"/>
            <w:vAlign w:val="center"/>
            <w:hideMark/>
          </w:tcPr>
          <w:p w14:paraId="6B78D72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 DN (profile note)</w:t>
            </w:r>
          </w:p>
        </w:tc>
        <w:tc>
          <w:tcPr>
            <w:tcW w:w="0" w:type="auto"/>
            <w:vAlign w:val="center"/>
            <w:hideMark/>
          </w:tcPr>
          <w:p w14:paraId="15E37CA4"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53316855"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Must include O (</w:t>
            </w:r>
            <w:r w:rsidRPr="00AA6E06">
              <w:rPr>
                <w:rFonts w:ascii="Arial" w:eastAsia="Times New Roman" w:hAnsi="Arial" w:cs="Arial"/>
                <w:b/>
                <w:bCs/>
                <w:color w:val="000000" w:themeColor="text1"/>
                <w:sz w:val="18"/>
                <w:szCs w:val="18"/>
              </w:rPr>
              <w:t>organizationName</w:t>
            </w:r>
            <w:r w:rsidRPr="00AA6E06">
              <w:rPr>
                <w:rFonts w:ascii="Arial" w:eastAsia="Times New Roman" w:hAnsi="Arial" w:cs="Arial"/>
                <w:color w:val="000000" w:themeColor="text1"/>
                <w:sz w:val="18"/>
                <w:szCs w:val="18"/>
              </w:rPr>
              <w:t xml:space="preserve">); organizationIdentifier (2.5.4.97) </w:t>
            </w:r>
            <w:r w:rsidRPr="00AA6E06">
              <w:rPr>
                <w:rFonts w:ascii="Arial" w:eastAsia="Times New Roman" w:hAnsi="Arial" w:cs="Arial"/>
                <w:b/>
                <w:bCs/>
                <w:color w:val="000000" w:themeColor="text1"/>
                <w:sz w:val="18"/>
                <w:szCs w:val="18"/>
              </w:rPr>
              <w:t>optional</w:t>
            </w:r>
            <w:r w:rsidRPr="00AA6E06">
              <w:rPr>
                <w:rFonts w:ascii="Arial" w:eastAsia="Times New Roman" w:hAnsi="Arial" w:cs="Arial"/>
                <w:color w:val="000000" w:themeColor="text1"/>
                <w:sz w:val="18"/>
                <w:szCs w:val="18"/>
              </w:rPr>
              <w:t xml:space="preserve"> for NCP/NCP+ but may be included if your policy requires it; other attributes only if verified</w:t>
            </w:r>
          </w:p>
        </w:tc>
        <w:tc>
          <w:tcPr>
            <w:tcW w:w="0" w:type="auto"/>
            <w:vAlign w:val="center"/>
            <w:hideMark/>
          </w:tcPr>
          <w:p w14:paraId="297C6D0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Identifies a </w:t>
            </w:r>
            <w:r w:rsidRPr="00AA6E06">
              <w:rPr>
                <w:rFonts w:ascii="Arial" w:eastAsia="Times New Roman" w:hAnsi="Arial" w:cs="Arial"/>
                <w:b/>
                <w:bCs/>
                <w:color w:val="000000" w:themeColor="text1"/>
                <w:sz w:val="18"/>
                <w:szCs w:val="18"/>
              </w:rPr>
              <w:t>legal person</w:t>
            </w:r>
            <w:r w:rsidRPr="00AA6E06">
              <w:rPr>
                <w:rFonts w:ascii="Arial" w:eastAsia="Times New Roman" w:hAnsi="Arial" w:cs="Arial"/>
                <w:color w:val="000000" w:themeColor="text1"/>
                <w:sz w:val="18"/>
                <w:szCs w:val="18"/>
              </w:rPr>
              <w:t xml:space="preserve"> (not an individual).</w:t>
            </w:r>
          </w:p>
        </w:tc>
      </w:tr>
    </w:tbl>
    <w:p w14:paraId="7006E587" w14:textId="77777777" w:rsidR="00E93B35" w:rsidRDefault="00E93B35" w:rsidP="00E93B35">
      <w:pPr>
        <w:pStyle w:val="NoSpacing"/>
        <w:jc w:val="both"/>
        <w:rPr>
          <w:rFonts w:ascii="Arial" w:eastAsia="Times New Roman" w:hAnsi="Arial" w:cs="Arial"/>
          <w:b/>
          <w:bCs/>
          <w:color w:val="000000" w:themeColor="text1"/>
          <w:sz w:val="20"/>
          <w:szCs w:val="20"/>
        </w:rPr>
      </w:pPr>
    </w:p>
    <w:p w14:paraId="75D5F9E9" w14:textId="77777777" w:rsidR="00646797" w:rsidRDefault="00646797" w:rsidP="00E93B35">
      <w:pPr>
        <w:pStyle w:val="NoSpacing"/>
        <w:jc w:val="both"/>
        <w:rPr>
          <w:rFonts w:ascii="Arial" w:eastAsia="Times New Roman" w:hAnsi="Arial" w:cs="Arial"/>
          <w:b/>
          <w:bCs/>
          <w:color w:val="000000" w:themeColor="text1"/>
          <w:sz w:val="20"/>
          <w:szCs w:val="20"/>
        </w:rPr>
      </w:pPr>
    </w:p>
    <w:p w14:paraId="5B273099" w14:textId="77777777" w:rsidR="00646797" w:rsidRDefault="00646797" w:rsidP="00E93B35">
      <w:pPr>
        <w:pStyle w:val="NoSpacing"/>
        <w:jc w:val="both"/>
        <w:rPr>
          <w:rFonts w:ascii="Arial" w:eastAsia="Times New Roman" w:hAnsi="Arial" w:cs="Arial"/>
          <w:b/>
          <w:bCs/>
          <w:color w:val="000000" w:themeColor="text1"/>
          <w:sz w:val="20"/>
          <w:szCs w:val="20"/>
        </w:rPr>
      </w:pPr>
    </w:p>
    <w:p w14:paraId="188748A4" w14:textId="77777777" w:rsidR="00646797" w:rsidRDefault="00646797" w:rsidP="00E93B35">
      <w:pPr>
        <w:pStyle w:val="NoSpacing"/>
        <w:jc w:val="both"/>
        <w:rPr>
          <w:rFonts w:ascii="Arial" w:eastAsia="Times New Roman" w:hAnsi="Arial" w:cs="Arial"/>
          <w:b/>
          <w:bCs/>
          <w:color w:val="000000" w:themeColor="text1"/>
          <w:sz w:val="20"/>
          <w:szCs w:val="20"/>
        </w:rPr>
      </w:pPr>
    </w:p>
    <w:p w14:paraId="5A695EEC" w14:textId="77777777" w:rsidR="00646797" w:rsidRDefault="00646797" w:rsidP="00E93B35">
      <w:pPr>
        <w:pStyle w:val="NoSpacing"/>
        <w:jc w:val="both"/>
        <w:rPr>
          <w:rFonts w:ascii="Arial" w:eastAsia="Times New Roman" w:hAnsi="Arial" w:cs="Arial"/>
          <w:b/>
          <w:bCs/>
          <w:color w:val="000000" w:themeColor="text1"/>
          <w:sz w:val="20"/>
          <w:szCs w:val="20"/>
        </w:rPr>
      </w:pPr>
    </w:p>
    <w:p w14:paraId="0CAF850D" w14:textId="77777777" w:rsidR="00646797" w:rsidRDefault="00646797" w:rsidP="00E93B35">
      <w:pPr>
        <w:pStyle w:val="NoSpacing"/>
        <w:jc w:val="both"/>
        <w:rPr>
          <w:rFonts w:ascii="Arial" w:eastAsia="Times New Roman" w:hAnsi="Arial" w:cs="Arial"/>
          <w:b/>
          <w:bCs/>
          <w:color w:val="000000" w:themeColor="text1"/>
          <w:sz w:val="20"/>
          <w:szCs w:val="20"/>
        </w:rPr>
      </w:pPr>
    </w:p>
    <w:p w14:paraId="5033873F" w14:textId="77777777" w:rsidR="00646797" w:rsidRPr="00AA6E06" w:rsidRDefault="00646797" w:rsidP="00E93B35">
      <w:pPr>
        <w:pStyle w:val="NoSpacing"/>
        <w:jc w:val="both"/>
        <w:rPr>
          <w:rFonts w:ascii="Arial" w:eastAsia="Times New Roman" w:hAnsi="Arial" w:cs="Arial"/>
          <w:b/>
          <w:bCs/>
          <w:color w:val="000000" w:themeColor="text1"/>
          <w:sz w:val="20"/>
          <w:szCs w:val="20"/>
        </w:rPr>
      </w:pPr>
    </w:p>
    <w:p w14:paraId="53A07277" w14:textId="77777777" w:rsidR="00E93B35" w:rsidRPr="00AA6E06" w:rsidRDefault="00E93B35" w:rsidP="00E93B35">
      <w:pPr>
        <w:pStyle w:val="NoSpacing"/>
        <w:jc w:val="both"/>
        <w:rPr>
          <w:rFonts w:ascii="Arial" w:hAnsi="Arial" w:cs="Arial"/>
          <w:color w:val="000000" w:themeColor="text1"/>
          <w:sz w:val="20"/>
          <w:szCs w:val="20"/>
        </w:rPr>
      </w:pPr>
      <w:r w:rsidRPr="00AA6E06">
        <w:rPr>
          <w:rFonts w:ascii="Arial" w:hAnsi="Arial" w:cs="Arial"/>
          <w:color w:val="000000" w:themeColor="text1"/>
          <w:sz w:val="20"/>
          <w:szCs w:val="20"/>
        </w:rPr>
        <w:t>G) Non-qualified – natural person</w:t>
      </w:r>
    </w:p>
    <w:p w14:paraId="4D5413F9" w14:textId="77777777" w:rsidR="00E93B35" w:rsidRPr="00AA6E06" w:rsidRDefault="00E93B35" w:rsidP="00E93B35">
      <w:pPr>
        <w:pStyle w:val="NoSpacing"/>
        <w:jc w:val="both"/>
        <w:rPr>
          <w:rFonts w:ascii="Arial" w:eastAsia="Times New Roman" w:hAnsi="Arial" w:cs="Arial"/>
          <w:b/>
          <w:bCs/>
          <w:color w:val="000000" w:themeColor="text1"/>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4"/>
        <w:gridCol w:w="691"/>
        <w:gridCol w:w="5039"/>
        <w:gridCol w:w="2800"/>
      </w:tblGrid>
      <w:tr w:rsidR="00E93B35" w:rsidRPr="00AA6E06" w14:paraId="17B29D09" w14:textId="77777777" w:rsidTr="00BD53CE">
        <w:trPr>
          <w:tblHeader/>
          <w:tblCellSpacing w:w="15" w:type="dxa"/>
        </w:trPr>
        <w:tc>
          <w:tcPr>
            <w:tcW w:w="0" w:type="auto"/>
            <w:vAlign w:val="center"/>
            <w:hideMark/>
          </w:tcPr>
          <w:p w14:paraId="2D8F2202"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Extension</w:t>
            </w:r>
          </w:p>
        </w:tc>
        <w:tc>
          <w:tcPr>
            <w:tcW w:w="0" w:type="auto"/>
            <w:vAlign w:val="center"/>
            <w:hideMark/>
          </w:tcPr>
          <w:p w14:paraId="67186571"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Critical</w:t>
            </w:r>
          </w:p>
        </w:tc>
        <w:tc>
          <w:tcPr>
            <w:tcW w:w="0" w:type="auto"/>
            <w:vAlign w:val="center"/>
            <w:hideMark/>
          </w:tcPr>
          <w:p w14:paraId="2DF87B2A"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Value / Content</w:t>
            </w:r>
          </w:p>
        </w:tc>
        <w:tc>
          <w:tcPr>
            <w:tcW w:w="0" w:type="auto"/>
            <w:vAlign w:val="center"/>
            <w:hideMark/>
          </w:tcPr>
          <w:p w14:paraId="3099CF4D"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Notes</w:t>
            </w:r>
          </w:p>
        </w:tc>
      </w:tr>
      <w:tr w:rsidR="00E93B35" w:rsidRPr="00AA6E06" w14:paraId="3EFA04F4" w14:textId="77777777" w:rsidTr="00BD53CE">
        <w:trPr>
          <w:tblCellSpacing w:w="15" w:type="dxa"/>
        </w:trPr>
        <w:tc>
          <w:tcPr>
            <w:tcW w:w="0" w:type="auto"/>
            <w:vAlign w:val="center"/>
            <w:hideMark/>
          </w:tcPr>
          <w:p w14:paraId="3A3F108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basicConstraints</w:t>
            </w:r>
          </w:p>
        </w:tc>
        <w:tc>
          <w:tcPr>
            <w:tcW w:w="0" w:type="auto"/>
            <w:vAlign w:val="center"/>
            <w:hideMark/>
          </w:tcPr>
          <w:p w14:paraId="2068DB1D"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71AAAE7D"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CA=false</w:t>
            </w:r>
          </w:p>
        </w:tc>
        <w:tc>
          <w:tcPr>
            <w:tcW w:w="0" w:type="auto"/>
            <w:vAlign w:val="center"/>
            <w:hideMark/>
          </w:tcPr>
          <w:p w14:paraId="3BF4F223"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End-entity only.</w:t>
            </w:r>
          </w:p>
        </w:tc>
      </w:tr>
      <w:tr w:rsidR="00E93B35" w:rsidRPr="00AA6E06" w14:paraId="1BFCF779" w14:textId="77777777" w:rsidTr="00BD53CE">
        <w:trPr>
          <w:tblCellSpacing w:w="15" w:type="dxa"/>
        </w:trPr>
        <w:tc>
          <w:tcPr>
            <w:tcW w:w="0" w:type="auto"/>
            <w:vAlign w:val="center"/>
            <w:hideMark/>
          </w:tcPr>
          <w:p w14:paraId="189CCF1F"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keyUsage</w:t>
            </w:r>
          </w:p>
        </w:tc>
        <w:tc>
          <w:tcPr>
            <w:tcW w:w="0" w:type="auto"/>
            <w:vAlign w:val="center"/>
            <w:hideMark/>
          </w:tcPr>
          <w:p w14:paraId="52C2A0DE"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Yes</w:t>
            </w:r>
          </w:p>
        </w:tc>
        <w:tc>
          <w:tcPr>
            <w:tcW w:w="0" w:type="auto"/>
            <w:vAlign w:val="center"/>
            <w:hideMark/>
          </w:tcPr>
          <w:p w14:paraId="0FA23ED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digitalSignature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contentCommitment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all others </w:t>
            </w:r>
            <w:r w:rsidRPr="00AA6E06">
              <w:rPr>
                <w:rFonts w:ascii="Arial" w:eastAsia="Times New Roman" w:hAnsi="Arial" w:cs="Arial"/>
                <w:b/>
                <w:bCs/>
                <w:color w:val="000000" w:themeColor="text1"/>
                <w:sz w:val="18"/>
                <w:szCs w:val="18"/>
              </w:rPr>
              <w:t>FALSE</w:t>
            </w:r>
          </w:p>
        </w:tc>
        <w:tc>
          <w:tcPr>
            <w:tcW w:w="0" w:type="auto"/>
            <w:vAlign w:val="center"/>
            <w:hideMark/>
          </w:tcPr>
          <w:p w14:paraId="5E52726F"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For document/data signing (demo).</w:t>
            </w:r>
          </w:p>
        </w:tc>
      </w:tr>
      <w:tr w:rsidR="00E93B35" w:rsidRPr="00AA6E06" w14:paraId="6E564146" w14:textId="77777777" w:rsidTr="00BD53CE">
        <w:trPr>
          <w:tblCellSpacing w:w="15" w:type="dxa"/>
        </w:trPr>
        <w:tc>
          <w:tcPr>
            <w:tcW w:w="0" w:type="auto"/>
            <w:vAlign w:val="center"/>
            <w:hideMark/>
          </w:tcPr>
          <w:p w14:paraId="52AEAD0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extendedKeyUsage (EKU)</w:t>
            </w:r>
          </w:p>
        </w:tc>
        <w:tc>
          <w:tcPr>
            <w:tcW w:w="0" w:type="auto"/>
            <w:vAlign w:val="center"/>
            <w:hideMark/>
          </w:tcPr>
          <w:p w14:paraId="1231D299"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1C68E943"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w:t>
            </w:r>
          </w:p>
        </w:tc>
        <w:tc>
          <w:tcPr>
            <w:tcW w:w="0" w:type="auto"/>
            <w:vAlign w:val="center"/>
            <w:hideMark/>
          </w:tcPr>
          <w:p w14:paraId="7FC9733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Keep EKU empty unless a demo relying-party ecosystem mandates one.</w:t>
            </w:r>
          </w:p>
        </w:tc>
      </w:tr>
      <w:tr w:rsidR="00E93B35" w:rsidRPr="00AA6E06" w14:paraId="6C5071F1" w14:textId="77777777" w:rsidTr="00BD53CE">
        <w:trPr>
          <w:tblCellSpacing w:w="15" w:type="dxa"/>
        </w:trPr>
        <w:tc>
          <w:tcPr>
            <w:tcW w:w="0" w:type="auto"/>
            <w:vAlign w:val="center"/>
            <w:hideMark/>
          </w:tcPr>
          <w:p w14:paraId="7E13061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certificatePolicies</w:t>
            </w:r>
          </w:p>
        </w:tc>
        <w:tc>
          <w:tcPr>
            <w:tcW w:w="0" w:type="auto"/>
            <w:vAlign w:val="center"/>
            <w:hideMark/>
          </w:tcPr>
          <w:p w14:paraId="3ADDEE09"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6F0199F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QSIGN demo OID</w:t>
            </w:r>
            <w:r w:rsidRPr="00AA6E06">
              <w:rPr>
                <w:rFonts w:ascii="Arial" w:eastAsia="Times New Roman" w:hAnsi="Arial" w:cs="Arial"/>
                <w:color w:val="000000" w:themeColor="text1"/>
                <w:sz w:val="18"/>
                <w:szCs w:val="18"/>
              </w:rPr>
              <w:t xml:space="preserve"> (non-qualified) with </w:t>
            </w:r>
            <w:r w:rsidRPr="00AA6E06">
              <w:rPr>
                <w:rFonts w:ascii="Arial" w:eastAsia="Times New Roman" w:hAnsi="Arial" w:cs="Arial"/>
                <w:b/>
                <w:bCs/>
                <w:color w:val="000000" w:themeColor="text1"/>
                <w:sz w:val="18"/>
                <w:szCs w:val="18"/>
              </w:rPr>
              <w:t>PolicyQualifier</w:t>
            </w:r>
            <w:r w:rsidRPr="00AA6E06">
              <w:rPr>
                <w:rFonts w:ascii="Arial" w:eastAsia="Times New Roman" w:hAnsi="Arial" w:cs="Arial"/>
                <w:color w:val="000000" w:themeColor="text1"/>
                <w:sz w:val="18"/>
                <w:szCs w:val="18"/>
              </w:rPr>
              <w:t xml:space="preserve"> id-qt-cps → CP/CPS (lab) URL</w:t>
            </w:r>
          </w:p>
        </w:tc>
        <w:tc>
          <w:tcPr>
            <w:tcW w:w="0" w:type="auto"/>
            <w:vAlign w:val="center"/>
            <w:hideMark/>
          </w:tcPr>
          <w:p w14:paraId="2B7CC2F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Clearly mark </w:t>
            </w:r>
            <w:r w:rsidRPr="00AA6E06">
              <w:rPr>
                <w:rFonts w:ascii="Arial" w:eastAsia="Times New Roman" w:hAnsi="Arial" w:cs="Arial"/>
                <w:b/>
                <w:bCs/>
                <w:color w:val="000000" w:themeColor="text1"/>
                <w:sz w:val="18"/>
                <w:szCs w:val="18"/>
              </w:rPr>
              <w:t>demo / not for production</w:t>
            </w:r>
            <w:r w:rsidRPr="00AA6E06">
              <w:rPr>
                <w:rFonts w:ascii="Arial" w:eastAsia="Times New Roman" w:hAnsi="Arial" w:cs="Arial"/>
                <w:color w:val="000000" w:themeColor="text1"/>
                <w:sz w:val="18"/>
                <w:szCs w:val="18"/>
              </w:rPr>
              <w:t>.</w:t>
            </w:r>
          </w:p>
        </w:tc>
      </w:tr>
      <w:tr w:rsidR="00E93B35" w:rsidRPr="00AA6E06" w14:paraId="4E7CF5A5" w14:textId="77777777" w:rsidTr="00BD53CE">
        <w:trPr>
          <w:tblCellSpacing w:w="15" w:type="dxa"/>
        </w:trPr>
        <w:tc>
          <w:tcPr>
            <w:tcW w:w="0" w:type="auto"/>
            <w:vAlign w:val="center"/>
            <w:hideMark/>
          </w:tcPr>
          <w:p w14:paraId="6530203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qcStatements</w:t>
            </w:r>
          </w:p>
        </w:tc>
        <w:tc>
          <w:tcPr>
            <w:tcW w:w="0" w:type="auto"/>
            <w:vAlign w:val="center"/>
            <w:hideMark/>
          </w:tcPr>
          <w:p w14:paraId="024FB22D"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4673089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w:t>
            </w:r>
          </w:p>
        </w:tc>
        <w:tc>
          <w:tcPr>
            <w:tcW w:w="0" w:type="auto"/>
            <w:vAlign w:val="center"/>
            <w:hideMark/>
          </w:tcPr>
          <w:p w14:paraId="461C809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QCStatements are only for qualified certs.</w:t>
            </w:r>
          </w:p>
        </w:tc>
      </w:tr>
      <w:tr w:rsidR="00E93B35" w:rsidRPr="00AA6E06" w14:paraId="535D35C1" w14:textId="77777777" w:rsidTr="00BD53CE">
        <w:trPr>
          <w:tblCellSpacing w:w="15" w:type="dxa"/>
        </w:trPr>
        <w:tc>
          <w:tcPr>
            <w:tcW w:w="0" w:type="auto"/>
            <w:vAlign w:val="center"/>
            <w:hideMark/>
          </w:tcPr>
          <w:p w14:paraId="2AE892E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authorityInfoAccess (AIA)</w:t>
            </w:r>
          </w:p>
        </w:tc>
        <w:tc>
          <w:tcPr>
            <w:tcW w:w="0" w:type="auto"/>
            <w:vAlign w:val="center"/>
            <w:hideMark/>
          </w:tcPr>
          <w:p w14:paraId="3758B190"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60A0AEA3"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id-ad-ocsp → http://ocsp.qsign.ro/ca-a-2025/ </w:t>
            </w:r>
            <w:r w:rsidRPr="00AA6E06">
              <w:rPr>
                <w:rFonts w:ascii="Arial" w:eastAsia="Times New Roman" w:hAnsi="Arial" w:cs="Arial"/>
                <w:b/>
                <w:bCs/>
                <w:color w:val="000000" w:themeColor="text1"/>
                <w:sz w:val="18"/>
                <w:szCs w:val="18"/>
              </w:rPr>
              <w:t>or</w:t>
            </w:r>
            <w:r w:rsidRPr="00AA6E06">
              <w:rPr>
                <w:rFonts w:ascii="Arial" w:eastAsia="Times New Roman" w:hAnsi="Arial" w:cs="Arial"/>
                <w:color w:val="000000" w:themeColor="text1"/>
                <w:sz w:val="18"/>
                <w:szCs w:val="18"/>
              </w:rPr>
              <w:t xml:space="preserve"> lab OCSP; id-ad-caIssuers → https://repo.qsign.ro/certs/ca-a-2025.crt </w:t>
            </w:r>
            <w:r w:rsidRPr="00AA6E06">
              <w:rPr>
                <w:rFonts w:ascii="Arial" w:eastAsia="Times New Roman" w:hAnsi="Arial" w:cs="Arial"/>
                <w:b/>
                <w:bCs/>
                <w:color w:val="000000" w:themeColor="text1"/>
                <w:sz w:val="18"/>
                <w:szCs w:val="18"/>
              </w:rPr>
              <w:t>or</w:t>
            </w:r>
            <w:r w:rsidRPr="00AA6E06">
              <w:rPr>
                <w:rFonts w:ascii="Arial" w:eastAsia="Times New Roman" w:hAnsi="Arial" w:cs="Arial"/>
                <w:color w:val="000000" w:themeColor="text1"/>
                <w:sz w:val="18"/>
                <w:szCs w:val="18"/>
              </w:rPr>
              <w:t xml:space="preserve"> lab URL</w:t>
            </w:r>
          </w:p>
        </w:tc>
        <w:tc>
          <w:tcPr>
            <w:tcW w:w="0" w:type="auto"/>
            <w:vAlign w:val="center"/>
            <w:hideMark/>
          </w:tcPr>
          <w:p w14:paraId="0F588E7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Use lab endpoints if this is a closed test PKI.</w:t>
            </w:r>
          </w:p>
        </w:tc>
      </w:tr>
      <w:tr w:rsidR="00E93B35" w:rsidRPr="00AA6E06" w14:paraId="3C29A251" w14:textId="77777777" w:rsidTr="00BD53CE">
        <w:trPr>
          <w:tblCellSpacing w:w="15" w:type="dxa"/>
        </w:trPr>
        <w:tc>
          <w:tcPr>
            <w:tcW w:w="0" w:type="auto"/>
            <w:vAlign w:val="center"/>
            <w:hideMark/>
          </w:tcPr>
          <w:p w14:paraId="39E4098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cRLDistributionPoints (CDP)</w:t>
            </w:r>
          </w:p>
        </w:tc>
        <w:tc>
          <w:tcPr>
            <w:tcW w:w="0" w:type="auto"/>
            <w:vAlign w:val="center"/>
            <w:hideMark/>
          </w:tcPr>
          <w:p w14:paraId="7C4D4BE9"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3C6636B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https://crl.qsign.ro/ca-a-2025.crl </w:t>
            </w:r>
            <w:r w:rsidRPr="00AA6E06">
              <w:rPr>
                <w:rFonts w:ascii="Arial" w:eastAsia="Times New Roman" w:hAnsi="Arial" w:cs="Arial"/>
                <w:b/>
                <w:bCs/>
                <w:color w:val="000000" w:themeColor="text1"/>
                <w:sz w:val="18"/>
                <w:szCs w:val="18"/>
              </w:rPr>
              <w:t>or</w:t>
            </w:r>
            <w:r w:rsidRPr="00AA6E06">
              <w:rPr>
                <w:rFonts w:ascii="Arial" w:eastAsia="Times New Roman" w:hAnsi="Arial" w:cs="Arial"/>
                <w:color w:val="000000" w:themeColor="text1"/>
                <w:sz w:val="18"/>
                <w:szCs w:val="18"/>
              </w:rPr>
              <w:t xml:space="preserve"> lab CRL URL</w:t>
            </w:r>
          </w:p>
        </w:tc>
        <w:tc>
          <w:tcPr>
            <w:tcW w:w="0" w:type="auto"/>
            <w:vAlign w:val="center"/>
            <w:hideMark/>
          </w:tcPr>
          <w:p w14:paraId="384EA556" w14:textId="2416B15C"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CRL freshness per article</w:t>
            </w:r>
            <w:r w:rsidR="00F43819">
              <w:rPr>
                <w:rFonts w:ascii="Arial" w:eastAsia="Times New Roman" w:hAnsi="Arial" w:cs="Arial"/>
                <w:color w:val="000000" w:themeColor="text1"/>
                <w:sz w:val="18"/>
                <w:szCs w:val="18"/>
              </w:rPr>
              <w:t xml:space="preserve"> </w:t>
            </w:r>
            <w:r w:rsidRPr="00AA6E06">
              <w:rPr>
                <w:rFonts w:ascii="Arial" w:eastAsia="Times New Roman" w:hAnsi="Arial" w:cs="Arial"/>
                <w:color w:val="000000" w:themeColor="text1"/>
                <w:sz w:val="18"/>
                <w:szCs w:val="18"/>
              </w:rPr>
              <w:t>2.3.</w:t>
            </w:r>
          </w:p>
        </w:tc>
      </w:tr>
      <w:tr w:rsidR="00E93B35" w:rsidRPr="00AA6E06" w14:paraId="6C588DA1" w14:textId="77777777" w:rsidTr="00BD53CE">
        <w:trPr>
          <w:tblCellSpacing w:w="15" w:type="dxa"/>
        </w:trPr>
        <w:tc>
          <w:tcPr>
            <w:tcW w:w="0" w:type="auto"/>
            <w:vAlign w:val="center"/>
            <w:hideMark/>
          </w:tcPr>
          <w:p w14:paraId="2444E19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authorityKeyIdentifier (AKI)</w:t>
            </w:r>
          </w:p>
        </w:tc>
        <w:tc>
          <w:tcPr>
            <w:tcW w:w="0" w:type="auto"/>
            <w:vAlign w:val="center"/>
            <w:hideMark/>
          </w:tcPr>
          <w:p w14:paraId="018FCB88"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047FDA2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KeyIdentifier of issuing CA (</w:t>
            </w:r>
            <w:r w:rsidRPr="00AA6E06">
              <w:rPr>
                <w:rFonts w:ascii="Arial" w:hAnsi="Arial" w:cs="Arial"/>
                <w:color w:val="000000" w:themeColor="text1"/>
                <w:sz w:val="18"/>
                <w:szCs w:val="18"/>
              </w:rPr>
              <w:t>CA-A-2025)</w:t>
            </w:r>
          </w:p>
        </w:tc>
        <w:tc>
          <w:tcPr>
            <w:tcW w:w="0" w:type="auto"/>
            <w:vAlign w:val="center"/>
            <w:hideMark/>
          </w:tcPr>
          <w:p w14:paraId="37E1CBE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Path building.</w:t>
            </w:r>
          </w:p>
        </w:tc>
      </w:tr>
      <w:tr w:rsidR="00E93B35" w:rsidRPr="00AA6E06" w14:paraId="7C69A826" w14:textId="77777777" w:rsidTr="00BD53CE">
        <w:trPr>
          <w:tblCellSpacing w:w="15" w:type="dxa"/>
        </w:trPr>
        <w:tc>
          <w:tcPr>
            <w:tcW w:w="0" w:type="auto"/>
            <w:vAlign w:val="center"/>
            <w:hideMark/>
          </w:tcPr>
          <w:p w14:paraId="1C3E4E3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subjectKeyIdentifier (SKI)</w:t>
            </w:r>
          </w:p>
        </w:tc>
        <w:tc>
          <w:tcPr>
            <w:tcW w:w="0" w:type="auto"/>
            <w:vAlign w:val="center"/>
            <w:hideMark/>
          </w:tcPr>
          <w:p w14:paraId="1D4BE0E9"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03001C5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Hash of subject public key</w:t>
            </w:r>
          </w:p>
        </w:tc>
        <w:tc>
          <w:tcPr>
            <w:tcW w:w="0" w:type="auto"/>
            <w:vAlign w:val="center"/>
            <w:hideMark/>
          </w:tcPr>
          <w:p w14:paraId="364B28D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Key management.</w:t>
            </w:r>
          </w:p>
        </w:tc>
      </w:tr>
      <w:tr w:rsidR="00E93B35" w:rsidRPr="00AA6E06" w14:paraId="304A1FB0" w14:textId="77777777" w:rsidTr="00BD53CE">
        <w:trPr>
          <w:tblCellSpacing w:w="15" w:type="dxa"/>
        </w:trPr>
        <w:tc>
          <w:tcPr>
            <w:tcW w:w="0" w:type="auto"/>
            <w:vAlign w:val="center"/>
            <w:hideMark/>
          </w:tcPr>
          <w:p w14:paraId="7C64C2E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subjectAltName (SAN)</w:t>
            </w:r>
          </w:p>
        </w:tc>
        <w:tc>
          <w:tcPr>
            <w:tcW w:w="0" w:type="auto"/>
            <w:vAlign w:val="center"/>
            <w:hideMark/>
          </w:tcPr>
          <w:p w14:paraId="4096C129"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727D0B3F"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 by default</w:t>
            </w:r>
            <w:r w:rsidRPr="00AA6E06">
              <w:rPr>
                <w:rFonts w:ascii="Arial" w:eastAsia="Times New Roman" w:hAnsi="Arial" w:cs="Arial"/>
                <w:color w:val="000000" w:themeColor="text1"/>
                <w:sz w:val="18"/>
                <w:szCs w:val="18"/>
              </w:rPr>
              <w:t xml:space="preserve"> (add only verified items if demo profile requires)</w:t>
            </w:r>
          </w:p>
        </w:tc>
        <w:tc>
          <w:tcPr>
            <w:tcW w:w="0" w:type="auto"/>
            <w:vAlign w:val="center"/>
            <w:hideMark/>
          </w:tcPr>
          <w:p w14:paraId="4225696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Optional, verified-only.</w:t>
            </w:r>
          </w:p>
        </w:tc>
      </w:tr>
      <w:tr w:rsidR="00E93B35" w:rsidRPr="00AA6E06" w14:paraId="6316628E" w14:textId="77777777" w:rsidTr="00BD53CE">
        <w:trPr>
          <w:tblCellSpacing w:w="15" w:type="dxa"/>
        </w:trPr>
        <w:tc>
          <w:tcPr>
            <w:tcW w:w="0" w:type="auto"/>
            <w:vAlign w:val="center"/>
            <w:hideMark/>
          </w:tcPr>
          <w:p w14:paraId="26AE796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nameConstraints / policyConstraints</w:t>
            </w:r>
          </w:p>
        </w:tc>
        <w:tc>
          <w:tcPr>
            <w:tcW w:w="0" w:type="auto"/>
            <w:vAlign w:val="center"/>
            <w:hideMark/>
          </w:tcPr>
          <w:p w14:paraId="0E7455CA"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200BD30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Not present</w:t>
            </w:r>
          </w:p>
        </w:tc>
        <w:tc>
          <w:tcPr>
            <w:tcW w:w="0" w:type="auto"/>
            <w:vAlign w:val="center"/>
            <w:hideMark/>
          </w:tcPr>
          <w:p w14:paraId="00AC0A5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Include only if a demo profile mandates.</w:t>
            </w:r>
          </w:p>
        </w:tc>
      </w:tr>
      <w:tr w:rsidR="00E93B35" w:rsidRPr="00AA6E06" w14:paraId="0576B150" w14:textId="77777777" w:rsidTr="00BD53CE">
        <w:trPr>
          <w:tblCellSpacing w:w="15" w:type="dxa"/>
        </w:trPr>
        <w:tc>
          <w:tcPr>
            <w:tcW w:w="0" w:type="auto"/>
            <w:vAlign w:val="center"/>
            <w:hideMark/>
          </w:tcPr>
          <w:p w14:paraId="6CCFDA7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 DN (profile note)</w:t>
            </w:r>
          </w:p>
        </w:tc>
        <w:tc>
          <w:tcPr>
            <w:tcW w:w="0" w:type="auto"/>
            <w:vAlign w:val="center"/>
            <w:hideMark/>
          </w:tcPr>
          <w:p w14:paraId="7CFC2C30"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7138397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givenName, surname and/or commonName (natural person)</w:t>
            </w:r>
          </w:p>
        </w:tc>
        <w:tc>
          <w:tcPr>
            <w:tcW w:w="0" w:type="auto"/>
            <w:vAlign w:val="center"/>
            <w:hideMark/>
          </w:tcPr>
          <w:p w14:paraId="1501E9E5"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Matches verified (demo) identity.</w:t>
            </w:r>
          </w:p>
        </w:tc>
      </w:tr>
    </w:tbl>
    <w:p w14:paraId="357D099A" w14:textId="77777777" w:rsidR="00E93B35" w:rsidRPr="00AA6E06" w:rsidRDefault="00E93B35" w:rsidP="00E93B35">
      <w:pPr>
        <w:pStyle w:val="NoSpacing"/>
        <w:jc w:val="both"/>
        <w:rPr>
          <w:rFonts w:ascii="Arial" w:eastAsia="Times New Roman" w:hAnsi="Arial" w:cs="Arial"/>
          <w:b/>
          <w:bCs/>
          <w:color w:val="000000" w:themeColor="text1"/>
          <w:sz w:val="20"/>
          <w:szCs w:val="20"/>
        </w:rPr>
      </w:pPr>
    </w:p>
    <w:p w14:paraId="18E633FC" w14:textId="77777777" w:rsidR="00E93B35" w:rsidRPr="00AA6E06" w:rsidRDefault="00E93B35" w:rsidP="00E93B35">
      <w:pPr>
        <w:pStyle w:val="NoSpacing"/>
        <w:jc w:val="both"/>
        <w:rPr>
          <w:rFonts w:ascii="Arial" w:hAnsi="Arial" w:cs="Arial"/>
          <w:color w:val="000000" w:themeColor="text1"/>
          <w:sz w:val="20"/>
          <w:szCs w:val="20"/>
        </w:rPr>
      </w:pPr>
    </w:p>
    <w:p w14:paraId="5265189F" w14:textId="77777777" w:rsidR="00E93B35" w:rsidRPr="00AA6E06" w:rsidRDefault="00E93B35" w:rsidP="00E93B35">
      <w:pPr>
        <w:pStyle w:val="NoSpacing"/>
        <w:jc w:val="both"/>
        <w:rPr>
          <w:rFonts w:ascii="Arial" w:hAnsi="Arial" w:cs="Arial"/>
          <w:color w:val="000000" w:themeColor="text1"/>
          <w:sz w:val="20"/>
          <w:szCs w:val="20"/>
        </w:rPr>
      </w:pPr>
      <w:r w:rsidRPr="00AA6E06">
        <w:rPr>
          <w:rFonts w:ascii="Arial" w:hAnsi="Arial" w:cs="Arial"/>
          <w:color w:val="000000" w:themeColor="text1"/>
          <w:sz w:val="20"/>
          <w:szCs w:val="20"/>
        </w:rPr>
        <w:t>H) Non-qualified – legal person</w:t>
      </w:r>
    </w:p>
    <w:p w14:paraId="0B6E6FF2" w14:textId="77777777" w:rsidR="00E93B35" w:rsidRPr="00AA6E06" w:rsidRDefault="00E93B35" w:rsidP="00E93B35">
      <w:pPr>
        <w:pStyle w:val="NoSpacing"/>
        <w:jc w:val="both"/>
        <w:rPr>
          <w:rFonts w:ascii="Arial" w:eastAsia="Times New Roman" w:hAnsi="Arial" w:cs="Arial"/>
          <w:b/>
          <w:bCs/>
          <w:color w:val="000000" w:themeColor="text1"/>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8"/>
        <w:gridCol w:w="691"/>
        <w:gridCol w:w="5162"/>
        <w:gridCol w:w="2673"/>
      </w:tblGrid>
      <w:tr w:rsidR="00E93B35" w:rsidRPr="00AA6E06" w14:paraId="34F92DAA" w14:textId="77777777" w:rsidTr="00BD53CE">
        <w:trPr>
          <w:tblHeader/>
          <w:tblCellSpacing w:w="15" w:type="dxa"/>
        </w:trPr>
        <w:tc>
          <w:tcPr>
            <w:tcW w:w="0" w:type="auto"/>
            <w:vAlign w:val="center"/>
            <w:hideMark/>
          </w:tcPr>
          <w:p w14:paraId="26C944C6"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Extension</w:t>
            </w:r>
          </w:p>
        </w:tc>
        <w:tc>
          <w:tcPr>
            <w:tcW w:w="0" w:type="auto"/>
            <w:vAlign w:val="center"/>
            <w:hideMark/>
          </w:tcPr>
          <w:p w14:paraId="126019B4"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Critical</w:t>
            </w:r>
          </w:p>
        </w:tc>
        <w:tc>
          <w:tcPr>
            <w:tcW w:w="0" w:type="auto"/>
            <w:vAlign w:val="center"/>
            <w:hideMark/>
          </w:tcPr>
          <w:p w14:paraId="0BC6C398"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Value / Content</w:t>
            </w:r>
          </w:p>
        </w:tc>
        <w:tc>
          <w:tcPr>
            <w:tcW w:w="0" w:type="auto"/>
            <w:vAlign w:val="center"/>
            <w:hideMark/>
          </w:tcPr>
          <w:p w14:paraId="634A5058"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Notes</w:t>
            </w:r>
          </w:p>
        </w:tc>
      </w:tr>
      <w:tr w:rsidR="00E93B35" w:rsidRPr="00AA6E06" w14:paraId="627A1FD9" w14:textId="77777777" w:rsidTr="00BD53CE">
        <w:trPr>
          <w:tblCellSpacing w:w="15" w:type="dxa"/>
        </w:trPr>
        <w:tc>
          <w:tcPr>
            <w:tcW w:w="0" w:type="auto"/>
            <w:vAlign w:val="center"/>
            <w:hideMark/>
          </w:tcPr>
          <w:p w14:paraId="5659A99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basicConstraints</w:t>
            </w:r>
          </w:p>
        </w:tc>
        <w:tc>
          <w:tcPr>
            <w:tcW w:w="0" w:type="auto"/>
            <w:vAlign w:val="center"/>
            <w:hideMark/>
          </w:tcPr>
          <w:p w14:paraId="48CC406D"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5ED07A6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CA=false</w:t>
            </w:r>
          </w:p>
        </w:tc>
        <w:tc>
          <w:tcPr>
            <w:tcW w:w="0" w:type="auto"/>
            <w:vAlign w:val="center"/>
            <w:hideMark/>
          </w:tcPr>
          <w:p w14:paraId="7EF39A7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End-entity only.</w:t>
            </w:r>
          </w:p>
        </w:tc>
      </w:tr>
      <w:tr w:rsidR="00E93B35" w:rsidRPr="00AA6E06" w14:paraId="7470D008" w14:textId="77777777" w:rsidTr="00BD53CE">
        <w:trPr>
          <w:tblCellSpacing w:w="15" w:type="dxa"/>
        </w:trPr>
        <w:tc>
          <w:tcPr>
            <w:tcW w:w="0" w:type="auto"/>
            <w:vAlign w:val="center"/>
            <w:hideMark/>
          </w:tcPr>
          <w:p w14:paraId="0224A67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keyUsage</w:t>
            </w:r>
          </w:p>
        </w:tc>
        <w:tc>
          <w:tcPr>
            <w:tcW w:w="0" w:type="auto"/>
            <w:vAlign w:val="center"/>
            <w:hideMark/>
          </w:tcPr>
          <w:p w14:paraId="53130CE1"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Yes</w:t>
            </w:r>
          </w:p>
        </w:tc>
        <w:tc>
          <w:tcPr>
            <w:tcW w:w="0" w:type="auto"/>
            <w:vAlign w:val="center"/>
            <w:hideMark/>
          </w:tcPr>
          <w:p w14:paraId="1CE1F1E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digitalSignature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contentCommitment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all others </w:t>
            </w:r>
            <w:r w:rsidRPr="00AA6E06">
              <w:rPr>
                <w:rFonts w:ascii="Arial" w:eastAsia="Times New Roman" w:hAnsi="Arial" w:cs="Arial"/>
                <w:b/>
                <w:bCs/>
                <w:color w:val="000000" w:themeColor="text1"/>
                <w:sz w:val="18"/>
                <w:szCs w:val="18"/>
              </w:rPr>
              <w:t>FALSE</w:t>
            </w:r>
          </w:p>
        </w:tc>
        <w:tc>
          <w:tcPr>
            <w:tcW w:w="0" w:type="auto"/>
            <w:vAlign w:val="center"/>
            <w:hideMark/>
          </w:tcPr>
          <w:p w14:paraId="230AE7F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For document/data sealing (demo).</w:t>
            </w:r>
          </w:p>
        </w:tc>
      </w:tr>
      <w:tr w:rsidR="00E93B35" w:rsidRPr="00AA6E06" w14:paraId="0D8543C9" w14:textId="77777777" w:rsidTr="00BD53CE">
        <w:trPr>
          <w:tblCellSpacing w:w="15" w:type="dxa"/>
        </w:trPr>
        <w:tc>
          <w:tcPr>
            <w:tcW w:w="0" w:type="auto"/>
            <w:vAlign w:val="center"/>
            <w:hideMark/>
          </w:tcPr>
          <w:p w14:paraId="26E9A7B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extendedKeyUsage (EKU)</w:t>
            </w:r>
          </w:p>
        </w:tc>
        <w:tc>
          <w:tcPr>
            <w:tcW w:w="0" w:type="auto"/>
            <w:vAlign w:val="center"/>
            <w:hideMark/>
          </w:tcPr>
          <w:p w14:paraId="6CD2CA40"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6DA5E5B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w:t>
            </w:r>
          </w:p>
        </w:tc>
        <w:tc>
          <w:tcPr>
            <w:tcW w:w="0" w:type="auto"/>
            <w:vAlign w:val="center"/>
            <w:hideMark/>
          </w:tcPr>
          <w:p w14:paraId="106BAAD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Keep EKU empty unless a demo relying-party stack mandates one.</w:t>
            </w:r>
          </w:p>
        </w:tc>
      </w:tr>
      <w:tr w:rsidR="00E93B35" w:rsidRPr="00AA6E06" w14:paraId="09D40C0E" w14:textId="77777777" w:rsidTr="00BD53CE">
        <w:trPr>
          <w:tblCellSpacing w:w="15" w:type="dxa"/>
        </w:trPr>
        <w:tc>
          <w:tcPr>
            <w:tcW w:w="0" w:type="auto"/>
            <w:vAlign w:val="center"/>
            <w:hideMark/>
          </w:tcPr>
          <w:p w14:paraId="4C86356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certificatePolicies</w:t>
            </w:r>
          </w:p>
        </w:tc>
        <w:tc>
          <w:tcPr>
            <w:tcW w:w="0" w:type="auto"/>
            <w:vAlign w:val="center"/>
            <w:hideMark/>
          </w:tcPr>
          <w:p w14:paraId="53BBCA3F"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664AA93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QSIGN demo OID (non-qualified)</w:t>
            </w:r>
            <w:r w:rsidRPr="00AA6E06">
              <w:rPr>
                <w:rFonts w:ascii="Arial" w:eastAsia="Times New Roman" w:hAnsi="Arial" w:cs="Arial"/>
                <w:color w:val="000000" w:themeColor="text1"/>
                <w:sz w:val="18"/>
                <w:szCs w:val="18"/>
              </w:rPr>
              <w:t xml:space="preserve"> with </w:t>
            </w:r>
            <w:r w:rsidRPr="00AA6E06">
              <w:rPr>
                <w:rFonts w:ascii="Arial" w:eastAsia="Times New Roman" w:hAnsi="Arial" w:cs="Arial"/>
                <w:b/>
                <w:bCs/>
                <w:color w:val="000000" w:themeColor="text1"/>
                <w:sz w:val="18"/>
                <w:szCs w:val="18"/>
              </w:rPr>
              <w:t>PolicyQualifier</w:t>
            </w:r>
            <w:r w:rsidRPr="00AA6E06">
              <w:rPr>
                <w:rFonts w:ascii="Arial" w:eastAsia="Times New Roman" w:hAnsi="Arial" w:cs="Arial"/>
                <w:color w:val="000000" w:themeColor="text1"/>
                <w:sz w:val="18"/>
                <w:szCs w:val="18"/>
              </w:rPr>
              <w:t xml:space="preserve"> id-qt-cps → CP/CPS (lab) URL</w:t>
            </w:r>
          </w:p>
        </w:tc>
        <w:tc>
          <w:tcPr>
            <w:tcW w:w="0" w:type="auto"/>
            <w:vAlign w:val="center"/>
            <w:hideMark/>
          </w:tcPr>
          <w:p w14:paraId="594A135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Clearly mark </w:t>
            </w:r>
            <w:r w:rsidRPr="00AA6E06">
              <w:rPr>
                <w:rFonts w:ascii="Arial" w:eastAsia="Times New Roman" w:hAnsi="Arial" w:cs="Arial"/>
                <w:b/>
                <w:bCs/>
                <w:color w:val="000000" w:themeColor="text1"/>
                <w:sz w:val="18"/>
                <w:szCs w:val="18"/>
              </w:rPr>
              <w:t>demo / not for production reliance</w:t>
            </w:r>
            <w:r w:rsidRPr="00AA6E06">
              <w:rPr>
                <w:rFonts w:ascii="Arial" w:eastAsia="Times New Roman" w:hAnsi="Arial" w:cs="Arial"/>
                <w:color w:val="000000" w:themeColor="text1"/>
                <w:sz w:val="18"/>
                <w:szCs w:val="18"/>
              </w:rPr>
              <w:t>.</w:t>
            </w:r>
          </w:p>
        </w:tc>
      </w:tr>
      <w:tr w:rsidR="00E93B35" w:rsidRPr="00AA6E06" w14:paraId="287CFF48" w14:textId="77777777" w:rsidTr="00BD53CE">
        <w:trPr>
          <w:tblCellSpacing w:w="15" w:type="dxa"/>
        </w:trPr>
        <w:tc>
          <w:tcPr>
            <w:tcW w:w="0" w:type="auto"/>
            <w:vAlign w:val="center"/>
            <w:hideMark/>
          </w:tcPr>
          <w:p w14:paraId="26DF31B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qcStatements</w:t>
            </w:r>
          </w:p>
        </w:tc>
        <w:tc>
          <w:tcPr>
            <w:tcW w:w="0" w:type="auto"/>
            <w:vAlign w:val="center"/>
            <w:hideMark/>
          </w:tcPr>
          <w:p w14:paraId="5B829E35"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3CFC2C9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w:t>
            </w:r>
          </w:p>
        </w:tc>
        <w:tc>
          <w:tcPr>
            <w:tcW w:w="0" w:type="auto"/>
            <w:vAlign w:val="center"/>
            <w:hideMark/>
          </w:tcPr>
          <w:p w14:paraId="3147BF27"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QCStatements are only for </w:t>
            </w:r>
            <w:r w:rsidRPr="00AA6E06">
              <w:rPr>
                <w:rFonts w:ascii="Arial" w:eastAsia="Times New Roman" w:hAnsi="Arial" w:cs="Arial"/>
                <w:b/>
                <w:bCs/>
                <w:color w:val="000000" w:themeColor="text1"/>
                <w:sz w:val="18"/>
                <w:szCs w:val="18"/>
              </w:rPr>
              <w:t>qualified</w:t>
            </w:r>
            <w:r w:rsidRPr="00AA6E06">
              <w:rPr>
                <w:rFonts w:ascii="Arial" w:eastAsia="Times New Roman" w:hAnsi="Arial" w:cs="Arial"/>
                <w:color w:val="000000" w:themeColor="text1"/>
                <w:sz w:val="18"/>
                <w:szCs w:val="18"/>
              </w:rPr>
              <w:t xml:space="preserve"> certs.</w:t>
            </w:r>
          </w:p>
        </w:tc>
      </w:tr>
      <w:tr w:rsidR="00E93B35" w:rsidRPr="00AA6E06" w14:paraId="7A1A14FC" w14:textId="77777777" w:rsidTr="00BD53CE">
        <w:trPr>
          <w:tblCellSpacing w:w="15" w:type="dxa"/>
        </w:trPr>
        <w:tc>
          <w:tcPr>
            <w:tcW w:w="0" w:type="auto"/>
            <w:vAlign w:val="center"/>
            <w:hideMark/>
          </w:tcPr>
          <w:p w14:paraId="5E5A24E7"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authorityInfoAccess (AIA)</w:t>
            </w:r>
          </w:p>
        </w:tc>
        <w:tc>
          <w:tcPr>
            <w:tcW w:w="0" w:type="auto"/>
            <w:vAlign w:val="center"/>
            <w:hideMark/>
          </w:tcPr>
          <w:p w14:paraId="43469127"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053B59D7"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id-ad-ocsp → http://ocsp.qsign.ro/ca-a-2025/ </w:t>
            </w:r>
            <w:r w:rsidRPr="00AA6E06">
              <w:rPr>
                <w:rFonts w:ascii="Arial" w:eastAsia="Times New Roman" w:hAnsi="Arial" w:cs="Arial"/>
                <w:b/>
                <w:bCs/>
                <w:color w:val="000000" w:themeColor="text1"/>
                <w:sz w:val="18"/>
                <w:szCs w:val="18"/>
              </w:rPr>
              <w:t>or</w:t>
            </w:r>
            <w:r w:rsidRPr="00AA6E06">
              <w:rPr>
                <w:rFonts w:ascii="Arial" w:eastAsia="Times New Roman" w:hAnsi="Arial" w:cs="Arial"/>
                <w:color w:val="000000" w:themeColor="text1"/>
                <w:sz w:val="18"/>
                <w:szCs w:val="18"/>
              </w:rPr>
              <w:t xml:space="preserve"> lab OCSP; id-ad-caIssuers → https://repo.qsign.ro/certs/ca-a-2025.crt </w:t>
            </w:r>
            <w:r w:rsidRPr="00AA6E06">
              <w:rPr>
                <w:rFonts w:ascii="Arial" w:eastAsia="Times New Roman" w:hAnsi="Arial" w:cs="Arial"/>
                <w:b/>
                <w:bCs/>
                <w:color w:val="000000" w:themeColor="text1"/>
                <w:sz w:val="18"/>
                <w:szCs w:val="18"/>
              </w:rPr>
              <w:t>or</w:t>
            </w:r>
            <w:r w:rsidRPr="00AA6E06">
              <w:rPr>
                <w:rFonts w:ascii="Arial" w:eastAsia="Times New Roman" w:hAnsi="Arial" w:cs="Arial"/>
                <w:color w:val="000000" w:themeColor="text1"/>
                <w:sz w:val="18"/>
                <w:szCs w:val="18"/>
              </w:rPr>
              <w:t xml:space="preserve"> lab URL</w:t>
            </w:r>
          </w:p>
        </w:tc>
        <w:tc>
          <w:tcPr>
            <w:tcW w:w="0" w:type="auto"/>
            <w:vAlign w:val="center"/>
            <w:hideMark/>
          </w:tcPr>
          <w:p w14:paraId="50F24A5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Use lab endpoints if this is a closed test PKI.</w:t>
            </w:r>
          </w:p>
        </w:tc>
      </w:tr>
      <w:tr w:rsidR="00E93B35" w:rsidRPr="00AA6E06" w14:paraId="35334B14" w14:textId="77777777" w:rsidTr="00BD53CE">
        <w:trPr>
          <w:tblCellSpacing w:w="15" w:type="dxa"/>
        </w:trPr>
        <w:tc>
          <w:tcPr>
            <w:tcW w:w="0" w:type="auto"/>
            <w:vAlign w:val="center"/>
            <w:hideMark/>
          </w:tcPr>
          <w:p w14:paraId="55A408A6"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cRLDistributionPoints (CDP)</w:t>
            </w:r>
          </w:p>
        </w:tc>
        <w:tc>
          <w:tcPr>
            <w:tcW w:w="0" w:type="auto"/>
            <w:vAlign w:val="center"/>
            <w:hideMark/>
          </w:tcPr>
          <w:p w14:paraId="10ECA0F3"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60E7392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https://crl.qsign.ro/ca-a-2025.crl </w:t>
            </w:r>
            <w:r w:rsidRPr="00AA6E06">
              <w:rPr>
                <w:rFonts w:ascii="Arial" w:eastAsia="Times New Roman" w:hAnsi="Arial" w:cs="Arial"/>
                <w:b/>
                <w:bCs/>
                <w:color w:val="000000" w:themeColor="text1"/>
                <w:sz w:val="18"/>
                <w:szCs w:val="18"/>
              </w:rPr>
              <w:t>or</w:t>
            </w:r>
            <w:r w:rsidRPr="00AA6E06">
              <w:rPr>
                <w:rFonts w:ascii="Arial" w:eastAsia="Times New Roman" w:hAnsi="Arial" w:cs="Arial"/>
                <w:color w:val="000000" w:themeColor="text1"/>
                <w:sz w:val="18"/>
                <w:szCs w:val="18"/>
              </w:rPr>
              <w:t xml:space="preserve"> lab CRL URL</w:t>
            </w:r>
          </w:p>
        </w:tc>
        <w:tc>
          <w:tcPr>
            <w:tcW w:w="0" w:type="auto"/>
            <w:vAlign w:val="center"/>
            <w:hideMark/>
          </w:tcPr>
          <w:p w14:paraId="21898EAD" w14:textId="0901BF3A"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CRL freshness per article</w:t>
            </w:r>
            <w:r w:rsidR="00F43819">
              <w:rPr>
                <w:rFonts w:ascii="Arial" w:eastAsia="Times New Roman" w:hAnsi="Arial" w:cs="Arial"/>
                <w:color w:val="000000" w:themeColor="text1"/>
                <w:sz w:val="18"/>
                <w:szCs w:val="18"/>
              </w:rPr>
              <w:t xml:space="preserve"> </w:t>
            </w:r>
            <w:r w:rsidRPr="00AA6E06">
              <w:rPr>
                <w:rFonts w:ascii="Arial" w:eastAsia="Times New Roman" w:hAnsi="Arial" w:cs="Arial"/>
                <w:color w:val="000000" w:themeColor="text1"/>
                <w:sz w:val="18"/>
                <w:szCs w:val="18"/>
              </w:rPr>
              <w:t>2.3.</w:t>
            </w:r>
          </w:p>
        </w:tc>
      </w:tr>
      <w:tr w:rsidR="00E93B35" w:rsidRPr="00AA6E06" w14:paraId="0FBA98EF" w14:textId="77777777" w:rsidTr="00BD53CE">
        <w:trPr>
          <w:tblCellSpacing w:w="15" w:type="dxa"/>
        </w:trPr>
        <w:tc>
          <w:tcPr>
            <w:tcW w:w="0" w:type="auto"/>
            <w:vAlign w:val="center"/>
            <w:hideMark/>
          </w:tcPr>
          <w:p w14:paraId="0BD41C0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authorityKeyIdentifier (AKI)</w:t>
            </w:r>
          </w:p>
        </w:tc>
        <w:tc>
          <w:tcPr>
            <w:tcW w:w="0" w:type="auto"/>
            <w:vAlign w:val="center"/>
            <w:hideMark/>
          </w:tcPr>
          <w:p w14:paraId="63430EC1"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1E99EB6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KeyIdentifier of issuing CA (</w:t>
            </w:r>
            <w:r w:rsidRPr="00AA6E06">
              <w:rPr>
                <w:rFonts w:ascii="Arial" w:hAnsi="Arial" w:cs="Arial"/>
                <w:color w:val="000000" w:themeColor="text1"/>
                <w:sz w:val="18"/>
                <w:szCs w:val="18"/>
              </w:rPr>
              <w:t>CA-A-2025)</w:t>
            </w:r>
          </w:p>
        </w:tc>
        <w:tc>
          <w:tcPr>
            <w:tcW w:w="0" w:type="auto"/>
            <w:vAlign w:val="center"/>
            <w:hideMark/>
          </w:tcPr>
          <w:p w14:paraId="11E816AD"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Path building.</w:t>
            </w:r>
          </w:p>
        </w:tc>
      </w:tr>
      <w:tr w:rsidR="00E93B35" w:rsidRPr="00AA6E06" w14:paraId="4C0CAA95" w14:textId="77777777" w:rsidTr="00BD53CE">
        <w:trPr>
          <w:tblCellSpacing w:w="15" w:type="dxa"/>
        </w:trPr>
        <w:tc>
          <w:tcPr>
            <w:tcW w:w="0" w:type="auto"/>
            <w:vAlign w:val="center"/>
            <w:hideMark/>
          </w:tcPr>
          <w:p w14:paraId="0489B12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subjectKeyIdentifier (SKI)</w:t>
            </w:r>
          </w:p>
        </w:tc>
        <w:tc>
          <w:tcPr>
            <w:tcW w:w="0" w:type="auto"/>
            <w:vAlign w:val="center"/>
            <w:hideMark/>
          </w:tcPr>
          <w:p w14:paraId="315D5AEA"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65759C9F"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Hash of subject public key</w:t>
            </w:r>
          </w:p>
        </w:tc>
        <w:tc>
          <w:tcPr>
            <w:tcW w:w="0" w:type="auto"/>
            <w:vAlign w:val="center"/>
            <w:hideMark/>
          </w:tcPr>
          <w:p w14:paraId="6C0662E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Key management.</w:t>
            </w:r>
          </w:p>
        </w:tc>
      </w:tr>
      <w:tr w:rsidR="00E93B35" w:rsidRPr="00AA6E06" w14:paraId="518FAA2D" w14:textId="77777777" w:rsidTr="00BD53CE">
        <w:trPr>
          <w:tblCellSpacing w:w="15" w:type="dxa"/>
        </w:trPr>
        <w:tc>
          <w:tcPr>
            <w:tcW w:w="0" w:type="auto"/>
            <w:vAlign w:val="center"/>
            <w:hideMark/>
          </w:tcPr>
          <w:p w14:paraId="1CF8E36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subjectAltName (SAN)</w:t>
            </w:r>
          </w:p>
        </w:tc>
        <w:tc>
          <w:tcPr>
            <w:tcW w:w="0" w:type="auto"/>
            <w:vAlign w:val="center"/>
            <w:hideMark/>
          </w:tcPr>
          <w:p w14:paraId="1337E47F"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624590F6"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 by default</w:t>
            </w:r>
            <w:r w:rsidRPr="00AA6E06">
              <w:rPr>
                <w:rFonts w:ascii="Arial" w:eastAsia="Times New Roman" w:hAnsi="Arial" w:cs="Arial"/>
                <w:color w:val="000000" w:themeColor="text1"/>
                <w:sz w:val="18"/>
                <w:szCs w:val="18"/>
              </w:rPr>
              <w:t xml:space="preserve"> (add only verified items if demo policy allows)</w:t>
            </w:r>
          </w:p>
        </w:tc>
        <w:tc>
          <w:tcPr>
            <w:tcW w:w="0" w:type="auto"/>
            <w:vAlign w:val="center"/>
            <w:hideMark/>
          </w:tcPr>
          <w:p w14:paraId="21D7096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Optional, verified-only.</w:t>
            </w:r>
          </w:p>
        </w:tc>
      </w:tr>
      <w:tr w:rsidR="00E93B35" w:rsidRPr="00AA6E06" w14:paraId="1B9090FA" w14:textId="77777777" w:rsidTr="00BD53CE">
        <w:trPr>
          <w:tblCellSpacing w:w="15" w:type="dxa"/>
        </w:trPr>
        <w:tc>
          <w:tcPr>
            <w:tcW w:w="0" w:type="auto"/>
            <w:vAlign w:val="center"/>
            <w:hideMark/>
          </w:tcPr>
          <w:p w14:paraId="0F80555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nameConstraints / policyConstraints</w:t>
            </w:r>
          </w:p>
        </w:tc>
        <w:tc>
          <w:tcPr>
            <w:tcW w:w="0" w:type="auto"/>
            <w:vAlign w:val="center"/>
            <w:hideMark/>
          </w:tcPr>
          <w:p w14:paraId="4955DD84"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7E1FE9A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Not present</w:t>
            </w:r>
          </w:p>
        </w:tc>
        <w:tc>
          <w:tcPr>
            <w:tcW w:w="0" w:type="auto"/>
            <w:vAlign w:val="center"/>
            <w:hideMark/>
          </w:tcPr>
          <w:p w14:paraId="2954215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Include only if a demo profile mandates.</w:t>
            </w:r>
          </w:p>
        </w:tc>
      </w:tr>
      <w:tr w:rsidR="00E93B35" w:rsidRPr="00AA6E06" w14:paraId="56FE3631" w14:textId="77777777" w:rsidTr="00BD53CE">
        <w:trPr>
          <w:tblCellSpacing w:w="15" w:type="dxa"/>
        </w:trPr>
        <w:tc>
          <w:tcPr>
            <w:tcW w:w="0" w:type="auto"/>
            <w:vAlign w:val="center"/>
            <w:hideMark/>
          </w:tcPr>
          <w:p w14:paraId="14169666"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 DN (profile note)</w:t>
            </w:r>
          </w:p>
        </w:tc>
        <w:tc>
          <w:tcPr>
            <w:tcW w:w="0" w:type="auto"/>
            <w:vAlign w:val="center"/>
            <w:hideMark/>
          </w:tcPr>
          <w:p w14:paraId="419476C9"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779DCB8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Must include O (</w:t>
            </w:r>
            <w:r w:rsidRPr="00AA6E06">
              <w:rPr>
                <w:rFonts w:ascii="Arial" w:eastAsia="Times New Roman" w:hAnsi="Arial" w:cs="Arial"/>
                <w:b/>
                <w:bCs/>
                <w:color w:val="000000" w:themeColor="text1"/>
                <w:sz w:val="18"/>
                <w:szCs w:val="18"/>
              </w:rPr>
              <w:t>organizationName</w:t>
            </w:r>
            <w:r w:rsidRPr="00AA6E06">
              <w:rPr>
                <w:rFonts w:ascii="Arial" w:eastAsia="Times New Roman" w:hAnsi="Arial" w:cs="Arial"/>
                <w:color w:val="000000" w:themeColor="text1"/>
                <w:sz w:val="18"/>
                <w:szCs w:val="18"/>
              </w:rPr>
              <w:t xml:space="preserve">); organizationIdentifier (2.5.4.97) </w:t>
            </w:r>
            <w:r w:rsidRPr="00AA6E06">
              <w:rPr>
                <w:rFonts w:ascii="Arial" w:eastAsia="Times New Roman" w:hAnsi="Arial" w:cs="Arial"/>
                <w:b/>
                <w:bCs/>
                <w:color w:val="000000" w:themeColor="text1"/>
                <w:sz w:val="18"/>
                <w:szCs w:val="18"/>
              </w:rPr>
              <w:t>optional</w:t>
            </w:r>
            <w:r w:rsidRPr="00AA6E06">
              <w:rPr>
                <w:rFonts w:ascii="Arial" w:eastAsia="Times New Roman" w:hAnsi="Arial" w:cs="Arial"/>
                <w:color w:val="000000" w:themeColor="text1"/>
                <w:sz w:val="18"/>
                <w:szCs w:val="18"/>
              </w:rPr>
              <w:t xml:space="preserve"> for demo but may be included if your policy requires it</w:t>
            </w:r>
          </w:p>
        </w:tc>
        <w:tc>
          <w:tcPr>
            <w:tcW w:w="0" w:type="auto"/>
            <w:vAlign w:val="center"/>
            <w:hideMark/>
          </w:tcPr>
          <w:p w14:paraId="7B967B1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Identifies a </w:t>
            </w:r>
            <w:r w:rsidRPr="00AA6E06">
              <w:rPr>
                <w:rFonts w:ascii="Arial" w:eastAsia="Times New Roman" w:hAnsi="Arial" w:cs="Arial"/>
                <w:b/>
                <w:bCs/>
                <w:color w:val="000000" w:themeColor="text1"/>
                <w:sz w:val="18"/>
                <w:szCs w:val="18"/>
              </w:rPr>
              <w:t>legal person</w:t>
            </w:r>
            <w:r w:rsidRPr="00AA6E06">
              <w:rPr>
                <w:rFonts w:ascii="Arial" w:eastAsia="Times New Roman" w:hAnsi="Arial" w:cs="Arial"/>
                <w:color w:val="000000" w:themeColor="text1"/>
                <w:sz w:val="18"/>
                <w:szCs w:val="18"/>
              </w:rPr>
              <w:t>.</w:t>
            </w:r>
          </w:p>
        </w:tc>
      </w:tr>
    </w:tbl>
    <w:p w14:paraId="7171DF39" w14:textId="77777777" w:rsidR="00E93B35" w:rsidRPr="00AA6E06" w:rsidRDefault="00E93B35" w:rsidP="00E93B35">
      <w:pPr>
        <w:pStyle w:val="NoSpacing"/>
        <w:jc w:val="both"/>
        <w:rPr>
          <w:rFonts w:ascii="Arial" w:eastAsia="Times New Roman" w:hAnsi="Arial" w:cs="Arial"/>
          <w:b/>
          <w:bCs/>
          <w:color w:val="000000" w:themeColor="text1"/>
          <w:sz w:val="20"/>
          <w:szCs w:val="20"/>
        </w:rPr>
      </w:pPr>
    </w:p>
    <w:p w14:paraId="388D7D5A" w14:textId="77777777" w:rsidR="00E93B35" w:rsidRDefault="00E93B35" w:rsidP="00E93B35">
      <w:pPr>
        <w:pStyle w:val="NoSpacing"/>
        <w:jc w:val="both"/>
        <w:rPr>
          <w:rFonts w:ascii="Arial" w:hAnsi="Arial" w:cs="Arial"/>
          <w:color w:val="000000" w:themeColor="text1"/>
          <w:sz w:val="20"/>
          <w:szCs w:val="20"/>
        </w:rPr>
      </w:pPr>
    </w:p>
    <w:p w14:paraId="7DB6AE3B" w14:textId="77777777" w:rsidR="00646797" w:rsidRDefault="00646797" w:rsidP="00E93B35">
      <w:pPr>
        <w:pStyle w:val="NoSpacing"/>
        <w:jc w:val="both"/>
        <w:rPr>
          <w:rFonts w:ascii="Arial" w:hAnsi="Arial" w:cs="Arial"/>
          <w:color w:val="000000" w:themeColor="text1"/>
          <w:sz w:val="20"/>
          <w:szCs w:val="20"/>
        </w:rPr>
      </w:pPr>
    </w:p>
    <w:p w14:paraId="12EBEE86" w14:textId="77777777" w:rsidR="00646797" w:rsidRDefault="00646797" w:rsidP="00E93B35">
      <w:pPr>
        <w:pStyle w:val="NoSpacing"/>
        <w:jc w:val="both"/>
        <w:rPr>
          <w:rFonts w:ascii="Arial" w:hAnsi="Arial" w:cs="Arial"/>
          <w:color w:val="000000" w:themeColor="text1"/>
          <w:sz w:val="20"/>
          <w:szCs w:val="20"/>
        </w:rPr>
      </w:pPr>
    </w:p>
    <w:p w14:paraId="270EB20D" w14:textId="77777777" w:rsidR="00E93B35" w:rsidRPr="00AA6E06" w:rsidRDefault="00E93B35" w:rsidP="00E93B35">
      <w:pPr>
        <w:pStyle w:val="NoSpacing"/>
        <w:jc w:val="both"/>
        <w:rPr>
          <w:rFonts w:ascii="Arial" w:eastAsia="Times New Roman" w:hAnsi="Arial" w:cs="Arial"/>
          <w:b/>
          <w:bCs/>
          <w:color w:val="000000" w:themeColor="text1"/>
          <w:sz w:val="20"/>
          <w:szCs w:val="20"/>
        </w:rPr>
      </w:pPr>
      <w:r w:rsidRPr="00AA6E06">
        <w:rPr>
          <w:rFonts w:ascii="Arial" w:hAnsi="Arial" w:cs="Arial"/>
          <w:color w:val="000000" w:themeColor="text1"/>
          <w:sz w:val="20"/>
          <w:szCs w:val="20"/>
        </w:rPr>
        <w:t xml:space="preserve">A-CA) Issuing CA (CA-Q-2025) for </w:t>
      </w:r>
      <w:r w:rsidRPr="00AA6E06">
        <w:rPr>
          <w:rStyle w:val="Strong"/>
          <w:rFonts w:ascii="Arial" w:hAnsi="Arial" w:cs="Arial"/>
          <w:color w:val="000000" w:themeColor="text1"/>
          <w:sz w:val="20"/>
          <w:szCs w:val="20"/>
        </w:rPr>
        <w:t xml:space="preserve">QCP-n, </w:t>
      </w:r>
      <w:r w:rsidRPr="00AA6E06">
        <w:rPr>
          <w:rFonts w:ascii="Arial" w:hAnsi="Arial" w:cs="Arial"/>
          <w:b/>
          <w:bCs/>
          <w:color w:val="000000" w:themeColor="text1"/>
          <w:sz w:val="20"/>
          <w:szCs w:val="20"/>
        </w:rPr>
        <w:t>QCP-n-QSCD</w:t>
      </w:r>
      <w:r w:rsidRPr="00AA6E06">
        <w:rPr>
          <w:rFonts w:ascii="Arial" w:hAnsi="Arial" w:cs="Arial"/>
          <w:color w:val="000000" w:themeColor="text1"/>
          <w:sz w:val="20"/>
          <w:szCs w:val="20"/>
        </w:rPr>
        <w:t xml:space="preserve">, </w:t>
      </w:r>
      <w:r w:rsidRPr="00AA6E06">
        <w:rPr>
          <w:rFonts w:ascii="Arial" w:hAnsi="Arial" w:cs="Arial"/>
          <w:b/>
          <w:bCs/>
          <w:color w:val="000000" w:themeColor="text1"/>
          <w:sz w:val="20"/>
          <w:szCs w:val="20"/>
        </w:rPr>
        <w:t>QCP-l</w:t>
      </w:r>
      <w:r w:rsidRPr="00AA6E06">
        <w:rPr>
          <w:rFonts w:ascii="Arial" w:hAnsi="Arial" w:cs="Arial"/>
          <w:color w:val="000000" w:themeColor="text1"/>
          <w:sz w:val="20"/>
          <w:szCs w:val="20"/>
        </w:rPr>
        <w:t xml:space="preserve">, </w:t>
      </w:r>
      <w:r w:rsidRPr="00AA6E06">
        <w:rPr>
          <w:rFonts w:ascii="Arial" w:hAnsi="Arial" w:cs="Arial"/>
          <w:b/>
          <w:bCs/>
          <w:color w:val="000000" w:themeColor="text1"/>
          <w:sz w:val="20"/>
          <w:szCs w:val="20"/>
        </w:rPr>
        <w:t>QCP-l-QSCD</w:t>
      </w:r>
    </w:p>
    <w:p w14:paraId="79D153B8" w14:textId="77777777" w:rsidR="00E93B35" w:rsidRPr="00AA6E06" w:rsidRDefault="00E93B35" w:rsidP="00E93B35">
      <w:pPr>
        <w:pStyle w:val="NoSpacing"/>
        <w:jc w:val="both"/>
        <w:rPr>
          <w:rFonts w:ascii="Arial" w:eastAsia="Times New Roman" w:hAnsi="Arial" w:cs="Arial"/>
          <w:b/>
          <w:bCs/>
          <w:color w:val="000000" w:themeColor="text1"/>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0"/>
        <w:gridCol w:w="691"/>
        <w:gridCol w:w="5307"/>
        <w:gridCol w:w="2716"/>
      </w:tblGrid>
      <w:tr w:rsidR="00E93B35" w:rsidRPr="00AA6E06" w14:paraId="0D0BAAEB" w14:textId="77777777" w:rsidTr="00BD53CE">
        <w:trPr>
          <w:tblHeader/>
          <w:tblCellSpacing w:w="15" w:type="dxa"/>
        </w:trPr>
        <w:tc>
          <w:tcPr>
            <w:tcW w:w="0" w:type="auto"/>
            <w:vAlign w:val="center"/>
            <w:hideMark/>
          </w:tcPr>
          <w:p w14:paraId="6E85A01E"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Extension</w:t>
            </w:r>
          </w:p>
        </w:tc>
        <w:tc>
          <w:tcPr>
            <w:tcW w:w="0" w:type="auto"/>
            <w:vAlign w:val="center"/>
            <w:hideMark/>
          </w:tcPr>
          <w:p w14:paraId="175C9CDB"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Critical</w:t>
            </w:r>
          </w:p>
        </w:tc>
        <w:tc>
          <w:tcPr>
            <w:tcW w:w="0" w:type="auto"/>
            <w:vAlign w:val="center"/>
            <w:hideMark/>
          </w:tcPr>
          <w:p w14:paraId="56FA3E12"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Value / Content</w:t>
            </w:r>
          </w:p>
        </w:tc>
        <w:tc>
          <w:tcPr>
            <w:tcW w:w="0" w:type="auto"/>
            <w:vAlign w:val="center"/>
            <w:hideMark/>
          </w:tcPr>
          <w:p w14:paraId="592C2170"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Notes</w:t>
            </w:r>
          </w:p>
        </w:tc>
      </w:tr>
      <w:tr w:rsidR="00E93B35" w:rsidRPr="00AA6E06" w14:paraId="2BBF82D7" w14:textId="77777777" w:rsidTr="00BD53CE">
        <w:trPr>
          <w:tblCellSpacing w:w="15" w:type="dxa"/>
        </w:trPr>
        <w:tc>
          <w:tcPr>
            <w:tcW w:w="0" w:type="auto"/>
            <w:vAlign w:val="center"/>
            <w:hideMark/>
          </w:tcPr>
          <w:p w14:paraId="13A8BC0F"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basicConstraints</w:t>
            </w:r>
          </w:p>
        </w:tc>
        <w:tc>
          <w:tcPr>
            <w:tcW w:w="0" w:type="auto"/>
            <w:vAlign w:val="center"/>
            <w:hideMark/>
          </w:tcPr>
          <w:p w14:paraId="4B435840"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Yes</w:t>
            </w:r>
          </w:p>
        </w:tc>
        <w:tc>
          <w:tcPr>
            <w:tcW w:w="0" w:type="auto"/>
            <w:vAlign w:val="center"/>
            <w:hideMark/>
          </w:tcPr>
          <w:p w14:paraId="719D700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CA=true, pathLenConstraint=0</w:t>
            </w:r>
          </w:p>
        </w:tc>
        <w:tc>
          <w:tcPr>
            <w:tcW w:w="0" w:type="auto"/>
            <w:vAlign w:val="center"/>
            <w:hideMark/>
          </w:tcPr>
          <w:p w14:paraId="3FE0BD0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Issuing CA; no subordinate CAs.</w:t>
            </w:r>
          </w:p>
        </w:tc>
      </w:tr>
      <w:tr w:rsidR="00E93B35" w:rsidRPr="00AA6E06" w14:paraId="752663EF" w14:textId="77777777" w:rsidTr="00BD53CE">
        <w:trPr>
          <w:tblCellSpacing w:w="15" w:type="dxa"/>
        </w:trPr>
        <w:tc>
          <w:tcPr>
            <w:tcW w:w="0" w:type="auto"/>
            <w:vAlign w:val="center"/>
            <w:hideMark/>
          </w:tcPr>
          <w:p w14:paraId="6D0B43C6"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keyUsage</w:t>
            </w:r>
          </w:p>
        </w:tc>
        <w:tc>
          <w:tcPr>
            <w:tcW w:w="0" w:type="auto"/>
            <w:vAlign w:val="center"/>
            <w:hideMark/>
          </w:tcPr>
          <w:p w14:paraId="643402AE"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Yes</w:t>
            </w:r>
          </w:p>
        </w:tc>
        <w:tc>
          <w:tcPr>
            <w:tcW w:w="0" w:type="auto"/>
            <w:vAlign w:val="center"/>
            <w:hideMark/>
          </w:tcPr>
          <w:p w14:paraId="3A57C1E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keyCertSign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cRLSign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others </w:t>
            </w:r>
            <w:r w:rsidRPr="00AA6E06">
              <w:rPr>
                <w:rFonts w:ascii="Arial" w:eastAsia="Times New Roman" w:hAnsi="Arial" w:cs="Arial"/>
                <w:b/>
                <w:bCs/>
                <w:color w:val="000000" w:themeColor="text1"/>
                <w:sz w:val="18"/>
                <w:szCs w:val="18"/>
              </w:rPr>
              <w:t>FALSE</w:t>
            </w:r>
          </w:p>
        </w:tc>
        <w:tc>
          <w:tcPr>
            <w:tcW w:w="0" w:type="auto"/>
            <w:vAlign w:val="center"/>
            <w:hideMark/>
          </w:tcPr>
          <w:p w14:paraId="53B5811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Required for a CA certificate.</w:t>
            </w:r>
          </w:p>
        </w:tc>
      </w:tr>
      <w:tr w:rsidR="00E93B35" w:rsidRPr="00AA6E06" w14:paraId="49B81717" w14:textId="77777777" w:rsidTr="00BD53CE">
        <w:trPr>
          <w:tblCellSpacing w:w="15" w:type="dxa"/>
        </w:trPr>
        <w:tc>
          <w:tcPr>
            <w:tcW w:w="0" w:type="auto"/>
            <w:vAlign w:val="center"/>
            <w:hideMark/>
          </w:tcPr>
          <w:p w14:paraId="5CD4CF7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extendedKeyUsage (EKU)</w:t>
            </w:r>
          </w:p>
        </w:tc>
        <w:tc>
          <w:tcPr>
            <w:tcW w:w="0" w:type="auto"/>
            <w:vAlign w:val="center"/>
            <w:hideMark/>
          </w:tcPr>
          <w:p w14:paraId="6B27198F"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560C784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w:t>
            </w:r>
          </w:p>
        </w:tc>
        <w:tc>
          <w:tcPr>
            <w:tcW w:w="0" w:type="auto"/>
            <w:vAlign w:val="center"/>
            <w:hideMark/>
          </w:tcPr>
          <w:p w14:paraId="376F73B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CA certs normally omit EKU.</w:t>
            </w:r>
          </w:p>
        </w:tc>
      </w:tr>
      <w:tr w:rsidR="00E93B35" w:rsidRPr="00AA6E06" w14:paraId="0A388711" w14:textId="77777777" w:rsidTr="00BD53CE">
        <w:trPr>
          <w:tblCellSpacing w:w="15" w:type="dxa"/>
        </w:trPr>
        <w:tc>
          <w:tcPr>
            <w:tcW w:w="0" w:type="auto"/>
            <w:vAlign w:val="center"/>
            <w:hideMark/>
          </w:tcPr>
          <w:p w14:paraId="365AA9B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certificatePolicies</w:t>
            </w:r>
          </w:p>
        </w:tc>
        <w:tc>
          <w:tcPr>
            <w:tcW w:w="0" w:type="auto"/>
            <w:vAlign w:val="center"/>
            <w:hideMark/>
          </w:tcPr>
          <w:p w14:paraId="4F2EB670"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4E19CD6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CPS URL</w:t>
            </w:r>
            <w:r w:rsidRPr="00AA6E06">
              <w:rPr>
                <w:rFonts w:ascii="Arial" w:eastAsia="Times New Roman" w:hAnsi="Arial" w:cs="Arial"/>
                <w:color w:val="000000" w:themeColor="text1"/>
                <w:sz w:val="18"/>
                <w:szCs w:val="18"/>
              </w:rPr>
              <w:t xml:space="preserve"> as PolicyQualifier (and, if used, </w:t>
            </w:r>
            <w:r w:rsidRPr="00AA6E06">
              <w:rPr>
                <w:rFonts w:ascii="Arial" w:eastAsia="Times New Roman" w:hAnsi="Arial" w:cs="Arial"/>
                <w:b/>
                <w:bCs/>
                <w:color w:val="000000" w:themeColor="text1"/>
                <w:sz w:val="18"/>
                <w:szCs w:val="18"/>
              </w:rPr>
              <w:t>QSIGN CA policy OID [insert]</w:t>
            </w:r>
            <w:r w:rsidRPr="00AA6E06">
              <w:rPr>
                <w:rFonts w:ascii="Arial" w:eastAsia="Times New Roman" w:hAnsi="Arial" w:cs="Arial"/>
                <w:color w:val="000000" w:themeColor="text1"/>
                <w:sz w:val="18"/>
                <w:szCs w:val="18"/>
              </w:rPr>
              <w:t>)</w:t>
            </w:r>
          </w:p>
        </w:tc>
        <w:tc>
          <w:tcPr>
            <w:tcW w:w="0" w:type="auto"/>
            <w:vAlign w:val="center"/>
            <w:hideMark/>
          </w:tcPr>
          <w:p w14:paraId="4EEA367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OID optional; do not reuse end-entity QCP OIDs.</w:t>
            </w:r>
          </w:p>
        </w:tc>
      </w:tr>
      <w:tr w:rsidR="00E93B35" w:rsidRPr="00AA6E06" w14:paraId="057ED042" w14:textId="77777777" w:rsidTr="00BD53CE">
        <w:trPr>
          <w:tblCellSpacing w:w="15" w:type="dxa"/>
        </w:trPr>
        <w:tc>
          <w:tcPr>
            <w:tcW w:w="0" w:type="auto"/>
            <w:vAlign w:val="center"/>
            <w:hideMark/>
          </w:tcPr>
          <w:p w14:paraId="35A2591D"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authorityInfoAccess (AIA)</w:t>
            </w:r>
          </w:p>
        </w:tc>
        <w:tc>
          <w:tcPr>
            <w:tcW w:w="0" w:type="auto"/>
            <w:vAlign w:val="center"/>
            <w:hideMark/>
          </w:tcPr>
          <w:p w14:paraId="30418162"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5C0D49E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id-ad-ocsp → http://ocsp.qsign.ro/ca-q-2025/ • id-ad-caIssuers → https://repo.qsign.ro/certs/ca-2025.crt </w:t>
            </w:r>
            <w:r w:rsidRPr="00AA6E06">
              <w:rPr>
                <w:rFonts w:ascii="Arial" w:eastAsia="Times New Roman" w:hAnsi="Arial" w:cs="Arial"/>
                <w:i/>
                <w:iCs/>
                <w:color w:val="000000" w:themeColor="text1"/>
                <w:sz w:val="18"/>
                <w:szCs w:val="18"/>
              </w:rPr>
              <w:t>(Root CA cert)</w:t>
            </w:r>
          </w:p>
        </w:tc>
        <w:tc>
          <w:tcPr>
            <w:tcW w:w="0" w:type="auto"/>
            <w:vAlign w:val="center"/>
            <w:hideMark/>
          </w:tcPr>
          <w:p w14:paraId="04D8A00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Lets clients fetch issuer (Root) and query OCSP.</w:t>
            </w:r>
          </w:p>
        </w:tc>
      </w:tr>
      <w:tr w:rsidR="00E93B35" w:rsidRPr="00AA6E06" w14:paraId="0161CBB4" w14:textId="77777777" w:rsidTr="00BD53CE">
        <w:trPr>
          <w:tblCellSpacing w:w="15" w:type="dxa"/>
        </w:trPr>
        <w:tc>
          <w:tcPr>
            <w:tcW w:w="0" w:type="auto"/>
            <w:vAlign w:val="center"/>
            <w:hideMark/>
          </w:tcPr>
          <w:p w14:paraId="6D08268D"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cRLDistributionPoints (CDP)</w:t>
            </w:r>
          </w:p>
        </w:tc>
        <w:tc>
          <w:tcPr>
            <w:tcW w:w="0" w:type="auto"/>
            <w:vAlign w:val="center"/>
            <w:hideMark/>
          </w:tcPr>
          <w:p w14:paraId="6CBBE05D"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7E9B346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https://crl.qsign.ro/ca-q-2025.crl</w:t>
            </w:r>
          </w:p>
        </w:tc>
        <w:tc>
          <w:tcPr>
            <w:tcW w:w="0" w:type="auto"/>
            <w:vAlign w:val="center"/>
            <w:hideMark/>
          </w:tcPr>
          <w:p w14:paraId="23369E4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CRL for this issuing CA.</w:t>
            </w:r>
          </w:p>
        </w:tc>
      </w:tr>
      <w:tr w:rsidR="00E93B35" w:rsidRPr="00AA6E06" w14:paraId="2A07BDBD" w14:textId="77777777" w:rsidTr="00BD53CE">
        <w:trPr>
          <w:tblCellSpacing w:w="15" w:type="dxa"/>
        </w:trPr>
        <w:tc>
          <w:tcPr>
            <w:tcW w:w="0" w:type="auto"/>
            <w:vAlign w:val="center"/>
            <w:hideMark/>
          </w:tcPr>
          <w:p w14:paraId="1FD072B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authorityKeyIdentifier (AKI)</w:t>
            </w:r>
          </w:p>
        </w:tc>
        <w:tc>
          <w:tcPr>
            <w:tcW w:w="0" w:type="auto"/>
            <w:vAlign w:val="center"/>
            <w:hideMark/>
          </w:tcPr>
          <w:p w14:paraId="1ACC898E"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33C5D3B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KeyIdentifier of </w:t>
            </w:r>
            <w:r w:rsidRPr="00AA6E06">
              <w:rPr>
                <w:rFonts w:ascii="Arial" w:eastAsia="Times New Roman" w:hAnsi="Arial" w:cs="Arial"/>
                <w:b/>
                <w:bCs/>
                <w:color w:val="000000" w:themeColor="text1"/>
                <w:sz w:val="18"/>
                <w:szCs w:val="18"/>
              </w:rPr>
              <w:t>QSIGN ROOT CA 2025</w:t>
            </w:r>
          </w:p>
        </w:tc>
        <w:tc>
          <w:tcPr>
            <w:tcW w:w="0" w:type="auto"/>
            <w:vAlign w:val="center"/>
            <w:hideMark/>
          </w:tcPr>
          <w:p w14:paraId="4758858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Aids chain building.</w:t>
            </w:r>
          </w:p>
        </w:tc>
      </w:tr>
      <w:tr w:rsidR="00E93B35" w:rsidRPr="00AA6E06" w14:paraId="6BB04359" w14:textId="77777777" w:rsidTr="00BD53CE">
        <w:trPr>
          <w:tblCellSpacing w:w="15" w:type="dxa"/>
        </w:trPr>
        <w:tc>
          <w:tcPr>
            <w:tcW w:w="0" w:type="auto"/>
            <w:vAlign w:val="center"/>
            <w:hideMark/>
          </w:tcPr>
          <w:p w14:paraId="0606B91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subjectKeyIdentifier (SKI)</w:t>
            </w:r>
          </w:p>
        </w:tc>
        <w:tc>
          <w:tcPr>
            <w:tcW w:w="0" w:type="auto"/>
            <w:vAlign w:val="center"/>
            <w:hideMark/>
          </w:tcPr>
          <w:p w14:paraId="4AF7F230"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2512E9D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Present (hash of CA-Q-2025 SPKI)</w:t>
            </w:r>
          </w:p>
        </w:tc>
        <w:tc>
          <w:tcPr>
            <w:tcW w:w="0" w:type="auto"/>
            <w:vAlign w:val="center"/>
            <w:hideMark/>
          </w:tcPr>
          <w:p w14:paraId="61A0AA4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For rollover/management.</w:t>
            </w:r>
          </w:p>
        </w:tc>
      </w:tr>
      <w:tr w:rsidR="00E93B35" w:rsidRPr="00AA6E06" w14:paraId="679D2C32" w14:textId="77777777" w:rsidTr="00BD53CE">
        <w:trPr>
          <w:tblCellSpacing w:w="15" w:type="dxa"/>
        </w:trPr>
        <w:tc>
          <w:tcPr>
            <w:tcW w:w="0" w:type="auto"/>
            <w:vAlign w:val="center"/>
            <w:hideMark/>
          </w:tcPr>
          <w:p w14:paraId="64148EF6"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nameConstraints</w:t>
            </w:r>
          </w:p>
        </w:tc>
        <w:tc>
          <w:tcPr>
            <w:tcW w:w="0" w:type="auto"/>
            <w:vAlign w:val="center"/>
            <w:hideMark/>
          </w:tcPr>
          <w:p w14:paraId="03BD6749"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14300EE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Not present</w:t>
            </w:r>
          </w:p>
        </w:tc>
        <w:tc>
          <w:tcPr>
            <w:tcW w:w="0" w:type="auto"/>
            <w:vAlign w:val="center"/>
            <w:hideMark/>
          </w:tcPr>
          <w:p w14:paraId="12B93E7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Only include if a relying-party profile mandates.</w:t>
            </w:r>
          </w:p>
        </w:tc>
      </w:tr>
      <w:tr w:rsidR="00E93B35" w:rsidRPr="00AA6E06" w14:paraId="61F26C66" w14:textId="77777777" w:rsidTr="00BD53CE">
        <w:trPr>
          <w:tblCellSpacing w:w="15" w:type="dxa"/>
        </w:trPr>
        <w:tc>
          <w:tcPr>
            <w:tcW w:w="0" w:type="auto"/>
            <w:vAlign w:val="center"/>
            <w:hideMark/>
          </w:tcPr>
          <w:p w14:paraId="13B56E6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policyConstraints</w:t>
            </w:r>
          </w:p>
        </w:tc>
        <w:tc>
          <w:tcPr>
            <w:tcW w:w="0" w:type="auto"/>
            <w:vAlign w:val="center"/>
            <w:hideMark/>
          </w:tcPr>
          <w:p w14:paraId="32584E83"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00C8D82D"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Not present</w:t>
            </w:r>
          </w:p>
        </w:tc>
        <w:tc>
          <w:tcPr>
            <w:tcW w:w="0" w:type="auto"/>
            <w:vAlign w:val="center"/>
            <w:hideMark/>
          </w:tcPr>
          <w:p w14:paraId="3419EEFF"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Typically unused for this scope.</w:t>
            </w:r>
          </w:p>
        </w:tc>
      </w:tr>
    </w:tbl>
    <w:p w14:paraId="2C358080" w14:textId="77777777" w:rsidR="00E93B35" w:rsidRPr="00AA6E06" w:rsidRDefault="00E93B35" w:rsidP="00E93B35">
      <w:pPr>
        <w:pStyle w:val="NoSpacing"/>
        <w:jc w:val="both"/>
        <w:rPr>
          <w:rFonts w:ascii="Arial" w:eastAsia="Times New Roman" w:hAnsi="Arial" w:cs="Arial"/>
          <w:b/>
          <w:bCs/>
          <w:color w:val="000000" w:themeColor="text1"/>
          <w:sz w:val="20"/>
          <w:szCs w:val="20"/>
        </w:rPr>
      </w:pPr>
    </w:p>
    <w:p w14:paraId="6B0133B3" w14:textId="77777777" w:rsidR="00E93B35" w:rsidRPr="00AA6E06" w:rsidRDefault="00E93B35" w:rsidP="00E93B35">
      <w:pPr>
        <w:pStyle w:val="NoSpacing"/>
        <w:jc w:val="both"/>
        <w:rPr>
          <w:rFonts w:ascii="Arial" w:hAnsi="Arial" w:cs="Arial"/>
          <w:color w:val="000000" w:themeColor="text1"/>
          <w:sz w:val="20"/>
          <w:szCs w:val="20"/>
        </w:rPr>
      </w:pPr>
      <w:r w:rsidRPr="00AA6E06">
        <w:rPr>
          <w:rFonts w:ascii="Arial" w:hAnsi="Arial" w:cs="Arial"/>
          <w:color w:val="000000" w:themeColor="text1"/>
          <w:sz w:val="20"/>
          <w:szCs w:val="20"/>
        </w:rPr>
        <w:t xml:space="preserve">B-CA) Issuing CA (CA-A-2025) for </w:t>
      </w:r>
      <w:r w:rsidRPr="00AA6E06">
        <w:rPr>
          <w:rStyle w:val="Strong"/>
          <w:rFonts w:ascii="Arial" w:hAnsi="Arial" w:cs="Arial"/>
          <w:color w:val="000000" w:themeColor="text1"/>
          <w:sz w:val="20"/>
          <w:szCs w:val="20"/>
        </w:rPr>
        <w:t>AdES,</w:t>
      </w:r>
      <w:r w:rsidRPr="00AA6E06">
        <w:rPr>
          <w:rFonts w:ascii="Arial" w:hAnsi="Arial" w:cs="Arial"/>
          <w:color w:val="000000" w:themeColor="text1"/>
          <w:sz w:val="20"/>
          <w:szCs w:val="20"/>
        </w:rPr>
        <w:t xml:space="preserve"> </w:t>
      </w:r>
      <w:r w:rsidRPr="00AA6E06">
        <w:rPr>
          <w:rFonts w:ascii="Arial" w:hAnsi="Arial" w:cs="Arial"/>
          <w:b/>
          <w:bCs/>
          <w:color w:val="000000" w:themeColor="text1"/>
          <w:sz w:val="20"/>
          <w:szCs w:val="20"/>
        </w:rPr>
        <w:t>AdESeal</w:t>
      </w:r>
      <w:r w:rsidRPr="00AA6E06">
        <w:rPr>
          <w:rStyle w:val="Strong"/>
          <w:rFonts w:ascii="Arial" w:hAnsi="Arial" w:cs="Arial"/>
          <w:color w:val="000000" w:themeColor="text1"/>
          <w:sz w:val="20"/>
          <w:szCs w:val="20"/>
        </w:rPr>
        <w:t>, NCN NCL</w:t>
      </w:r>
    </w:p>
    <w:p w14:paraId="28294C12" w14:textId="77777777" w:rsidR="00E93B35" w:rsidRPr="00AA6E06" w:rsidRDefault="00E93B35" w:rsidP="00E93B35">
      <w:pPr>
        <w:pStyle w:val="NoSpacing"/>
        <w:jc w:val="both"/>
        <w:rPr>
          <w:rFonts w:ascii="Arial" w:eastAsia="Times New Roman" w:hAnsi="Arial" w:cs="Arial"/>
          <w:b/>
          <w:bCs/>
          <w:color w:val="000000" w:themeColor="text1"/>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0"/>
        <w:gridCol w:w="691"/>
        <w:gridCol w:w="5289"/>
        <w:gridCol w:w="2724"/>
      </w:tblGrid>
      <w:tr w:rsidR="00E93B35" w:rsidRPr="00AA6E06" w14:paraId="52C6FAFE" w14:textId="77777777" w:rsidTr="00BD53CE">
        <w:trPr>
          <w:tblHeader/>
          <w:tblCellSpacing w:w="15" w:type="dxa"/>
        </w:trPr>
        <w:tc>
          <w:tcPr>
            <w:tcW w:w="0" w:type="auto"/>
            <w:vAlign w:val="center"/>
            <w:hideMark/>
          </w:tcPr>
          <w:p w14:paraId="535813B2"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Extension</w:t>
            </w:r>
          </w:p>
        </w:tc>
        <w:tc>
          <w:tcPr>
            <w:tcW w:w="0" w:type="auto"/>
            <w:vAlign w:val="center"/>
            <w:hideMark/>
          </w:tcPr>
          <w:p w14:paraId="74F8869A"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Critical</w:t>
            </w:r>
          </w:p>
        </w:tc>
        <w:tc>
          <w:tcPr>
            <w:tcW w:w="0" w:type="auto"/>
            <w:vAlign w:val="center"/>
            <w:hideMark/>
          </w:tcPr>
          <w:p w14:paraId="7D50B435"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Value / Content</w:t>
            </w:r>
          </w:p>
        </w:tc>
        <w:tc>
          <w:tcPr>
            <w:tcW w:w="0" w:type="auto"/>
            <w:vAlign w:val="center"/>
            <w:hideMark/>
          </w:tcPr>
          <w:p w14:paraId="1C1E559C"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Notes</w:t>
            </w:r>
          </w:p>
        </w:tc>
      </w:tr>
      <w:tr w:rsidR="00E93B35" w:rsidRPr="00AA6E06" w14:paraId="7096F3A0" w14:textId="77777777" w:rsidTr="00BD53CE">
        <w:trPr>
          <w:tblCellSpacing w:w="15" w:type="dxa"/>
        </w:trPr>
        <w:tc>
          <w:tcPr>
            <w:tcW w:w="0" w:type="auto"/>
            <w:vAlign w:val="center"/>
            <w:hideMark/>
          </w:tcPr>
          <w:p w14:paraId="3697BA6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basicConstraints</w:t>
            </w:r>
          </w:p>
        </w:tc>
        <w:tc>
          <w:tcPr>
            <w:tcW w:w="0" w:type="auto"/>
            <w:vAlign w:val="center"/>
            <w:hideMark/>
          </w:tcPr>
          <w:p w14:paraId="75D6592E"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Yes</w:t>
            </w:r>
          </w:p>
        </w:tc>
        <w:tc>
          <w:tcPr>
            <w:tcW w:w="0" w:type="auto"/>
            <w:vAlign w:val="center"/>
            <w:hideMark/>
          </w:tcPr>
          <w:p w14:paraId="3B28252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CA=true, pathLenConstraint=0</w:t>
            </w:r>
          </w:p>
        </w:tc>
        <w:tc>
          <w:tcPr>
            <w:tcW w:w="0" w:type="auto"/>
            <w:vAlign w:val="center"/>
            <w:hideMark/>
          </w:tcPr>
          <w:p w14:paraId="0E265BA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Issuing CA; no subordinate CAs.</w:t>
            </w:r>
          </w:p>
        </w:tc>
      </w:tr>
      <w:tr w:rsidR="00E93B35" w:rsidRPr="00AA6E06" w14:paraId="4E9BD86A" w14:textId="77777777" w:rsidTr="00BD53CE">
        <w:trPr>
          <w:tblCellSpacing w:w="15" w:type="dxa"/>
        </w:trPr>
        <w:tc>
          <w:tcPr>
            <w:tcW w:w="0" w:type="auto"/>
            <w:vAlign w:val="center"/>
            <w:hideMark/>
          </w:tcPr>
          <w:p w14:paraId="6A0D38C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keyUsage</w:t>
            </w:r>
          </w:p>
        </w:tc>
        <w:tc>
          <w:tcPr>
            <w:tcW w:w="0" w:type="auto"/>
            <w:vAlign w:val="center"/>
            <w:hideMark/>
          </w:tcPr>
          <w:p w14:paraId="18485402"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Yes</w:t>
            </w:r>
          </w:p>
        </w:tc>
        <w:tc>
          <w:tcPr>
            <w:tcW w:w="0" w:type="auto"/>
            <w:vAlign w:val="center"/>
            <w:hideMark/>
          </w:tcPr>
          <w:p w14:paraId="29CB942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keyCertSign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cRLSign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others </w:t>
            </w:r>
            <w:r w:rsidRPr="00AA6E06">
              <w:rPr>
                <w:rFonts w:ascii="Arial" w:eastAsia="Times New Roman" w:hAnsi="Arial" w:cs="Arial"/>
                <w:b/>
                <w:bCs/>
                <w:color w:val="000000" w:themeColor="text1"/>
                <w:sz w:val="18"/>
                <w:szCs w:val="18"/>
              </w:rPr>
              <w:t>FALSE</w:t>
            </w:r>
          </w:p>
        </w:tc>
        <w:tc>
          <w:tcPr>
            <w:tcW w:w="0" w:type="auto"/>
            <w:vAlign w:val="center"/>
            <w:hideMark/>
          </w:tcPr>
          <w:p w14:paraId="01FFD505"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Required for CA certs.</w:t>
            </w:r>
          </w:p>
        </w:tc>
      </w:tr>
      <w:tr w:rsidR="00E93B35" w:rsidRPr="00AA6E06" w14:paraId="6BFD208A" w14:textId="77777777" w:rsidTr="00BD53CE">
        <w:trPr>
          <w:tblCellSpacing w:w="15" w:type="dxa"/>
        </w:trPr>
        <w:tc>
          <w:tcPr>
            <w:tcW w:w="0" w:type="auto"/>
            <w:vAlign w:val="center"/>
            <w:hideMark/>
          </w:tcPr>
          <w:p w14:paraId="4BCA2BCF"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extendedKeyUsage (EKU)</w:t>
            </w:r>
          </w:p>
        </w:tc>
        <w:tc>
          <w:tcPr>
            <w:tcW w:w="0" w:type="auto"/>
            <w:vAlign w:val="center"/>
            <w:hideMark/>
          </w:tcPr>
          <w:p w14:paraId="25FF71C0"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53BBAC83"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w:t>
            </w:r>
          </w:p>
        </w:tc>
        <w:tc>
          <w:tcPr>
            <w:tcW w:w="0" w:type="auto"/>
            <w:vAlign w:val="center"/>
            <w:hideMark/>
          </w:tcPr>
          <w:p w14:paraId="61D60EA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CA certs normally omit EKU.</w:t>
            </w:r>
          </w:p>
        </w:tc>
      </w:tr>
      <w:tr w:rsidR="00E93B35" w:rsidRPr="00AA6E06" w14:paraId="555A51D0" w14:textId="77777777" w:rsidTr="00BD53CE">
        <w:trPr>
          <w:tblCellSpacing w:w="15" w:type="dxa"/>
        </w:trPr>
        <w:tc>
          <w:tcPr>
            <w:tcW w:w="0" w:type="auto"/>
            <w:vAlign w:val="center"/>
            <w:hideMark/>
          </w:tcPr>
          <w:p w14:paraId="68D6425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certificatePolicies</w:t>
            </w:r>
          </w:p>
        </w:tc>
        <w:tc>
          <w:tcPr>
            <w:tcW w:w="0" w:type="auto"/>
            <w:vAlign w:val="center"/>
            <w:hideMark/>
          </w:tcPr>
          <w:p w14:paraId="7EBC1FAD"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12183DC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CPS URL</w:t>
            </w:r>
            <w:r w:rsidRPr="00AA6E06">
              <w:rPr>
                <w:rFonts w:ascii="Arial" w:eastAsia="Times New Roman" w:hAnsi="Arial" w:cs="Arial"/>
                <w:color w:val="000000" w:themeColor="text1"/>
                <w:sz w:val="18"/>
                <w:szCs w:val="18"/>
              </w:rPr>
              <w:t xml:space="preserve"> as PolicyQualifier and/or </w:t>
            </w:r>
            <w:r w:rsidRPr="00AA6E06">
              <w:rPr>
                <w:rFonts w:ascii="Arial" w:eastAsia="Times New Roman" w:hAnsi="Arial" w:cs="Arial"/>
                <w:b/>
                <w:bCs/>
                <w:color w:val="000000" w:themeColor="text1"/>
                <w:sz w:val="18"/>
                <w:szCs w:val="18"/>
              </w:rPr>
              <w:t>QSIGN CA policy OID (non-qualified scope)</w:t>
            </w:r>
          </w:p>
        </w:tc>
        <w:tc>
          <w:tcPr>
            <w:tcW w:w="0" w:type="auto"/>
            <w:vAlign w:val="center"/>
            <w:hideMark/>
          </w:tcPr>
          <w:p w14:paraId="47063CE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Do </w:t>
            </w:r>
            <w:r w:rsidRPr="00AA6E06">
              <w:rPr>
                <w:rFonts w:ascii="Arial" w:eastAsia="Times New Roman" w:hAnsi="Arial" w:cs="Arial"/>
                <w:b/>
                <w:bCs/>
                <w:color w:val="000000" w:themeColor="text1"/>
                <w:sz w:val="18"/>
                <w:szCs w:val="18"/>
              </w:rPr>
              <w:t>not</w:t>
            </w:r>
            <w:r w:rsidRPr="00AA6E06">
              <w:rPr>
                <w:rFonts w:ascii="Arial" w:eastAsia="Times New Roman" w:hAnsi="Arial" w:cs="Arial"/>
                <w:color w:val="000000" w:themeColor="text1"/>
                <w:sz w:val="18"/>
                <w:szCs w:val="18"/>
              </w:rPr>
              <w:t xml:space="preserve"> use end-entity NCP/NCP+ OIDs here.</w:t>
            </w:r>
          </w:p>
        </w:tc>
      </w:tr>
      <w:tr w:rsidR="00E93B35" w:rsidRPr="00AA6E06" w14:paraId="069E3EB7" w14:textId="77777777" w:rsidTr="00BD53CE">
        <w:trPr>
          <w:tblCellSpacing w:w="15" w:type="dxa"/>
        </w:trPr>
        <w:tc>
          <w:tcPr>
            <w:tcW w:w="0" w:type="auto"/>
            <w:vAlign w:val="center"/>
            <w:hideMark/>
          </w:tcPr>
          <w:p w14:paraId="05017CBF"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authorityInfoAccess (AIA)</w:t>
            </w:r>
          </w:p>
        </w:tc>
        <w:tc>
          <w:tcPr>
            <w:tcW w:w="0" w:type="auto"/>
            <w:vAlign w:val="center"/>
            <w:hideMark/>
          </w:tcPr>
          <w:p w14:paraId="251B593F"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253B7FA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id-ad-ocsp → http://ocsp.qsign.ro/ca-a-2025/ • id-ad-caIssuers → https://repo.qsign.ro/certs/ca-2025.crt </w:t>
            </w:r>
            <w:r w:rsidRPr="00AA6E06">
              <w:rPr>
                <w:rFonts w:ascii="Arial" w:eastAsia="Times New Roman" w:hAnsi="Arial" w:cs="Arial"/>
                <w:i/>
                <w:iCs/>
                <w:color w:val="000000" w:themeColor="text1"/>
                <w:sz w:val="18"/>
                <w:szCs w:val="18"/>
              </w:rPr>
              <w:t>(Root CA)</w:t>
            </w:r>
          </w:p>
        </w:tc>
        <w:tc>
          <w:tcPr>
            <w:tcW w:w="0" w:type="auto"/>
            <w:vAlign w:val="center"/>
            <w:hideMark/>
          </w:tcPr>
          <w:p w14:paraId="769D2B97"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Lets clients fetch issuer and query OCSP.</w:t>
            </w:r>
          </w:p>
        </w:tc>
      </w:tr>
      <w:tr w:rsidR="00E93B35" w:rsidRPr="00AA6E06" w14:paraId="7D8A69F1" w14:textId="77777777" w:rsidTr="00BD53CE">
        <w:trPr>
          <w:tblCellSpacing w:w="15" w:type="dxa"/>
        </w:trPr>
        <w:tc>
          <w:tcPr>
            <w:tcW w:w="0" w:type="auto"/>
            <w:vAlign w:val="center"/>
            <w:hideMark/>
          </w:tcPr>
          <w:p w14:paraId="7FD89385"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cRLDistributionPoints (CDP)</w:t>
            </w:r>
          </w:p>
        </w:tc>
        <w:tc>
          <w:tcPr>
            <w:tcW w:w="0" w:type="auto"/>
            <w:vAlign w:val="center"/>
            <w:hideMark/>
          </w:tcPr>
          <w:p w14:paraId="32A0597E"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4C95FA2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https://crl.qsign.ro/ca-a-2025.crl</w:t>
            </w:r>
          </w:p>
        </w:tc>
        <w:tc>
          <w:tcPr>
            <w:tcW w:w="0" w:type="auto"/>
            <w:vAlign w:val="center"/>
            <w:hideMark/>
          </w:tcPr>
          <w:p w14:paraId="30A9CF8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CRL for this issuing CA.</w:t>
            </w:r>
          </w:p>
        </w:tc>
      </w:tr>
      <w:tr w:rsidR="00E93B35" w:rsidRPr="00AA6E06" w14:paraId="6E81585A" w14:textId="77777777" w:rsidTr="00BD53CE">
        <w:trPr>
          <w:tblCellSpacing w:w="15" w:type="dxa"/>
        </w:trPr>
        <w:tc>
          <w:tcPr>
            <w:tcW w:w="0" w:type="auto"/>
            <w:vAlign w:val="center"/>
            <w:hideMark/>
          </w:tcPr>
          <w:p w14:paraId="420F39D6"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authorityKeyIdentifier (AKI)</w:t>
            </w:r>
          </w:p>
        </w:tc>
        <w:tc>
          <w:tcPr>
            <w:tcW w:w="0" w:type="auto"/>
            <w:vAlign w:val="center"/>
            <w:hideMark/>
          </w:tcPr>
          <w:p w14:paraId="5D2AA72C"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485C3A6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KeyIdentifier of </w:t>
            </w:r>
            <w:r w:rsidRPr="00AA6E06">
              <w:rPr>
                <w:rFonts w:ascii="Arial" w:eastAsia="Times New Roman" w:hAnsi="Arial" w:cs="Arial"/>
                <w:b/>
                <w:bCs/>
                <w:color w:val="000000" w:themeColor="text1"/>
                <w:sz w:val="18"/>
                <w:szCs w:val="18"/>
              </w:rPr>
              <w:t>QSIGN ROOT CA 2025</w:t>
            </w:r>
          </w:p>
        </w:tc>
        <w:tc>
          <w:tcPr>
            <w:tcW w:w="0" w:type="auto"/>
            <w:vAlign w:val="center"/>
            <w:hideMark/>
          </w:tcPr>
          <w:p w14:paraId="153A093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Chain building.</w:t>
            </w:r>
          </w:p>
        </w:tc>
      </w:tr>
      <w:tr w:rsidR="00E93B35" w:rsidRPr="00AA6E06" w14:paraId="2DA6326F" w14:textId="77777777" w:rsidTr="00BD53CE">
        <w:trPr>
          <w:tblCellSpacing w:w="15" w:type="dxa"/>
        </w:trPr>
        <w:tc>
          <w:tcPr>
            <w:tcW w:w="0" w:type="auto"/>
            <w:vAlign w:val="center"/>
            <w:hideMark/>
          </w:tcPr>
          <w:p w14:paraId="732763D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subjectKeyIdentifier (SKI)</w:t>
            </w:r>
          </w:p>
        </w:tc>
        <w:tc>
          <w:tcPr>
            <w:tcW w:w="0" w:type="auto"/>
            <w:vAlign w:val="center"/>
            <w:hideMark/>
          </w:tcPr>
          <w:p w14:paraId="492D0ACA"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6003B455"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Present (hash of CA-A-2025 SPKI)</w:t>
            </w:r>
          </w:p>
        </w:tc>
        <w:tc>
          <w:tcPr>
            <w:tcW w:w="0" w:type="auto"/>
            <w:vAlign w:val="center"/>
            <w:hideMark/>
          </w:tcPr>
          <w:p w14:paraId="092A0FA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Rollover/management.</w:t>
            </w:r>
          </w:p>
        </w:tc>
      </w:tr>
      <w:tr w:rsidR="00E93B35" w:rsidRPr="00AA6E06" w14:paraId="31D76F4F" w14:textId="77777777" w:rsidTr="00BD53CE">
        <w:trPr>
          <w:tblCellSpacing w:w="15" w:type="dxa"/>
        </w:trPr>
        <w:tc>
          <w:tcPr>
            <w:tcW w:w="0" w:type="auto"/>
            <w:vAlign w:val="center"/>
            <w:hideMark/>
          </w:tcPr>
          <w:p w14:paraId="5BE9A6D6"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nameConstraints</w:t>
            </w:r>
          </w:p>
        </w:tc>
        <w:tc>
          <w:tcPr>
            <w:tcW w:w="0" w:type="auto"/>
            <w:vAlign w:val="center"/>
            <w:hideMark/>
          </w:tcPr>
          <w:p w14:paraId="2DB249C4"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2BC4BED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Not present</w:t>
            </w:r>
          </w:p>
        </w:tc>
        <w:tc>
          <w:tcPr>
            <w:tcW w:w="0" w:type="auto"/>
            <w:vAlign w:val="center"/>
            <w:hideMark/>
          </w:tcPr>
          <w:p w14:paraId="35DB1C3F"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Include only if a relying-party profile mandates.</w:t>
            </w:r>
          </w:p>
        </w:tc>
      </w:tr>
      <w:tr w:rsidR="00E93B35" w:rsidRPr="00AA6E06" w14:paraId="29E59777" w14:textId="77777777" w:rsidTr="00BD53CE">
        <w:trPr>
          <w:tblCellSpacing w:w="15" w:type="dxa"/>
        </w:trPr>
        <w:tc>
          <w:tcPr>
            <w:tcW w:w="0" w:type="auto"/>
            <w:vAlign w:val="center"/>
            <w:hideMark/>
          </w:tcPr>
          <w:p w14:paraId="30D5FC0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policyConstraints</w:t>
            </w:r>
          </w:p>
        </w:tc>
        <w:tc>
          <w:tcPr>
            <w:tcW w:w="0" w:type="auto"/>
            <w:vAlign w:val="center"/>
            <w:hideMark/>
          </w:tcPr>
          <w:p w14:paraId="1C3323BD"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70EED92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Not present</w:t>
            </w:r>
          </w:p>
        </w:tc>
        <w:tc>
          <w:tcPr>
            <w:tcW w:w="0" w:type="auto"/>
            <w:vAlign w:val="center"/>
            <w:hideMark/>
          </w:tcPr>
          <w:p w14:paraId="160DC906"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Typically unused.</w:t>
            </w:r>
          </w:p>
        </w:tc>
      </w:tr>
    </w:tbl>
    <w:p w14:paraId="0E307148" w14:textId="77777777" w:rsidR="00E93B35" w:rsidRPr="00AA6E06" w:rsidRDefault="00E93B35" w:rsidP="00E93B35">
      <w:pPr>
        <w:pStyle w:val="NoSpacing"/>
        <w:jc w:val="both"/>
        <w:rPr>
          <w:rFonts w:ascii="Arial" w:hAnsi="Arial" w:cs="Arial"/>
          <w:color w:val="000000" w:themeColor="text1"/>
          <w:sz w:val="20"/>
          <w:szCs w:val="20"/>
        </w:rPr>
      </w:pPr>
    </w:p>
    <w:p w14:paraId="06C59D5B" w14:textId="77777777" w:rsidR="0068373B" w:rsidRDefault="0068373B" w:rsidP="00E93B35">
      <w:pPr>
        <w:pStyle w:val="NoSpacing"/>
        <w:jc w:val="both"/>
        <w:rPr>
          <w:rFonts w:ascii="Arial" w:hAnsi="Arial" w:cs="Arial"/>
          <w:color w:val="000000" w:themeColor="text1"/>
          <w:sz w:val="20"/>
          <w:szCs w:val="20"/>
        </w:rPr>
      </w:pPr>
    </w:p>
    <w:p w14:paraId="37CC8252" w14:textId="77777777" w:rsidR="0068373B" w:rsidRDefault="0068373B" w:rsidP="00E93B35">
      <w:pPr>
        <w:pStyle w:val="NoSpacing"/>
        <w:jc w:val="both"/>
        <w:rPr>
          <w:rFonts w:ascii="Arial" w:hAnsi="Arial" w:cs="Arial"/>
          <w:color w:val="000000" w:themeColor="text1"/>
          <w:sz w:val="20"/>
          <w:szCs w:val="20"/>
        </w:rPr>
      </w:pPr>
    </w:p>
    <w:p w14:paraId="73EE6A3B" w14:textId="77777777" w:rsidR="0068373B" w:rsidRDefault="0068373B" w:rsidP="00E93B35">
      <w:pPr>
        <w:pStyle w:val="NoSpacing"/>
        <w:jc w:val="both"/>
        <w:rPr>
          <w:rFonts w:ascii="Arial" w:hAnsi="Arial" w:cs="Arial"/>
          <w:color w:val="000000" w:themeColor="text1"/>
          <w:sz w:val="20"/>
          <w:szCs w:val="20"/>
        </w:rPr>
      </w:pPr>
    </w:p>
    <w:p w14:paraId="50F5CE03" w14:textId="77777777" w:rsidR="0068373B" w:rsidRDefault="0068373B" w:rsidP="00E93B35">
      <w:pPr>
        <w:pStyle w:val="NoSpacing"/>
        <w:jc w:val="both"/>
        <w:rPr>
          <w:rFonts w:ascii="Arial" w:hAnsi="Arial" w:cs="Arial"/>
          <w:color w:val="000000" w:themeColor="text1"/>
          <w:sz w:val="20"/>
          <w:szCs w:val="20"/>
        </w:rPr>
      </w:pPr>
    </w:p>
    <w:p w14:paraId="25B22701" w14:textId="77777777" w:rsidR="0068373B" w:rsidRDefault="0068373B" w:rsidP="00E93B35">
      <w:pPr>
        <w:pStyle w:val="NoSpacing"/>
        <w:jc w:val="both"/>
        <w:rPr>
          <w:rFonts w:ascii="Arial" w:hAnsi="Arial" w:cs="Arial"/>
          <w:color w:val="000000" w:themeColor="text1"/>
          <w:sz w:val="20"/>
          <w:szCs w:val="20"/>
        </w:rPr>
      </w:pPr>
    </w:p>
    <w:p w14:paraId="12238D7A" w14:textId="77777777" w:rsidR="0068373B" w:rsidRDefault="0068373B" w:rsidP="00E93B35">
      <w:pPr>
        <w:pStyle w:val="NoSpacing"/>
        <w:jc w:val="both"/>
        <w:rPr>
          <w:rFonts w:ascii="Arial" w:hAnsi="Arial" w:cs="Arial"/>
          <w:color w:val="000000" w:themeColor="text1"/>
          <w:sz w:val="20"/>
          <w:szCs w:val="20"/>
        </w:rPr>
      </w:pPr>
    </w:p>
    <w:p w14:paraId="4046958C" w14:textId="77777777" w:rsidR="0068373B" w:rsidRDefault="0068373B" w:rsidP="00E93B35">
      <w:pPr>
        <w:pStyle w:val="NoSpacing"/>
        <w:jc w:val="both"/>
        <w:rPr>
          <w:rFonts w:ascii="Arial" w:hAnsi="Arial" w:cs="Arial"/>
          <w:color w:val="000000" w:themeColor="text1"/>
          <w:sz w:val="20"/>
          <w:szCs w:val="20"/>
        </w:rPr>
      </w:pPr>
    </w:p>
    <w:p w14:paraId="396FB00C" w14:textId="77777777" w:rsidR="0068373B" w:rsidRDefault="0068373B" w:rsidP="00E93B35">
      <w:pPr>
        <w:pStyle w:val="NoSpacing"/>
        <w:jc w:val="both"/>
        <w:rPr>
          <w:rFonts w:ascii="Arial" w:hAnsi="Arial" w:cs="Arial"/>
          <w:color w:val="000000" w:themeColor="text1"/>
          <w:sz w:val="20"/>
          <w:szCs w:val="20"/>
        </w:rPr>
      </w:pPr>
    </w:p>
    <w:p w14:paraId="774A8F9D" w14:textId="77777777" w:rsidR="0068373B" w:rsidRDefault="0068373B" w:rsidP="00E93B35">
      <w:pPr>
        <w:pStyle w:val="NoSpacing"/>
        <w:jc w:val="both"/>
        <w:rPr>
          <w:rFonts w:ascii="Arial" w:hAnsi="Arial" w:cs="Arial"/>
          <w:color w:val="000000" w:themeColor="text1"/>
          <w:sz w:val="20"/>
          <w:szCs w:val="20"/>
        </w:rPr>
      </w:pPr>
    </w:p>
    <w:p w14:paraId="482397AF" w14:textId="77777777" w:rsidR="0068373B" w:rsidRDefault="0068373B" w:rsidP="00E93B35">
      <w:pPr>
        <w:pStyle w:val="NoSpacing"/>
        <w:jc w:val="both"/>
        <w:rPr>
          <w:rFonts w:ascii="Arial" w:hAnsi="Arial" w:cs="Arial"/>
          <w:color w:val="000000" w:themeColor="text1"/>
          <w:sz w:val="20"/>
          <w:szCs w:val="20"/>
        </w:rPr>
      </w:pPr>
    </w:p>
    <w:p w14:paraId="5A228EF2" w14:textId="77777777" w:rsidR="0068373B" w:rsidRDefault="0068373B" w:rsidP="00E93B35">
      <w:pPr>
        <w:pStyle w:val="NoSpacing"/>
        <w:jc w:val="both"/>
        <w:rPr>
          <w:rFonts w:ascii="Arial" w:hAnsi="Arial" w:cs="Arial"/>
          <w:color w:val="000000" w:themeColor="text1"/>
          <w:sz w:val="20"/>
          <w:szCs w:val="20"/>
        </w:rPr>
      </w:pPr>
    </w:p>
    <w:p w14:paraId="03C1DCB3" w14:textId="77777777" w:rsidR="0068373B" w:rsidRDefault="0068373B" w:rsidP="00E93B35">
      <w:pPr>
        <w:pStyle w:val="NoSpacing"/>
        <w:jc w:val="both"/>
        <w:rPr>
          <w:rFonts w:ascii="Arial" w:hAnsi="Arial" w:cs="Arial"/>
          <w:color w:val="000000" w:themeColor="text1"/>
          <w:sz w:val="20"/>
          <w:szCs w:val="20"/>
        </w:rPr>
      </w:pPr>
    </w:p>
    <w:p w14:paraId="0B35A53B" w14:textId="77777777" w:rsidR="0068373B" w:rsidRDefault="0068373B" w:rsidP="00E93B35">
      <w:pPr>
        <w:pStyle w:val="NoSpacing"/>
        <w:jc w:val="both"/>
        <w:rPr>
          <w:rFonts w:ascii="Arial" w:hAnsi="Arial" w:cs="Arial"/>
          <w:color w:val="000000" w:themeColor="text1"/>
          <w:sz w:val="20"/>
          <w:szCs w:val="20"/>
        </w:rPr>
      </w:pPr>
    </w:p>
    <w:p w14:paraId="28711FAE" w14:textId="77777777" w:rsidR="0068373B" w:rsidRDefault="0068373B" w:rsidP="00E93B35">
      <w:pPr>
        <w:pStyle w:val="NoSpacing"/>
        <w:jc w:val="both"/>
        <w:rPr>
          <w:rFonts w:ascii="Arial" w:hAnsi="Arial" w:cs="Arial"/>
          <w:color w:val="000000" w:themeColor="text1"/>
          <w:sz w:val="20"/>
          <w:szCs w:val="20"/>
        </w:rPr>
      </w:pPr>
    </w:p>
    <w:p w14:paraId="212CE167" w14:textId="77777777" w:rsidR="0068373B" w:rsidRDefault="0068373B" w:rsidP="00E93B35">
      <w:pPr>
        <w:pStyle w:val="NoSpacing"/>
        <w:jc w:val="both"/>
        <w:rPr>
          <w:rFonts w:ascii="Arial" w:hAnsi="Arial" w:cs="Arial"/>
          <w:color w:val="000000" w:themeColor="text1"/>
          <w:sz w:val="20"/>
          <w:szCs w:val="20"/>
        </w:rPr>
      </w:pPr>
    </w:p>
    <w:p w14:paraId="30EF4D4B" w14:textId="77777777" w:rsidR="0068373B" w:rsidRDefault="0068373B" w:rsidP="00E93B35">
      <w:pPr>
        <w:pStyle w:val="NoSpacing"/>
        <w:jc w:val="both"/>
        <w:rPr>
          <w:rFonts w:ascii="Arial" w:hAnsi="Arial" w:cs="Arial"/>
          <w:color w:val="000000" w:themeColor="text1"/>
          <w:sz w:val="20"/>
          <w:szCs w:val="20"/>
        </w:rPr>
      </w:pPr>
    </w:p>
    <w:p w14:paraId="0E8A099A" w14:textId="77777777" w:rsidR="0068373B" w:rsidRDefault="0068373B" w:rsidP="00E93B35">
      <w:pPr>
        <w:pStyle w:val="NoSpacing"/>
        <w:jc w:val="both"/>
        <w:rPr>
          <w:rFonts w:ascii="Arial" w:hAnsi="Arial" w:cs="Arial"/>
          <w:color w:val="000000" w:themeColor="text1"/>
          <w:sz w:val="20"/>
          <w:szCs w:val="20"/>
        </w:rPr>
      </w:pPr>
    </w:p>
    <w:p w14:paraId="7376816A" w14:textId="6774FFE6" w:rsidR="00E93B35" w:rsidRPr="00AA6E06" w:rsidRDefault="00E93B35" w:rsidP="00E93B35">
      <w:pPr>
        <w:pStyle w:val="NoSpacing"/>
        <w:jc w:val="both"/>
        <w:rPr>
          <w:rFonts w:ascii="Arial" w:hAnsi="Arial" w:cs="Arial"/>
          <w:color w:val="000000" w:themeColor="text1"/>
          <w:sz w:val="20"/>
          <w:szCs w:val="20"/>
        </w:rPr>
      </w:pPr>
      <w:r w:rsidRPr="00AA6E06">
        <w:rPr>
          <w:rFonts w:ascii="Arial" w:hAnsi="Arial" w:cs="Arial"/>
          <w:color w:val="000000" w:themeColor="text1"/>
          <w:sz w:val="20"/>
          <w:szCs w:val="20"/>
        </w:rPr>
        <w:t>C-CA) Issuing CA (CA -2025) for CA-A-2025, CA-Q-2025</w:t>
      </w:r>
    </w:p>
    <w:p w14:paraId="244FAA6F" w14:textId="77777777" w:rsidR="00E93B35" w:rsidRPr="00AA6E06" w:rsidRDefault="00E93B35" w:rsidP="00E93B35">
      <w:pPr>
        <w:pStyle w:val="NoSpacing"/>
        <w:jc w:val="both"/>
        <w:rPr>
          <w:rFonts w:ascii="Arial" w:hAnsi="Arial" w:cs="Arial"/>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5"/>
        <w:gridCol w:w="691"/>
        <w:gridCol w:w="3995"/>
        <w:gridCol w:w="3233"/>
      </w:tblGrid>
      <w:tr w:rsidR="00E93B35" w:rsidRPr="00AA6E06" w14:paraId="44DF964F" w14:textId="77777777" w:rsidTr="00BD53CE">
        <w:trPr>
          <w:tblHeader/>
          <w:tblCellSpacing w:w="15" w:type="dxa"/>
        </w:trPr>
        <w:tc>
          <w:tcPr>
            <w:tcW w:w="0" w:type="auto"/>
            <w:vAlign w:val="center"/>
            <w:hideMark/>
          </w:tcPr>
          <w:p w14:paraId="1F4A1F98"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Extension</w:t>
            </w:r>
          </w:p>
        </w:tc>
        <w:tc>
          <w:tcPr>
            <w:tcW w:w="0" w:type="auto"/>
            <w:vAlign w:val="center"/>
            <w:hideMark/>
          </w:tcPr>
          <w:p w14:paraId="79AAD7B1"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Critical</w:t>
            </w:r>
          </w:p>
        </w:tc>
        <w:tc>
          <w:tcPr>
            <w:tcW w:w="0" w:type="auto"/>
            <w:vAlign w:val="center"/>
            <w:hideMark/>
          </w:tcPr>
          <w:p w14:paraId="2A219A76"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Value / Content</w:t>
            </w:r>
          </w:p>
        </w:tc>
        <w:tc>
          <w:tcPr>
            <w:tcW w:w="0" w:type="auto"/>
            <w:vAlign w:val="center"/>
            <w:hideMark/>
          </w:tcPr>
          <w:p w14:paraId="662F6FC4"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Notes</w:t>
            </w:r>
          </w:p>
        </w:tc>
      </w:tr>
      <w:tr w:rsidR="00E93B35" w:rsidRPr="00AA6E06" w14:paraId="045C7D60" w14:textId="77777777" w:rsidTr="00BD53CE">
        <w:trPr>
          <w:tblCellSpacing w:w="15" w:type="dxa"/>
        </w:trPr>
        <w:tc>
          <w:tcPr>
            <w:tcW w:w="0" w:type="auto"/>
            <w:vAlign w:val="center"/>
            <w:hideMark/>
          </w:tcPr>
          <w:p w14:paraId="509621F3"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basicConstraints</w:t>
            </w:r>
          </w:p>
        </w:tc>
        <w:tc>
          <w:tcPr>
            <w:tcW w:w="0" w:type="auto"/>
            <w:vAlign w:val="center"/>
            <w:hideMark/>
          </w:tcPr>
          <w:p w14:paraId="2AA14B88"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Yes</w:t>
            </w:r>
          </w:p>
        </w:tc>
        <w:tc>
          <w:tcPr>
            <w:tcW w:w="0" w:type="auto"/>
            <w:vAlign w:val="center"/>
            <w:hideMark/>
          </w:tcPr>
          <w:p w14:paraId="08DB7B9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CA=true; pathLenConstraint </w:t>
            </w:r>
            <w:r w:rsidRPr="00AA6E06">
              <w:rPr>
                <w:rFonts w:ascii="Arial" w:eastAsia="Times New Roman" w:hAnsi="Arial" w:cs="Arial"/>
                <w:b/>
                <w:bCs/>
                <w:color w:val="000000" w:themeColor="text1"/>
                <w:sz w:val="18"/>
                <w:szCs w:val="18"/>
              </w:rPr>
              <w:t>absent</w:t>
            </w:r>
          </w:p>
        </w:tc>
        <w:tc>
          <w:tcPr>
            <w:tcW w:w="0" w:type="auto"/>
            <w:vAlign w:val="center"/>
            <w:hideMark/>
          </w:tcPr>
          <w:p w14:paraId="6721523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Standard for a root CA.</w:t>
            </w:r>
          </w:p>
        </w:tc>
      </w:tr>
      <w:tr w:rsidR="00E93B35" w:rsidRPr="00AA6E06" w14:paraId="3A8E1807" w14:textId="77777777" w:rsidTr="00BD53CE">
        <w:trPr>
          <w:tblCellSpacing w:w="15" w:type="dxa"/>
        </w:trPr>
        <w:tc>
          <w:tcPr>
            <w:tcW w:w="0" w:type="auto"/>
            <w:vAlign w:val="center"/>
            <w:hideMark/>
          </w:tcPr>
          <w:p w14:paraId="6B427A7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keyUsage</w:t>
            </w:r>
          </w:p>
        </w:tc>
        <w:tc>
          <w:tcPr>
            <w:tcW w:w="0" w:type="auto"/>
            <w:vAlign w:val="center"/>
            <w:hideMark/>
          </w:tcPr>
          <w:p w14:paraId="706199C5"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Yes</w:t>
            </w:r>
          </w:p>
        </w:tc>
        <w:tc>
          <w:tcPr>
            <w:tcW w:w="0" w:type="auto"/>
            <w:vAlign w:val="center"/>
            <w:hideMark/>
          </w:tcPr>
          <w:p w14:paraId="6B5519B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keyCertSign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cRLSign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others </w:t>
            </w:r>
            <w:r w:rsidRPr="00AA6E06">
              <w:rPr>
                <w:rFonts w:ascii="Arial" w:eastAsia="Times New Roman" w:hAnsi="Arial" w:cs="Arial"/>
                <w:b/>
                <w:bCs/>
                <w:color w:val="000000" w:themeColor="text1"/>
                <w:sz w:val="18"/>
                <w:szCs w:val="18"/>
              </w:rPr>
              <w:t>FALSE</w:t>
            </w:r>
          </w:p>
        </w:tc>
        <w:tc>
          <w:tcPr>
            <w:tcW w:w="0" w:type="auto"/>
            <w:vAlign w:val="center"/>
            <w:hideMark/>
          </w:tcPr>
          <w:p w14:paraId="3AC88B2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Required for CA keys.</w:t>
            </w:r>
          </w:p>
        </w:tc>
      </w:tr>
      <w:tr w:rsidR="00E93B35" w:rsidRPr="00AA6E06" w14:paraId="71942297" w14:textId="77777777" w:rsidTr="00BD53CE">
        <w:trPr>
          <w:tblCellSpacing w:w="15" w:type="dxa"/>
        </w:trPr>
        <w:tc>
          <w:tcPr>
            <w:tcW w:w="0" w:type="auto"/>
            <w:vAlign w:val="center"/>
            <w:hideMark/>
          </w:tcPr>
          <w:p w14:paraId="783C905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extendedKeyUsage (EKU)</w:t>
            </w:r>
          </w:p>
        </w:tc>
        <w:tc>
          <w:tcPr>
            <w:tcW w:w="0" w:type="auto"/>
            <w:vAlign w:val="center"/>
            <w:hideMark/>
          </w:tcPr>
          <w:p w14:paraId="467B5F75"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0609E85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w:t>
            </w:r>
          </w:p>
        </w:tc>
        <w:tc>
          <w:tcPr>
            <w:tcW w:w="0" w:type="auto"/>
            <w:vAlign w:val="center"/>
            <w:hideMark/>
          </w:tcPr>
          <w:p w14:paraId="45232D7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Roots typically omit EKU.</w:t>
            </w:r>
          </w:p>
        </w:tc>
      </w:tr>
      <w:tr w:rsidR="00E93B35" w:rsidRPr="00AA6E06" w14:paraId="64F92A8C" w14:textId="77777777" w:rsidTr="00BD53CE">
        <w:trPr>
          <w:tblCellSpacing w:w="15" w:type="dxa"/>
        </w:trPr>
        <w:tc>
          <w:tcPr>
            <w:tcW w:w="0" w:type="auto"/>
            <w:vAlign w:val="center"/>
            <w:hideMark/>
          </w:tcPr>
          <w:p w14:paraId="5AFFFE6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certificatePolicies</w:t>
            </w:r>
          </w:p>
        </w:tc>
        <w:tc>
          <w:tcPr>
            <w:tcW w:w="0" w:type="auto"/>
            <w:vAlign w:val="center"/>
            <w:hideMark/>
          </w:tcPr>
          <w:p w14:paraId="29D09A4E"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42BC5BB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(Optional)</w:t>
            </w:r>
            <w:r w:rsidRPr="00AA6E06">
              <w:rPr>
                <w:rFonts w:ascii="Arial" w:eastAsia="Times New Roman" w:hAnsi="Arial" w:cs="Arial"/>
                <w:color w:val="000000" w:themeColor="text1"/>
                <w:sz w:val="18"/>
                <w:szCs w:val="18"/>
              </w:rPr>
              <w:t xml:space="preserve"> CPS URL as PolicyQualifier</w:t>
            </w:r>
          </w:p>
        </w:tc>
        <w:tc>
          <w:tcPr>
            <w:tcW w:w="0" w:type="auto"/>
            <w:vAlign w:val="center"/>
            <w:hideMark/>
          </w:tcPr>
          <w:p w14:paraId="4F17F40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Don’t place end-entity policy OIDs here.</w:t>
            </w:r>
          </w:p>
        </w:tc>
      </w:tr>
      <w:tr w:rsidR="00E93B35" w:rsidRPr="00AA6E06" w14:paraId="53B4C465" w14:textId="77777777" w:rsidTr="00BD53CE">
        <w:trPr>
          <w:tblCellSpacing w:w="15" w:type="dxa"/>
        </w:trPr>
        <w:tc>
          <w:tcPr>
            <w:tcW w:w="0" w:type="auto"/>
            <w:vAlign w:val="center"/>
            <w:hideMark/>
          </w:tcPr>
          <w:p w14:paraId="45E228A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authorityInfoAccess (AIA)</w:t>
            </w:r>
          </w:p>
        </w:tc>
        <w:tc>
          <w:tcPr>
            <w:tcW w:w="0" w:type="auto"/>
            <w:vAlign w:val="center"/>
            <w:hideMark/>
          </w:tcPr>
          <w:p w14:paraId="103F83AA"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6FAACC2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w:t>
            </w:r>
          </w:p>
        </w:tc>
        <w:tc>
          <w:tcPr>
            <w:tcW w:w="0" w:type="auto"/>
            <w:vAlign w:val="center"/>
            <w:hideMark/>
          </w:tcPr>
          <w:p w14:paraId="0667B5C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Roots don’t point to issuers/OCSP.</w:t>
            </w:r>
          </w:p>
        </w:tc>
      </w:tr>
      <w:tr w:rsidR="00E93B35" w:rsidRPr="00AA6E06" w14:paraId="03FE642E" w14:textId="77777777" w:rsidTr="00BD53CE">
        <w:trPr>
          <w:tblCellSpacing w:w="15" w:type="dxa"/>
        </w:trPr>
        <w:tc>
          <w:tcPr>
            <w:tcW w:w="0" w:type="auto"/>
            <w:vAlign w:val="center"/>
            <w:hideMark/>
          </w:tcPr>
          <w:p w14:paraId="58DF264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cRLDistributionPoints (CDP)</w:t>
            </w:r>
          </w:p>
        </w:tc>
        <w:tc>
          <w:tcPr>
            <w:tcW w:w="0" w:type="auto"/>
            <w:vAlign w:val="center"/>
            <w:hideMark/>
          </w:tcPr>
          <w:p w14:paraId="03CBD4CD"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3DAF64A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(Optional)</w:t>
            </w:r>
            <w:r w:rsidRPr="00AA6E06">
              <w:rPr>
                <w:rFonts w:ascii="Arial" w:eastAsia="Times New Roman" w:hAnsi="Arial" w:cs="Arial"/>
                <w:color w:val="000000" w:themeColor="text1"/>
                <w:sz w:val="18"/>
                <w:szCs w:val="18"/>
              </w:rPr>
              <w:t xml:space="preserve"> https://crl.qsign.ro/ca-2025.crl</w:t>
            </w:r>
          </w:p>
        </w:tc>
        <w:tc>
          <w:tcPr>
            <w:tcW w:w="0" w:type="auto"/>
            <w:vAlign w:val="center"/>
            <w:hideMark/>
          </w:tcPr>
          <w:p w14:paraId="0CB4827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Include only if you publish a root CRL.</w:t>
            </w:r>
          </w:p>
        </w:tc>
      </w:tr>
      <w:tr w:rsidR="00E93B35" w:rsidRPr="00AA6E06" w14:paraId="2B2159F4" w14:textId="77777777" w:rsidTr="00BD53CE">
        <w:trPr>
          <w:tblCellSpacing w:w="15" w:type="dxa"/>
        </w:trPr>
        <w:tc>
          <w:tcPr>
            <w:tcW w:w="0" w:type="auto"/>
            <w:vAlign w:val="center"/>
            <w:hideMark/>
          </w:tcPr>
          <w:p w14:paraId="5155F4B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authorityKeyIdentifier (AKI)</w:t>
            </w:r>
          </w:p>
        </w:tc>
        <w:tc>
          <w:tcPr>
            <w:tcW w:w="0" w:type="auto"/>
            <w:vAlign w:val="center"/>
            <w:hideMark/>
          </w:tcPr>
          <w:p w14:paraId="699A705D"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64D5961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Present — </w:t>
            </w:r>
            <w:r w:rsidRPr="00AA6E06">
              <w:rPr>
                <w:rFonts w:ascii="Arial" w:eastAsia="Times New Roman" w:hAnsi="Arial" w:cs="Arial"/>
                <w:b/>
                <w:bCs/>
                <w:color w:val="000000" w:themeColor="text1"/>
                <w:sz w:val="18"/>
                <w:szCs w:val="18"/>
              </w:rPr>
              <w:t>equals SKI</w:t>
            </w:r>
            <w:r w:rsidRPr="00AA6E06">
              <w:rPr>
                <w:rFonts w:ascii="Arial" w:eastAsia="Times New Roman" w:hAnsi="Arial" w:cs="Arial"/>
                <w:color w:val="000000" w:themeColor="text1"/>
                <w:sz w:val="18"/>
                <w:szCs w:val="18"/>
              </w:rPr>
              <w:t xml:space="preserve"> (self-signed)</w:t>
            </w:r>
          </w:p>
        </w:tc>
        <w:tc>
          <w:tcPr>
            <w:tcW w:w="0" w:type="auto"/>
            <w:vAlign w:val="center"/>
            <w:hideMark/>
          </w:tcPr>
          <w:p w14:paraId="70EC0FA6"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Common for roots.</w:t>
            </w:r>
          </w:p>
        </w:tc>
      </w:tr>
      <w:tr w:rsidR="00E93B35" w:rsidRPr="00AA6E06" w14:paraId="61E10DAD" w14:textId="77777777" w:rsidTr="00BD53CE">
        <w:trPr>
          <w:tblCellSpacing w:w="15" w:type="dxa"/>
        </w:trPr>
        <w:tc>
          <w:tcPr>
            <w:tcW w:w="0" w:type="auto"/>
            <w:vAlign w:val="center"/>
            <w:hideMark/>
          </w:tcPr>
          <w:p w14:paraId="3984A8D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subjectKeyIdentifier (SKI)</w:t>
            </w:r>
          </w:p>
        </w:tc>
        <w:tc>
          <w:tcPr>
            <w:tcW w:w="0" w:type="auto"/>
            <w:vAlign w:val="center"/>
            <w:hideMark/>
          </w:tcPr>
          <w:p w14:paraId="314E8A6A"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2D20C87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Present (hash of root SPKI)</w:t>
            </w:r>
          </w:p>
        </w:tc>
        <w:tc>
          <w:tcPr>
            <w:tcW w:w="0" w:type="auto"/>
            <w:vAlign w:val="center"/>
            <w:hideMark/>
          </w:tcPr>
          <w:p w14:paraId="5DB773C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Aids rollover/management.</w:t>
            </w:r>
          </w:p>
        </w:tc>
      </w:tr>
      <w:tr w:rsidR="00E93B35" w:rsidRPr="00AA6E06" w14:paraId="01E463FB" w14:textId="77777777" w:rsidTr="00BD53CE">
        <w:trPr>
          <w:tblCellSpacing w:w="15" w:type="dxa"/>
        </w:trPr>
        <w:tc>
          <w:tcPr>
            <w:tcW w:w="0" w:type="auto"/>
            <w:vAlign w:val="center"/>
            <w:hideMark/>
          </w:tcPr>
          <w:p w14:paraId="11D6A02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nameConstraints / policyConstraints</w:t>
            </w:r>
          </w:p>
        </w:tc>
        <w:tc>
          <w:tcPr>
            <w:tcW w:w="0" w:type="auto"/>
            <w:vAlign w:val="center"/>
            <w:hideMark/>
          </w:tcPr>
          <w:p w14:paraId="71C9FC9C"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6CECD8B7"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Not present</w:t>
            </w:r>
          </w:p>
        </w:tc>
        <w:tc>
          <w:tcPr>
            <w:tcW w:w="0" w:type="auto"/>
            <w:vAlign w:val="center"/>
            <w:hideMark/>
          </w:tcPr>
          <w:p w14:paraId="5542E1F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Use only if a specific ecosystem mandates.</w:t>
            </w:r>
          </w:p>
        </w:tc>
      </w:tr>
    </w:tbl>
    <w:p w14:paraId="31DC4916" w14:textId="77777777" w:rsidR="00E93B35" w:rsidRPr="00AA6E06" w:rsidRDefault="00E93B35" w:rsidP="00E93B35">
      <w:pPr>
        <w:pStyle w:val="NoSpacing"/>
        <w:jc w:val="both"/>
        <w:rPr>
          <w:rFonts w:ascii="Arial" w:hAnsi="Arial" w:cs="Arial"/>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6"/>
        <w:gridCol w:w="6177"/>
      </w:tblGrid>
      <w:tr w:rsidR="00E93B35" w:rsidRPr="00AA6E06" w14:paraId="25DE1621" w14:textId="77777777" w:rsidTr="00BD53CE">
        <w:trPr>
          <w:tblHeader/>
          <w:tblCellSpacing w:w="15" w:type="dxa"/>
        </w:trPr>
        <w:tc>
          <w:tcPr>
            <w:tcW w:w="0" w:type="auto"/>
            <w:vAlign w:val="center"/>
            <w:hideMark/>
          </w:tcPr>
          <w:p w14:paraId="6AEC8D9C"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Field</w:t>
            </w:r>
          </w:p>
        </w:tc>
        <w:tc>
          <w:tcPr>
            <w:tcW w:w="0" w:type="auto"/>
            <w:vAlign w:val="center"/>
            <w:hideMark/>
          </w:tcPr>
          <w:p w14:paraId="1001887E"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Value / Content</w:t>
            </w:r>
          </w:p>
        </w:tc>
      </w:tr>
      <w:tr w:rsidR="00E93B35" w:rsidRPr="00AA6E06" w14:paraId="0415312C" w14:textId="77777777" w:rsidTr="00BD53CE">
        <w:trPr>
          <w:tblCellSpacing w:w="15" w:type="dxa"/>
        </w:trPr>
        <w:tc>
          <w:tcPr>
            <w:tcW w:w="0" w:type="auto"/>
            <w:vAlign w:val="center"/>
            <w:hideMark/>
          </w:tcPr>
          <w:p w14:paraId="5403A6F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Version</w:t>
            </w:r>
          </w:p>
        </w:tc>
        <w:tc>
          <w:tcPr>
            <w:tcW w:w="0" w:type="auto"/>
            <w:vAlign w:val="center"/>
            <w:hideMark/>
          </w:tcPr>
          <w:p w14:paraId="2B29F7D3"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X.509 v3 (self-signed)</w:t>
            </w:r>
          </w:p>
        </w:tc>
      </w:tr>
      <w:tr w:rsidR="00E93B35" w:rsidRPr="00AA6E06" w14:paraId="6D6DF6C6" w14:textId="77777777" w:rsidTr="00BD53CE">
        <w:trPr>
          <w:tblCellSpacing w:w="15" w:type="dxa"/>
        </w:trPr>
        <w:tc>
          <w:tcPr>
            <w:tcW w:w="0" w:type="auto"/>
            <w:vAlign w:val="center"/>
            <w:hideMark/>
          </w:tcPr>
          <w:p w14:paraId="3C0C1E7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w:t>
            </w:r>
          </w:p>
        </w:tc>
        <w:tc>
          <w:tcPr>
            <w:tcW w:w="0" w:type="auto"/>
            <w:vAlign w:val="center"/>
            <w:hideMark/>
          </w:tcPr>
          <w:p w14:paraId="37F92E3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CN=QSIGN ROOT CA 2025, O=QSIGN SRL, C=RO</w:t>
            </w:r>
          </w:p>
        </w:tc>
      </w:tr>
      <w:tr w:rsidR="00E93B35" w:rsidRPr="00AA6E06" w14:paraId="0CAE2AC4" w14:textId="77777777" w:rsidTr="00BD53CE">
        <w:trPr>
          <w:tblCellSpacing w:w="15" w:type="dxa"/>
        </w:trPr>
        <w:tc>
          <w:tcPr>
            <w:tcW w:w="0" w:type="auto"/>
            <w:vAlign w:val="center"/>
            <w:hideMark/>
          </w:tcPr>
          <w:p w14:paraId="2EA0F62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Issuer</w:t>
            </w:r>
          </w:p>
        </w:tc>
        <w:tc>
          <w:tcPr>
            <w:tcW w:w="0" w:type="auto"/>
            <w:vAlign w:val="center"/>
            <w:hideMark/>
          </w:tcPr>
          <w:p w14:paraId="700F0E8D"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Same as Subject (self-signed)</w:t>
            </w:r>
          </w:p>
        </w:tc>
      </w:tr>
      <w:tr w:rsidR="00E93B35" w:rsidRPr="00AA6E06" w14:paraId="2AE45A3F" w14:textId="77777777" w:rsidTr="00BD53CE">
        <w:trPr>
          <w:tblCellSpacing w:w="15" w:type="dxa"/>
        </w:trPr>
        <w:tc>
          <w:tcPr>
            <w:tcW w:w="0" w:type="auto"/>
            <w:vAlign w:val="center"/>
            <w:hideMark/>
          </w:tcPr>
          <w:p w14:paraId="10AB5847"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Validity</w:t>
            </w:r>
          </w:p>
        </w:tc>
        <w:tc>
          <w:tcPr>
            <w:tcW w:w="0" w:type="auto"/>
            <w:vAlign w:val="center"/>
            <w:hideMark/>
          </w:tcPr>
          <w:p w14:paraId="186662A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23 Sep 2025 → 22 Sep 2045</w:t>
            </w:r>
          </w:p>
        </w:tc>
      </w:tr>
      <w:tr w:rsidR="00E93B35" w:rsidRPr="00AA6E06" w14:paraId="6D99AD99" w14:textId="77777777" w:rsidTr="00BD53CE">
        <w:trPr>
          <w:tblCellSpacing w:w="15" w:type="dxa"/>
        </w:trPr>
        <w:tc>
          <w:tcPr>
            <w:tcW w:w="0" w:type="auto"/>
            <w:vAlign w:val="center"/>
            <w:hideMark/>
          </w:tcPr>
          <w:p w14:paraId="1566DCB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SPKI</w:t>
            </w:r>
          </w:p>
        </w:tc>
        <w:tc>
          <w:tcPr>
            <w:tcW w:w="0" w:type="auto"/>
            <w:vAlign w:val="center"/>
            <w:hideMark/>
          </w:tcPr>
          <w:p w14:paraId="262ED477"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RSA 4096 (public exponent 65537)</w:t>
            </w:r>
          </w:p>
        </w:tc>
      </w:tr>
      <w:tr w:rsidR="00E93B35" w:rsidRPr="00AA6E06" w14:paraId="0D29CC06" w14:textId="77777777" w:rsidTr="00BD53CE">
        <w:trPr>
          <w:tblCellSpacing w:w="15" w:type="dxa"/>
        </w:trPr>
        <w:tc>
          <w:tcPr>
            <w:tcW w:w="0" w:type="auto"/>
            <w:vAlign w:val="center"/>
            <w:hideMark/>
          </w:tcPr>
          <w:p w14:paraId="3BA5B4A7"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Signature Algorithm</w:t>
            </w:r>
          </w:p>
        </w:tc>
        <w:tc>
          <w:tcPr>
            <w:tcW w:w="0" w:type="auto"/>
            <w:vAlign w:val="center"/>
            <w:hideMark/>
          </w:tcPr>
          <w:p w14:paraId="5F103E10" w14:textId="7F29349C"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sha256WithRSAEncryption (per article</w:t>
            </w:r>
            <w:r w:rsidR="00F43819">
              <w:rPr>
                <w:rFonts w:ascii="Arial" w:eastAsia="Times New Roman" w:hAnsi="Arial" w:cs="Arial"/>
                <w:color w:val="000000" w:themeColor="text1"/>
                <w:sz w:val="18"/>
                <w:szCs w:val="18"/>
              </w:rPr>
              <w:t xml:space="preserve"> </w:t>
            </w:r>
            <w:r w:rsidRPr="00AA6E06">
              <w:rPr>
                <w:rFonts w:ascii="Arial" w:eastAsia="Times New Roman" w:hAnsi="Arial" w:cs="Arial"/>
                <w:color w:val="000000" w:themeColor="text1"/>
                <w:sz w:val="18"/>
                <w:szCs w:val="18"/>
              </w:rPr>
              <w:t>6)</w:t>
            </w:r>
          </w:p>
        </w:tc>
      </w:tr>
      <w:tr w:rsidR="00E93B35" w:rsidRPr="00AA6E06" w14:paraId="11BC5F68" w14:textId="77777777" w:rsidTr="00BD53CE">
        <w:trPr>
          <w:tblCellSpacing w:w="15" w:type="dxa"/>
        </w:trPr>
        <w:tc>
          <w:tcPr>
            <w:tcW w:w="0" w:type="auto"/>
            <w:vAlign w:val="center"/>
            <w:hideMark/>
          </w:tcPr>
          <w:p w14:paraId="1784BE5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Applies to</w:t>
            </w:r>
          </w:p>
        </w:tc>
        <w:tc>
          <w:tcPr>
            <w:tcW w:w="0" w:type="auto"/>
            <w:vAlign w:val="center"/>
            <w:hideMark/>
          </w:tcPr>
          <w:p w14:paraId="5A8730B3"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Trust anchor</w:t>
            </w:r>
            <w:r w:rsidRPr="00AA6E06">
              <w:rPr>
                <w:rFonts w:ascii="Arial" w:eastAsia="Times New Roman" w:hAnsi="Arial" w:cs="Arial"/>
                <w:color w:val="000000" w:themeColor="text1"/>
                <w:sz w:val="18"/>
                <w:szCs w:val="18"/>
              </w:rPr>
              <w:t xml:space="preserve">. Issues </w:t>
            </w:r>
            <w:r w:rsidRPr="00AA6E06">
              <w:rPr>
                <w:rFonts w:ascii="Arial" w:eastAsia="Times New Roman" w:hAnsi="Arial" w:cs="Arial"/>
                <w:i/>
                <w:iCs/>
                <w:color w:val="000000" w:themeColor="text1"/>
                <w:sz w:val="18"/>
                <w:szCs w:val="18"/>
              </w:rPr>
              <w:t>only</w:t>
            </w:r>
            <w:r w:rsidRPr="00AA6E06">
              <w:rPr>
                <w:rFonts w:ascii="Arial" w:eastAsia="Times New Roman" w:hAnsi="Arial" w:cs="Arial"/>
                <w:color w:val="000000" w:themeColor="text1"/>
                <w:sz w:val="18"/>
                <w:szCs w:val="18"/>
              </w:rPr>
              <w:t xml:space="preserve"> issuing-CA certificates (</w:t>
            </w:r>
            <w:r w:rsidRPr="00AA6E06">
              <w:rPr>
                <w:rFonts w:ascii="Arial" w:eastAsia="Times New Roman" w:hAnsi="Arial" w:cs="Arial"/>
                <w:b/>
                <w:bCs/>
                <w:color w:val="000000" w:themeColor="text1"/>
                <w:sz w:val="18"/>
                <w:szCs w:val="18"/>
              </w:rPr>
              <w:t>CA-A-2025</w:t>
            </w:r>
            <w:r w:rsidRPr="00AA6E06">
              <w:rPr>
                <w:rFonts w:ascii="Arial" w:eastAsia="Times New Roman" w:hAnsi="Arial" w:cs="Arial"/>
                <w:color w:val="000000" w:themeColor="text1"/>
                <w:sz w:val="18"/>
                <w:szCs w:val="18"/>
              </w:rPr>
              <w:t xml:space="preserve">, </w:t>
            </w:r>
            <w:r w:rsidRPr="00AA6E06">
              <w:rPr>
                <w:rFonts w:ascii="Arial" w:eastAsia="Times New Roman" w:hAnsi="Arial" w:cs="Arial"/>
                <w:b/>
                <w:bCs/>
                <w:color w:val="000000" w:themeColor="text1"/>
                <w:sz w:val="18"/>
                <w:szCs w:val="18"/>
              </w:rPr>
              <w:t>CA-Q-2025</w:t>
            </w:r>
            <w:r w:rsidRPr="00AA6E06">
              <w:rPr>
                <w:rFonts w:ascii="Arial" w:eastAsia="Times New Roman" w:hAnsi="Arial" w:cs="Arial"/>
                <w:color w:val="000000" w:themeColor="text1"/>
                <w:sz w:val="18"/>
                <w:szCs w:val="18"/>
              </w:rPr>
              <w:t xml:space="preserve">). </w:t>
            </w:r>
          </w:p>
          <w:p w14:paraId="0F64311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Does </w:t>
            </w:r>
            <w:r w:rsidRPr="00AA6E06">
              <w:rPr>
                <w:rFonts w:ascii="Arial" w:eastAsia="Times New Roman" w:hAnsi="Arial" w:cs="Arial"/>
                <w:b/>
                <w:bCs/>
                <w:color w:val="000000" w:themeColor="text1"/>
                <w:sz w:val="18"/>
                <w:szCs w:val="18"/>
              </w:rPr>
              <w:t>not</w:t>
            </w:r>
            <w:r w:rsidRPr="00AA6E06">
              <w:rPr>
                <w:rFonts w:ascii="Arial" w:eastAsia="Times New Roman" w:hAnsi="Arial" w:cs="Arial"/>
                <w:color w:val="000000" w:themeColor="text1"/>
                <w:sz w:val="18"/>
                <w:szCs w:val="18"/>
              </w:rPr>
              <w:t xml:space="preserve"> issue end-entity or OCSP responder certs.</w:t>
            </w:r>
          </w:p>
        </w:tc>
      </w:tr>
    </w:tbl>
    <w:p w14:paraId="02A4CBA9" w14:textId="77777777" w:rsidR="00E93B35" w:rsidRPr="00AA6E06" w:rsidRDefault="00E93B35" w:rsidP="00E93B35">
      <w:pPr>
        <w:pStyle w:val="NoSpacing"/>
        <w:jc w:val="both"/>
        <w:rPr>
          <w:rFonts w:ascii="Arial" w:hAnsi="Arial" w:cs="Arial"/>
          <w:color w:val="000000" w:themeColor="text1"/>
        </w:rPr>
      </w:pPr>
    </w:p>
    <w:p w14:paraId="41C2527D" w14:textId="39274BCC" w:rsidR="00E93B35" w:rsidRPr="00AA6E06" w:rsidRDefault="00E50BAA" w:rsidP="00E50BAA">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Algorithm Object Identifiers</w:t>
      </w:r>
    </w:p>
    <w:p w14:paraId="5759EDED" w14:textId="77777777" w:rsidR="00E50BAA" w:rsidRPr="00AA6E06" w:rsidRDefault="00E50BAA" w:rsidP="00E50BAA">
      <w:pPr>
        <w:pStyle w:val="NoSpacing"/>
        <w:jc w:val="both"/>
        <w:rPr>
          <w:rFonts w:ascii="Arial" w:hAnsi="Arial" w:cs="Arial"/>
          <w:b/>
          <w:bCs/>
          <w:color w:val="000000" w:themeColor="text1"/>
        </w:rPr>
      </w:pPr>
    </w:p>
    <w:p w14:paraId="538A9A43" w14:textId="77777777" w:rsidR="007874AE" w:rsidRPr="00AA6E06" w:rsidRDefault="007874AE" w:rsidP="007874AE">
      <w:pPr>
        <w:pStyle w:val="NoSpacing"/>
        <w:jc w:val="both"/>
        <w:rPr>
          <w:rFonts w:ascii="Arial" w:hAnsi="Arial" w:cs="Arial"/>
          <w:color w:val="000000" w:themeColor="text1"/>
        </w:rPr>
      </w:pPr>
      <w:r w:rsidRPr="00AA6E06">
        <w:rPr>
          <w:rFonts w:ascii="Arial" w:hAnsi="Arial" w:cs="Arial"/>
          <w:color w:val="000000" w:themeColor="text1"/>
        </w:rPr>
        <w:t>Root CA (CA-2025) → sha256WithRSAEncryption (OID 1.2.840.113549.1.1.11) using RSA-4096.</w:t>
      </w:r>
    </w:p>
    <w:p w14:paraId="074CEDB6" w14:textId="77777777" w:rsidR="007874AE" w:rsidRPr="00AA6E06" w:rsidRDefault="007874AE" w:rsidP="007874AE">
      <w:pPr>
        <w:pStyle w:val="NoSpacing"/>
        <w:jc w:val="both"/>
        <w:rPr>
          <w:rFonts w:ascii="Arial" w:hAnsi="Arial" w:cs="Arial"/>
          <w:color w:val="000000" w:themeColor="text1"/>
        </w:rPr>
      </w:pPr>
    </w:p>
    <w:p w14:paraId="2D480BC7" w14:textId="77777777" w:rsidR="007874AE" w:rsidRPr="00AA6E06" w:rsidRDefault="007874AE" w:rsidP="007874AE">
      <w:pPr>
        <w:pStyle w:val="NoSpacing"/>
        <w:jc w:val="both"/>
        <w:rPr>
          <w:rFonts w:ascii="Arial" w:hAnsi="Arial" w:cs="Arial"/>
          <w:color w:val="000000" w:themeColor="text1"/>
        </w:rPr>
      </w:pPr>
      <w:r w:rsidRPr="00AA6E06">
        <w:rPr>
          <w:rFonts w:ascii="Arial" w:hAnsi="Arial" w:cs="Arial"/>
          <w:color w:val="000000" w:themeColor="text1"/>
        </w:rPr>
        <w:t>Issuing CAs (CA-Q-2025, CA-A-2025) → sha256WithRSAEncryption (OID above) using RSA-4096.</w:t>
      </w:r>
    </w:p>
    <w:p w14:paraId="3FF88EA9" w14:textId="77777777" w:rsidR="007874AE" w:rsidRPr="00AA6E06" w:rsidRDefault="007874AE" w:rsidP="007874AE">
      <w:pPr>
        <w:pStyle w:val="NoSpacing"/>
        <w:jc w:val="both"/>
        <w:rPr>
          <w:rFonts w:ascii="Arial" w:hAnsi="Arial" w:cs="Arial"/>
          <w:color w:val="000000" w:themeColor="text1"/>
        </w:rPr>
      </w:pPr>
    </w:p>
    <w:p w14:paraId="3D85BA2B" w14:textId="77777777" w:rsidR="007874AE" w:rsidRPr="00AA6E06" w:rsidRDefault="007874AE" w:rsidP="007874AE">
      <w:pPr>
        <w:pStyle w:val="NoSpacing"/>
        <w:jc w:val="both"/>
        <w:rPr>
          <w:rFonts w:ascii="Arial" w:hAnsi="Arial" w:cs="Arial"/>
          <w:color w:val="000000" w:themeColor="text1"/>
        </w:rPr>
      </w:pPr>
      <w:r w:rsidRPr="00AA6E06">
        <w:rPr>
          <w:rFonts w:ascii="Arial" w:hAnsi="Arial" w:cs="Arial"/>
          <w:color w:val="000000" w:themeColor="text1"/>
        </w:rPr>
        <w:t>CRLs (from each issuing CA) → signed with the issuing CA key using sha256WithRSAEncryption.</w:t>
      </w:r>
    </w:p>
    <w:p w14:paraId="4E43D61E" w14:textId="77777777" w:rsidR="007874AE" w:rsidRPr="00AA6E06" w:rsidRDefault="007874AE" w:rsidP="007874AE">
      <w:pPr>
        <w:pStyle w:val="NoSpacing"/>
        <w:jc w:val="both"/>
        <w:rPr>
          <w:rFonts w:ascii="Arial" w:hAnsi="Arial" w:cs="Arial"/>
          <w:color w:val="000000" w:themeColor="text1"/>
        </w:rPr>
      </w:pPr>
    </w:p>
    <w:p w14:paraId="1B7A1637" w14:textId="77777777" w:rsidR="007874AE" w:rsidRPr="00AA6E06" w:rsidRDefault="007874AE" w:rsidP="007874AE">
      <w:pPr>
        <w:pStyle w:val="NoSpacing"/>
        <w:jc w:val="both"/>
        <w:rPr>
          <w:rFonts w:ascii="Arial" w:hAnsi="Arial" w:cs="Arial"/>
          <w:color w:val="000000" w:themeColor="text1"/>
        </w:rPr>
      </w:pPr>
      <w:r w:rsidRPr="00AA6E06">
        <w:rPr>
          <w:rFonts w:ascii="Arial" w:hAnsi="Arial" w:cs="Arial"/>
          <w:color w:val="000000" w:themeColor="text1"/>
        </w:rPr>
        <w:t>For CA-Q-2025: responder ocsp-ca-q-2025, RSA-2048, sha256WithRSAEncryption.</w:t>
      </w:r>
    </w:p>
    <w:p w14:paraId="35B3033D" w14:textId="77777777" w:rsidR="007874AE" w:rsidRPr="00AA6E06" w:rsidRDefault="007874AE" w:rsidP="007874AE">
      <w:pPr>
        <w:pStyle w:val="NoSpacing"/>
        <w:jc w:val="both"/>
        <w:rPr>
          <w:rFonts w:ascii="Arial" w:hAnsi="Arial" w:cs="Arial"/>
          <w:color w:val="000000" w:themeColor="text1"/>
        </w:rPr>
      </w:pPr>
    </w:p>
    <w:p w14:paraId="2F900B09" w14:textId="77777777" w:rsidR="007874AE" w:rsidRPr="00AA6E06" w:rsidRDefault="007874AE" w:rsidP="007874AE">
      <w:pPr>
        <w:pStyle w:val="NoSpacing"/>
        <w:jc w:val="both"/>
        <w:rPr>
          <w:rFonts w:ascii="Arial" w:hAnsi="Arial" w:cs="Arial"/>
          <w:color w:val="000000" w:themeColor="text1"/>
        </w:rPr>
      </w:pPr>
      <w:r w:rsidRPr="00AA6E06">
        <w:rPr>
          <w:rFonts w:ascii="Arial" w:hAnsi="Arial" w:cs="Arial"/>
          <w:color w:val="000000" w:themeColor="text1"/>
        </w:rPr>
        <w:t>For CA-A-2025: responder ocsp-ca-a-2025, RSA-2048, sha256WithRSAEncryption.</w:t>
      </w:r>
    </w:p>
    <w:p w14:paraId="3F3E2D1E" w14:textId="77777777" w:rsidR="00017CAA" w:rsidRPr="00AA6E06" w:rsidRDefault="00017CAA" w:rsidP="00017CAA">
      <w:pPr>
        <w:pStyle w:val="NoSpacing"/>
        <w:jc w:val="both"/>
        <w:rPr>
          <w:rFonts w:ascii="Arial" w:hAnsi="Arial" w:cs="Arial"/>
          <w:color w:val="000000" w:themeColor="text1"/>
        </w:rPr>
      </w:pPr>
    </w:p>
    <w:p w14:paraId="4F55BC87" w14:textId="69B046C2" w:rsidR="00017CAA" w:rsidRPr="00AA6E06" w:rsidRDefault="0047570D" w:rsidP="00AF7354">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Name Forms</w:t>
      </w:r>
    </w:p>
    <w:p w14:paraId="272E5EB6" w14:textId="77777777" w:rsidR="00017CAA" w:rsidRPr="00AA6E06" w:rsidRDefault="00017CAA" w:rsidP="00017CAA">
      <w:pPr>
        <w:pStyle w:val="NoSpacing"/>
        <w:jc w:val="both"/>
        <w:rPr>
          <w:rFonts w:ascii="Arial" w:hAnsi="Arial" w:cs="Arial"/>
          <w:color w:val="000000" w:themeColor="text1"/>
        </w:rPr>
      </w:pPr>
    </w:p>
    <w:p w14:paraId="38F43386" w14:textId="77777777" w:rsidR="00017CAA" w:rsidRPr="00AA6E06" w:rsidRDefault="00017CAA" w:rsidP="00017CAA">
      <w:pPr>
        <w:pStyle w:val="NoSpacing"/>
        <w:jc w:val="both"/>
        <w:rPr>
          <w:rFonts w:ascii="Arial" w:hAnsi="Arial" w:cs="Arial"/>
          <w:color w:val="000000" w:themeColor="text1"/>
        </w:rPr>
      </w:pPr>
      <w:r w:rsidRPr="00AA6E06">
        <w:rPr>
          <w:rFonts w:ascii="Arial" w:hAnsi="Arial" w:cs="Arial"/>
          <w:b/>
          <w:bCs/>
          <w:color w:val="000000" w:themeColor="text1"/>
        </w:rPr>
        <w:t>QES</w:t>
      </w:r>
      <w:r w:rsidRPr="00AA6E06">
        <w:rPr>
          <w:rFonts w:ascii="Arial" w:hAnsi="Arial" w:cs="Arial"/>
          <w:color w:val="000000" w:themeColor="text1"/>
        </w:rPr>
        <w:t xml:space="preserve"> (natural person): givenName, surname, and/or commonName (CN); optional attributes appear only if verified.</w:t>
      </w:r>
    </w:p>
    <w:p w14:paraId="0B69797E" w14:textId="77777777" w:rsidR="00017CAA" w:rsidRPr="00AA6E06" w:rsidRDefault="00017CAA" w:rsidP="00017CAA">
      <w:pPr>
        <w:pStyle w:val="NoSpacing"/>
        <w:jc w:val="both"/>
        <w:rPr>
          <w:rFonts w:ascii="Arial" w:hAnsi="Arial" w:cs="Arial"/>
          <w:color w:val="000000" w:themeColor="text1"/>
        </w:rPr>
      </w:pPr>
    </w:p>
    <w:p w14:paraId="68669A22" w14:textId="1FD67B16" w:rsidR="00017CAA" w:rsidRPr="00AA6E06" w:rsidRDefault="00017CAA" w:rsidP="00017CAA">
      <w:pPr>
        <w:pStyle w:val="NoSpacing"/>
        <w:jc w:val="both"/>
        <w:rPr>
          <w:rFonts w:ascii="Arial" w:hAnsi="Arial" w:cs="Arial"/>
          <w:color w:val="000000" w:themeColor="text1"/>
        </w:rPr>
      </w:pPr>
      <w:r w:rsidRPr="00AA6E06">
        <w:rPr>
          <w:rFonts w:ascii="Arial" w:hAnsi="Arial" w:cs="Arial"/>
          <w:b/>
          <w:bCs/>
          <w:color w:val="000000" w:themeColor="text1"/>
        </w:rPr>
        <w:t>QSeal</w:t>
      </w:r>
      <w:r w:rsidRPr="00AA6E06">
        <w:rPr>
          <w:rFonts w:ascii="Arial" w:hAnsi="Arial" w:cs="Arial"/>
          <w:color w:val="000000" w:themeColor="text1"/>
        </w:rPr>
        <w:t xml:space="preserve"> (legal person): organizationName (O) and organizationIdentifier (2.5.4.97) encoded per EN 319 412</w:t>
      </w:r>
    </w:p>
    <w:p w14:paraId="4333EF81" w14:textId="77777777" w:rsidR="00017CAA" w:rsidRPr="00AA6E06" w:rsidRDefault="00017CAA" w:rsidP="00017CAA">
      <w:pPr>
        <w:pStyle w:val="NoSpacing"/>
        <w:jc w:val="both"/>
        <w:rPr>
          <w:rFonts w:ascii="Arial" w:hAnsi="Arial" w:cs="Arial"/>
          <w:color w:val="000000" w:themeColor="text1"/>
        </w:rPr>
      </w:pPr>
    </w:p>
    <w:p w14:paraId="3A7809F2" w14:textId="02E79A67" w:rsidR="00017CAA" w:rsidRPr="00AA6E06" w:rsidRDefault="00017CAA" w:rsidP="00017CAA">
      <w:pPr>
        <w:pStyle w:val="NoSpacing"/>
        <w:jc w:val="both"/>
        <w:rPr>
          <w:rFonts w:ascii="Arial" w:hAnsi="Arial" w:cs="Arial"/>
          <w:color w:val="000000" w:themeColor="text1"/>
        </w:rPr>
      </w:pPr>
      <w:r w:rsidRPr="00AA6E06">
        <w:rPr>
          <w:rFonts w:ascii="Arial" w:hAnsi="Arial" w:cs="Arial"/>
          <w:color w:val="000000" w:themeColor="text1"/>
        </w:rPr>
        <w:t>Issuer is the applicable QSIGN Issuing CA (see 1.2).</w:t>
      </w:r>
    </w:p>
    <w:p w14:paraId="0E143FB6" w14:textId="77777777" w:rsidR="0047570D" w:rsidRPr="00AA6E06" w:rsidRDefault="0047570D" w:rsidP="00017CAA">
      <w:pPr>
        <w:pStyle w:val="NoSpacing"/>
        <w:jc w:val="both"/>
        <w:rPr>
          <w:rFonts w:ascii="Arial" w:hAnsi="Arial" w:cs="Arial"/>
          <w:color w:val="000000" w:themeColor="text1"/>
        </w:rPr>
      </w:pPr>
    </w:p>
    <w:p w14:paraId="02DD472E" w14:textId="5BA9B90B" w:rsidR="00017CAA" w:rsidRPr="00AA6E06" w:rsidRDefault="0047570D" w:rsidP="008E20C7">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Name Constrain</w:t>
      </w:r>
      <w:r w:rsidR="000E1888">
        <w:rPr>
          <w:rFonts w:ascii="Arial" w:hAnsi="Arial" w:cs="Arial"/>
          <w:b/>
          <w:bCs/>
          <w:color w:val="000000" w:themeColor="text1"/>
        </w:rPr>
        <w:t>t</w:t>
      </w:r>
      <w:r w:rsidRPr="00AA6E06">
        <w:rPr>
          <w:rFonts w:ascii="Arial" w:hAnsi="Arial" w:cs="Arial"/>
          <w:b/>
          <w:bCs/>
          <w:color w:val="000000" w:themeColor="text1"/>
        </w:rPr>
        <w:t>s</w:t>
      </w:r>
    </w:p>
    <w:p w14:paraId="7E005A6B" w14:textId="77777777" w:rsidR="00017CAA" w:rsidRPr="00AA6E06" w:rsidRDefault="00017CAA" w:rsidP="00017CAA">
      <w:pPr>
        <w:pStyle w:val="NoSpacing"/>
        <w:jc w:val="both"/>
        <w:rPr>
          <w:rFonts w:ascii="Arial" w:hAnsi="Arial" w:cs="Arial"/>
          <w:color w:val="000000" w:themeColor="text1"/>
        </w:rPr>
      </w:pPr>
    </w:p>
    <w:p w14:paraId="6E99A93E" w14:textId="77777777" w:rsidR="00017CAA" w:rsidRPr="00AA6E06" w:rsidRDefault="00017CAA" w:rsidP="00017CAA">
      <w:pPr>
        <w:pStyle w:val="NoSpacing"/>
        <w:jc w:val="both"/>
        <w:rPr>
          <w:rFonts w:ascii="Arial" w:hAnsi="Arial" w:cs="Arial"/>
          <w:color w:val="000000" w:themeColor="text1"/>
        </w:rPr>
      </w:pPr>
      <w:r w:rsidRPr="00AA6E06">
        <w:rPr>
          <w:rFonts w:ascii="Arial" w:hAnsi="Arial" w:cs="Arial"/>
          <w:color w:val="000000" w:themeColor="text1"/>
        </w:rPr>
        <w:t>As stated in each certificate; set per policy/profile.</w:t>
      </w:r>
    </w:p>
    <w:p w14:paraId="29AAC9BA" w14:textId="77777777" w:rsidR="007874AE" w:rsidRPr="00AA6E06" w:rsidRDefault="007874AE" w:rsidP="00017CAA">
      <w:pPr>
        <w:pStyle w:val="NoSpacing"/>
        <w:jc w:val="both"/>
        <w:rPr>
          <w:rFonts w:ascii="Arial" w:hAnsi="Arial" w:cs="Arial"/>
          <w:color w:val="000000" w:themeColor="text1"/>
        </w:rPr>
      </w:pPr>
    </w:p>
    <w:p w14:paraId="0078AD16" w14:textId="77777777" w:rsidR="007874AE" w:rsidRPr="00AA6E06" w:rsidRDefault="007874AE" w:rsidP="007874AE">
      <w:pPr>
        <w:pStyle w:val="NoSpacing"/>
        <w:jc w:val="both"/>
        <w:rPr>
          <w:rFonts w:ascii="Arial" w:hAnsi="Arial" w:cs="Arial"/>
          <w:color w:val="000000" w:themeColor="text1"/>
        </w:rPr>
      </w:pPr>
      <w:r w:rsidRPr="00AA6E06">
        <w:rPr>
          <w:rFonts w:ascii="Arial" w:hAnsi="Arial" w:cs="Arial"/>
          <w:b/>
          <w:bCs/>
          <w:color w:val="000000" w:themeColor="text1"/>
        </w:rPr>
        <w:t>QES</w:t>
      </w:r>
      <w:r w:rsidRPr="00AA6E06">
        <w:rPr>
          <w:rFonts w:ascii="Arial" w:hAnsi="Arial" w:cs="Arial"/>
          <w:color w:val="000000" w:themeColor="text1"/>
        </w:rPr>
        <w:t>: natural person’s name; optional org attributes only if verified.</w:t>
      </w:r>
    </w:p>
    <w:p w14:paraId="3094CA3C" w14:textId="77777777" w:rsidR="007874AE" w:rsidRPr="00AA6E06" w:rsidRDefault="007874AE" w:rsidP="007874AE">
      <w:pPr>
        <w:pStyle w:val="NoSpacing"/>
        <w:jc w:val="both"/>
        <w:rPr>
          <w:rFonts w:ascii="Arial" w:hAnsi="Arial" w:cs="Arial"/>
          <w:color w:val="000000" w:themeColor="text1"/>
        </w:rPr>
      </w:pPr>
    </w:p>
    <w:p w14:paraId="571F1DD6" w14:textId="77777777" w:rsidR="007874AE" w:rsidRPr="00AA6E06" w:rsidRDefault="007874AE" w:rsidP="007874AE">
      <w:pPr>
        <w:pStyle w:val="NoSpacing"/>
        <w:jc w:val="both"/>
        <w:rPr>
          <w:rFonts w:ascii="Arial" w:hAnsi="Arial" w:cs="Arial"/>
          <w:color w:val="000000" w:themeColor="text1"/>
        </w:rPr>
      </w:pPr>
      <w:r w:rsidRPr="00AA6E06">
        <w:rPr>
          <w:rFonts w:ascii="Arial" w:hAnsi="Arial" w:cs="Arial"/>
          <w:b/>
          <w:bCs/>
          <w:color w:val="000000" w:themeColor="text1"/>
        </w:rPr>
        <w:t>QSeal</w:t>
      </w:r>
      <w:r w:rsidRPr="00AA6E06">
        <w:rPr>
          <w:rFonts w:ascii="Arial" w:hAnsi="Arial" w:cs="Arial"/>
          <w:color w:val="000000" w:themeColor="text1"/>
        </w:rPr>
        <w:t>: legal person’s O and organizationIdentifier (e.g., VATRO-…); optional role/authorization attributes only if verified and supported by policy.</w:t>
      </w:r>
    </w:p>
    <w:p w14:paraId="48C674B9" w14:textId="77777777" w:rsidR="007874AE" w:rsidRPr="00AA6E06" w:rsidRDefault="007874AE" w:rsidP="00017CAA">
      <w:pPr>
        <w:pStyle w:val="NoSpacing"/>
        <w:jc w:val="both"/>
        <w:rPr>
          <w:rFonts w:ascii="Arial" w:hAnsi="Arial" w:cs="Arial"/>
          <w:color w:val="000000" w:themeColor="text1"/>
        </w:rPr>
      </w:pPr>
    </w:p>
    <w:p w14:paraId="7D60D7C3" w14:textId="77777777" w:rsidR="0003648E" w:rsidRPr="00AA6E06" w:rsidRDefault="0003648E" w:rsidP="00017CAA">
      <w:pPr>
        <w:pStyle w:val="NoSpacing"/>
        <w:jc w:val="both"/>
        <w:rPr>
          <w:rFonts w:ascii="Arial" w:hAnsi="Arial" w:cs="Arial"/>
          <w:color w:val="000000" w:themeColor="text1"/>
        </w:rPr>
      </w:pPr>
    </w:p>
    <w:p w14:paraId="5B7F0704" w14:textId="4DF6DEE0" w:rsidR="00017CAA" w:rsidRPr="00AA6E06" w:rsidRDefault="008313D9" w:rsidP="009B0895">
      <w:pPr>
        <w:pStyle w:val="NoSpacing"/>
        <w:numPr>
          <w:ilvl w:val="2"/>
          <w:numId w:val="131"/>
        </w:numPr>
        <w:jc w:val="both"/>
        <w:rPr>
          <w:rFonts w:ascii="Arial" w:hAnsi="Arial" w:cs="Arial"/>
          <w:color w:val="000000" w:themeColor="text1"/>
        </w:rPr>
      </w:pPr>
      <w:r w:rsidRPr="00AA6E06">
        <w:rPr>
          <w:rFonts w:ascii="Arial" w:hAnsi="Arial" w:cs="Arial"/>
          <w:b/>
          <w:bCs/>
          <w:color w:val="000000" w:themeColor="text1"/>
        </w:rPr>
        <w:t>Certificate Policy Object Identifier</w:t>
      </w:r>
    </w:p>
    <w:p w14:paraId="4C1D0900" w14:textId="12D10933" w:rsidR="00844AD1" w:rsidRPr="00AA6E06" w:rsidRDefault="00844AD1" w:rsidP="00844AD1">
      <w:pPr>
        <w:pStyle w:val="NoSpacing"/>
        <w:jc w:val="both"/>
        <w:rPr>
          <w:rFonts w:ascii="Arial" w:hAnsi="Arial" w:cs="Arial"/>
          <w:b/>
          <w:bCs/>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29"/>
        <w:gridCol w:w="2306"/>
        <w:gridCol w:w="4140"/>
      </w:tblGrid>
      <w:tr w:rsidR="00DC776C" w:rsidRPr="00AA6E06" w14:paraId="63F8AB9E" w14:textId="77777777" w:rsidTr="00BD53CE">
        <w:trPr>
          <w:tblHeader/>
          <w:tblCellSpacing w:w="15" w:type="dxa"/>
        </w:trPr>
        <w:tc>
          <w:tcPr>
            <w:tcW w:w="0" w:type="auto"/>
            <w:vAlign w:val="center"/>
            <w:hideMark/>
          </w:tcPr>
          <w:p w14:paraId="3E083F8F" w14:textId="77777777" w:rsidR="00DC776C" w:rsidRPr="00AA6E06" w:rsidRDefault="00DC776C" w:rsidP="00BD53CE">
            <w:pPr>
              <w:spacing w:after="0" w:line="240" w:lineRule="auto"/>
              <w:jc w:val="center"/>
              <w:rPr>
                <w:rFonts w:ascii="Arial" w:eastAsia="Times New Roman" w:hAnsi="Arial" w:cs="Arial"/>
                <w:b/>
                <w:bCs/>
                <w:color w:val="000000" w:themeColor="text1"/>
              </w:rPr>
            </w:pPr>
            <w:r w:rsidRPr="00AA6E06">
              <w:rPr>
                <w:rFonts w:ascii="Arial" w:eastAsia="Times New Roman" w:hAnsi="Arial" w:cs="Arial"/>
                <w:b/>
                <w:bCs/>
                <w:color w:val="000000" w:themeColor="text1"/>
              </w:rPr>
              <w:t>Certificate type</w:t>
            </w:r>
          </w:p>
        </w:tc>
        <w:tc>
          <w:tcPr>
            <w:tcW w:w="2276" w:type="dxa"/>
            <w:vAlign w:val="center"/>
            <w:hideMark/>
          </w:tcPr>
          <w:p w14:paraId="5D7B14C2" w14:textId="77777777" w:rsidR="00DC776C" w:rsidRPr="00AA6E06" w:rsidRDefault="00DC776C" w:rsidP="00BD53CE">
            <w:pPr>
              <w:spacing w:after="0" w:line="240" w:lineRule="auto"/>
              <w:jc w:val="center"/>
              <w:rPr>
                <w:rFonts w:ascii="Arial" w:eastAsia="Times New Roman" w:hAnsi="Arial" w:cs="Arial"/>
                <w:b/>
                <w:bCs/>
                <w:color w:val="000000" w:themeColor="text1"/>
              </w:rPr>
            </w:pPr>
            <w:r w:rsidRPr="00AA6E06">
              <w:rPr>
                <w:rFonts w:ascii="Arial" w:eastAsia="Times New Roman" w:hAnsi="Arial" w:cs="Arial"/>
                <w:b/>
                <w:bCs/>
                <w:color w:val="000000" w:themeColor="text1"/>
              </w:rPr>
              <w:t>ETSI Policy OID</w:t>
            </w:r>
          </w:p>
        </w:tc>
        <w:tc>
          <w:tcPr>
            <w:tcW w:w="4095" w:type="dxa"/>
            <w:vAlign w:val="center"/>
            <w:hideMark/>
          </w:tcPr>
          <w:p w14:paraId="55D83F13" w14:textId="77777777" w:rsidR="00DC776C" w:rsidRPr="00AA6E06" w:rsidRDefault="00DC776C" w:rsidP="00BD53CE">
            <w:pPr>
              <w:spacing w:after="0" w:line="240" w:lineRule="auto"/>
              <w:jc w:val="center"/>
              <w:rPr>
                <w:rFonts w:ascii="Arial" w:eastAsia="Times New Roman" w:hAnsi="Arial" w:cs="Arial"/>
                <w:b/>
                <w:bCs/>
                <w:color w:val="000000" w:themeColor="text1"/>
              </w:rPr>
            </w:pPr>
            <w:r w:rsidRPr="00AA6E06">
              <w:rPr>
                <w:rFonts w:ascii="Arial" w:eastAsia="Times New Roman" w:hAnsi="Arial" w:cs="Arial"/>
                <w:b/>
                <w:bCs/>
                <w:color w:val="000000" w:themeColor="text1"/>
              </w:rPr>
              <w:t>QSIGN Policy OID</w:t>
            </w:r>
          </w:p>
        </w:tc>
      </w:tr>
      <w:tr w:rsidR="00DC776C" w:rsidRPr="00AA6E06" w14:paraId="38BBA890" w14:textId="77777777" w:rsidTr="00BD53CE">
        <w:trPr>
          <w:tblCellSpacing w:w="15" w:type="dxa"/>
        </w:trPr>
        <w:tc>
          <w:tcPr>
            <w:tcW w:w="0" w:type="auto"/>
            <w:vAlign w:val="center"/>
            <w:hideMark/>
          </w:tcPr>
          <w:p w14:paraId="55DCC5EE" w14:textId="77777777" w:rsidR="00DC776C" w:rsidRPr="00AA6E06" w:rsidRDefault="00DC776C" w:rsidP="00BD53CE">
            <w:pPr>
              <w:spacing w:after="0" w:line="240" w:lineRule="auto"/>
              <w:rPr>
                <w:rFonts w:ascii="Arial" w:eastAsia="Times New Roman" w:hAnsi="Arial" w:cs="Arial"/>
                <w:color w:val="000000" w:themeColor="text1"/>
              </w:rPr>
            </w:pPr>
            <w:r w:rsidRPr="00AA6E06">
              <w:rPr>
                <w:rFonts w:ascii="Arial" w:eastAsia="Times New Roman" w:hAnsi="Arial" w:cs="Arial"/>
                <w:b/>
                <w:bCs/>
                <w:color w:val="000000" w:themeColor="text1"/>
              </w:rPr>
              <w:t>QCP-n</w:t>
            </w:r>
            <w:r w:rsidRPr="00AA6E06">
              <w:rPr>
                <w:rFonts w:ascii="Arial" w:eastAsia="Times New Roman" w:hAnsi="Arial" w:cs="Arial"/>
                <w:color w:val="000000" w:themeColor="text1"/>
              </w:rPr>
              <w:t xml:space="preserve"> (qualified natural person)</w:t>
            </w:r>
          </w:p>
        </w:tc>
        <w:tc>
          <w:tcPr>
            <w:tcW w:w="2276" w:type="dxa"/>
            <w:vAlign w:val="center"/>
            <w:hideMark/>
          </w:tcPr>
          <w:p w14:paraId="11A22D21" w14:textId="77777777" w:rsidR="00DC776C" w:rsidRPr="00AA6E06" w:rsidRDefault="00DC776C" w:rsidP="00BD53CE">
            <w:pPr>
              <w:spacing w:after="0" w:line="240" w:lineRule="auto"/>
              <w:jc w:val="center"/>
              <w:rPr>
                <w:rFonts w:ascii="Arial" w:eastAsia="Times New Roman" w:hAnsi="Arial" w:cs="Arial"/>
                <w:color w:val="000000" w:themeColor="text1"/>
              </w:rPr>
            </w:pPr>
            <w:r w:rsidRPr="00AA6E06">
              <w:rPr>
                <w:rFonts w:ascii="Arial" w:eastAsia="Times New Roman" w:hAnsi="Arial" w:cs="Arial"/>
                <w:b/>
                <w:bCs/>
                <w:color w:val="000000" w:themeColor="text1"/>
              </w:rPr>
              <w:t>0.4.0.194112.1.0</w:t>
            </w:r>
          </w:p>
        </w:tc>
        <w:tc>
          <w:tcPr>
            <w:tcW w:w="4095" w:type="dxa"/>
            <w:vAlign w:val="center"/>
            <w:hideMark/>
          </w:tcPr>
          <w:p w14:paraId="15AA1386" w14:textId="77777777" w:rsidR="00DC776C" w:rsidRPr="00AA6E06" w:rsidRDefault="00DC776C" w:rsidP="00BD53CE">
            <w:pPr>
              <w:spacing w:after="0" w:line="240" w:lineRule="auto"/>
              <w:jc w:val="center"/>
              <w:rPr>
                <w:rFonts w:ascii="Arial" w:eastAsia="Times New Roman" w:hAnsi="Arial" w:cs="Arial"/>
                <w:color w:val="000000" w:themeColor="text1"/>
              </w:rPr>
            </w:pPr>
            <w:r w:rsidRPr="00AA6E06">
              <w:rPr>
                <w:rFonts w:ascii="Arial" w:eastAsia="Times New Roman" w:hAnsi="Arial" w:cs="Arial"/>
                <w:b/>
                <w:bCs/>
                <w:color w:val="000000" w:themeColor="text1"/>
              </w:rPr>
              <w:t>1.3.6.1.4.1.59019.1.411.1</w:t>
            </w:r>
          </w:p>
        </w:tc>
      </w:tr>
      <w:tr w:rsidR="00DC776C" w:rsidRPr="00AA6E06" w14:paraId="66BD5DE2" w14:textId="77777777" w:rsidTr="00BD53CE">
        <w:trPr>
          <w:tblCellSpacing w:w="15" w:type="dxa"/>
        </w:trPr>
        <w:tc>
          <w:tcPr>
            <w:tcW w:w="0" w:type="auto"/>
            <w:vAlign w:val="center"/>
            <w:hideMark/>
          </w:tcPr>
          <w:p w14:paraId="123E6E96" w14:textId="77777777" w:rsidR="00DC776C" w:rsidRPr="00AA6E06" w:rsidRDefault="00DC776C" w:rsidP="00BD53CE">
            <w:pPr>
              <w:spacing w:after="0" w:line="240" w:lineRule="auto"/>
              <w:rPr>
                <w:rFonts w:ascii="Arial" w:eastAsia="Times New Roman" w:hAnsi="Arial" w:cs="Arial"/>
                <w:color w:val="000000" w:themeColor="text1"/>
              </w:rPr>
            </w:pPr>
            <w:r w:rsidRPr="00AA6E06">
              <w:rPr>
                <w:rFonts w:ascii="Arial" w:eastAsia="Times New Roman" w:hAnsi="Arial" w:cs="Arial"/>
                <w:b/>
                <w:bCs/>
                <w:color w:val="000000" w:themeColor="text1"/>
              </w:rPr>
              <w:t>QCP-l</w:t>
            </w:r>
            <w:r w:rsidRPr="00AA6E06">
              <w:rPr>
                <w:rFonts w:ascii="Arial" w:eastAsia="Times New Roman" w:hAnsi="Arial" w:cs="Arial"/>
                <w:color w:val="000000" w:themeColor="text1"/>
              </w:rPr>
              <w:t xml:space="preserve"> (qualified legal person / seal)</w:t>
            </w:r>
          </w:p>
        </w:tc>
        <w:tc>
          <w:tcPr>
            <w:tcW w:w="2276" w:type="dxa"/>
            <w:vAlign w:val="center"/>
            <w:hideMark/>
          </w:tcPr>
          <w:p w14:paraId="002534E8" w14:textId="77777777" w:rsidR="00DC776C" w:rsidRPr="00AA6E06" w:rsidRDefault="00DC776C" w:rsidP="00BD53CE">
            <w:pPr>
              <w:spacing w:after="0" w:line="240" w:lineRule="auto"/>
              <w:jc w:val="center"/>
              <w:rPr>
                <w:rFonts w:ascii="Arial" w:eastAsia="Times New Roman" w:hAnsi="Arial" w:cs="Arial"/>
                <w:color w:val="000000" w:themeColor="text1"/>
              </w:rPr>
            </w:pPr>
            <w:r w:rsidRPr="00AA6E06">
              <w:rPr>
                <w:rFonts w:ascii="Arial" w:eastAsia="Times New Roman" w:hAnsi="Arial" w:cs="Arial"/>
                <w:b/>
                <w:bCs/>
                <w:color w:val="000000" w:themeColor="text1"/>
              </w:rPr>
              <w:t>0.4.0.194112.1.1</w:t>
            </w:r>
          </w:p>
        </w:tc>
        <w:tc>
          <w:tcPr>
            <w:tcW w:w="4095" w:type="dxa"/>
            <w:vAlign w:val="center"/>
            <w:hideMark/>
          </w:tcPr>
          <w:p w14:paraId="2E6B558A" w14:textId="77777777" w:rsidR="00DC776C" w:rsidRPr="00AA6E06" w:rsidRDefault="00DC776C" w:rsidP="00BD53CE">
            <w:pPr>
              <w:spacing w:after="0" w:line="240" w:lineRule="auto"/>
              <w:jc w:val="center"/>
              <w:rPr>
                <w:rFonts w:ascii="Arial" w:eastAsia="Times New Roman" w:hAnsi="Arial" w:cs="Arial"/>
                <w:color w:val="000000" w:themeColor="text1"/>
              </w:rPr>
            </w:pPr>
            <w:r w:rsidRPr="00AA6E06">
              <w:rPr>
                <w:rFonts w:ascii="Arial" w:eastAsia="Times New Roman" w:hAnsi="Arial" w:cs="Arial"/>
                <w:b/>
                <w:bCs/>
                <w:color w:val="000000" w:themeColor="text1"/>
              </w:rPr>
              <w:t>1.3.6.1.4.1.59019.1.411.2</w:t>
            </w:r>
          </w:p>
        </w:tc>
      </w:tr>
      <w:tr w:rsidR="00DC776C" w:rsidRPr="00AA6E06" w14:paraId="4E12D54D" w14:textId="77777777" w:rsidTr="00BD53CE">
        <w:trPr>
          <w:tblCellSpacing w:w="15" w:type="dxa"/>
        </w:trPr>
        <w:tc>
          <w:tcPr>
            <w:tcW w:w="0" w:type="auto"/>
            <w:vAlign w:val="center"/>
            <w:hideMark/>
          </w:tcPr>
          <w:p w14:paraId="09C78BA9" w14:textId="77777777" w:rsidR="00DC776C" w:rsidRPr="00AA6E06" w:rsidRDefault="00DC776C" w:rsidP="00BD53CE">
            <w:pPr>
              <w:spacing w:after="0" w:line="240" w:lineRule="auto"/>
              <w:rPr>
                <w:rFonts w:ascii="Arial" w:eastAsia="Times New Roman" w:hAnsi="Arial" w:cs="Arial"/>
                <w:color w:val="000000" w:themeColor="text1"/>
              </w:rPr>
            </w:pPr>
            <w:r w:rsidRPr="00AA6E06">
              <w:rPr>
                <w:rFonts w:ascii="Arial" w:eastAsia="Times New Roman" w:hAnsi="Arial" w:cs="Arial"/>
                <w:b/>
                <w:bCs/>
                <w:color w:val="000000" w:themeColor="text1"/>
              </w:rPr>
              <w:t>QCP-n-QSCD</w:t>
            </w:r>
          </w:p>
        </w:tc>
        <w:tc>
          <w:tcPr>
            <w:tcW w:w="2276" w:type="dxa"/>
            <w:vAlign w:val="center"/>
            <w:hideMark/>
          </w:tcPr>
          <w:p w14:paraId="47457CBB" w14:textId="77777777" w:rsidR="00DC776C" w:rsidRPr="00AA6E06" w:rsidRDefault="00DC776C" w:rsidP="00BD53CE">
            <w:pPr>
              <w:spacing w:after="0" w:line="240" w:lineRule="auto"/>
              <w:jc w:val="center"/>
              <w:rPr>
                <w:rFonts w:ascii="Arial" w:eastAsia="Times New Roman" w:hAnsi="Arial" w:cs="Arial"/>
                <w:color w:val="000000" w:themeColor="text1"/>
              </w:rPr>
            </w:pPr>
            <w:r w:rsidRPr="00AA6E06">
              <w:rPr>
                <w:rFonts w:ascii="Arial" w:eastAsia="Times New Roman" w:hAnsi="Arial" w:cs="Arial"/>
                <w:b/>
                <w:bCs/>
                <w:color w:val="000000" w:themeColor="text1"/>
              </w:rPr>
              <w:t>0.4.0.194112.1.2</w:t>
            </w:r>
          </w:p>
        </w:tc>
        <w:tc>
          <w:tcPr>
            <w:tcW w:w="4095" w:type="dxa"/>
            <w:vAlign w:val="center"/>
            <w:hideMark/>
          </w:tcPr>
          <w:p w14:paraId="4FCEDD76" w14:textId="77777777" w:rsidR="00DC776C" w:rsidRPr="00AA6E06" w:rsidRDefault="00DC776C" w:rsidP="00BD53CE">
            <w:pPr>
              <w:spacing w:after="0" w:line="240" w:lineRule="auto"/>
              <w:jc w:val="center"/>
              <w:rPr>
                <w:rFonts w:ascii="Arial" w:eastAsia="Times New Roman" w:hAnsi="Arial" w:cs="Arial"/>
                <w:color w:val="000000" w:themeColor="text1"/>
              </w:rPr>
            </w:pPr>
            <w:r w:rsidRPr="00AA6E06">
              <w:rPr>
                <w:rFonts w:ascii="Arial" w:eastAsia="Times New Roman" w:hAnsi="Arial" w:cs="Arial"/>
                <w:b/>
                <w:bCs/>
                <w:color w:val="000000" w:themeColor="text1"/>
              </w:rPr>
              <w:t>1.3.6.1.4.1.59019.1.411.3</w:t>
            </w:r>
          </w:p>
        </w:tc>
      </w:tr>
      <w:tr w:rsidR="00DC776C" w:rsidRPr="00AA6E06" w14:paraId="3759B82E" w14:textId="77777777" w:rsidTr="00BD53CE">
        <w:trPr>
          <w:tblCellSpacing w:w="15" w:type="dxa"/>
        </w:trPr>
        <w:tc>
          <w:tcPr>
            <w:tcW w:w="0" w:type="auto"/>
            <w:vAlign w:val="center"/>
            <w:hideMark/>
          </w:tcPr>
          <w:p w14:paraId="438DD838" w14:textId="77777777" w:rsidR="00DC776C" w:rsidRPr="00AA6E06" w:rsidRDefault="00DC776C" w:rsidP="00BD53CE">
            <w:pPr>
              <w:spacing w:after="0" w:line="240" w:lineRule="auto"/>
              <w:rPr>
                <w:rFonts w:ascii="Arial" w:eastAsia="Times New Roman" w:hAnsi="Arial" w:cs="Arial"/>
                <w:color w:val="000000" w:themeColor="text1"/>
              </w:rPr>
            </w:pPr>
            <w:r w:rsidRPr="00AA6E06">
              <w:rPr>
                <w:rFonts w:ascii="Arial" w:eastAsia="Times New Roman" w:hAnsi="Arial" w:cs="Arial"/>
                <w:b/>
                <w:bCs/>
                <w:color w:val="000000" w:themeColor="text1"/>
              </w:rPr>
              <w:t>QCP-l-QSCD</w:t>
            </w:r>
          </w:p>
        </w:tc>
        <w:tc>
          <w:tcPr>
            <w:tcW w:w="2276" w:type="dxa"/>
            <w:vAlign w:val="center"/>
            <w:hideMark/>
          </w:tcPr>
          <w:p w14:paraId="33ACAFBD" w14:textId="77777777" w:rsidR="00DC776C" w:rsidRPr="00AA6E06" w:rsidRDefault="00DC776C" w:rsidP="00BD53CE">
            <w:pPr>
              <w:spacing w:after="0" w:line="240" w:lineRule="auto"/>
              <w:jc w:val="center"/>
              <w:rPr>
                <w:rFonts w:ascii="Arial" w:eastAsia="Times New Roman" w:hAnsi="Arial" w:cs="Arial"/>
                <w:color w:val="000000" w:themeColor="text1"/>
              </w:rPr>
            </w:pPr>
            <w:r w:rsidRPr="00AA6E06">
              <w:rPr>
                <w:rFonts w:ascii="Arial" w:eastAsia="Times New Roman" w:hAnsi="Arial" w:cs="Arial"/>
                <w:b/>
                <w:bCs/>
                <w:color w:val="000000" w:themeColor="text1"/>
              </w:rPr>
              <w:t>0.4.0.194112.1.3</w:t>
            </w:r>
          </w:p>
        </w:tc>
        <w:tc>
          <w:tcPr>
            <w:tcW w:w="4095" w:type="dxa"/>
            <w:vAlign w:val="center"/>
            <w:hideMark/>
          </w:tcPr>
          <w:p w14:paraId="02DEC5DF" w14:textId="77777777" w:rsidR="00DC776C" w:rsidRPr="00AA6E06" w:rsidRDefault="00DC776C" w:rsidP="00BD53CE">
            <w:pPr>
              <w:spacing w:after="0" w:line="240" w:lineRule="auto"/>
              <w:jc w:val="center"/>
              <w:rPr>
                <w:rFonts w:ascii="Arial" w:eastAsia="Times New Roman" w:hAnsi="Arial" w:cs="Arial"/>
                <w:color w:val="000000" w:themeColor="text1"/>
              </w:rPr>
            </w:pPr>
            <w:r w:rsidRPr="00AA6E06">
              <w:rPr>
                <w:rFonts w:ascii="Arial" w:eastAsia="Times New Roman" w:hAnsi="Arial" w:cs="Arial"/>
                <w:b/>
                <w:bCs/>
                <w:color w:val="000000" w:themeColor="text1"/>
              </w:rPr>
              <w:t>1.3.6.1.4.1.59019.1.411.4</w:t>
            </w:r>
          </w:p>
        </w:tc>
      </w:tr>
      <w:tr w:rsidR="00DC776C" w:rsidRPr="00AA6E06" w14:paraId="0B9A71FD" w14:textId="77777777" w:rsidTr="00BD53CE">
        <w:trPr>
          <w:tblCellSpacing w:w="15" w:type="dxa"/>
        </w:trPr>
        <w:tc>
          <w:tcPr>
            <w:tcW w:w="0" w:type="auto"/>
            <w:vAlign w:val="center"/>
            <w:hideMark/>
          </w:tcPr>
          <w:p w14:paraId="07FB9116" w14:textId="77777777" w:rsidR="00DC776C" w:rsidRPr="00AA6E06" w:rsidRDefault="00DC776C" w:rsidP="00BD53CE">
            <w:pPr>
              <w:spacing w:after="0" w:line="240" w:lineRule="auto"/>
              <w:rPr>
                <w:rFonts w:ascii="Arial" w:eastAsia="Times New Roman" w:hAnsi="Arial" w:cs="Arial"/>
                <w:color w:val="000000" w:themeColor="text1"/>
              </w:rPr>
            </w:pPr>
            <w:r w:rsidRPr="00AA6E06">
              <w:rPr>
                <w:rFonts w:ascii="Arial" w:eastAsia="Times New Roman" w:hAnsi="Arial" w:cs="Arial"/>
                <w:b/>
                <w:bCs/>
                <w:color w:val="000000" w:themeColor="text1"/>
              </w:rPr>
              <w:t>Advanced – natural person (AdES)</w:t>
            </w:r>
          </w:p>
        </w:tc>
        <w:tc>
          <w:tcPr>
            <w:tcW w:w="2276" w:type="dxa"/>
            <w:vAlign w:val="center"/>
            <w:hideMark/>
          </w:tcPr>
          <w:p w14:paraId="58F9B156" w14:textId="77777777" w:rsidR="00DC776C" w:rsidRPr="00AA6E06" w:rsidRDefault="00DC776C" w:rsidP="00BD53CE">
            <w:pPr>
              <w:spacing w:after="0" w:line="240" w:lineRule="auto"/>
              <w:jc w:val="center"/>
              <w:rPr>
                <w:rFonts w:ascii="Arial" w:eastAsia="Times New Roman" w:hAnsi="Arial" w:cs="Arial"/>
                <w:color w:val="000000" w:themeColor="text1"/>
              </w:rPr>
            </w:pPr>
            <w:r w:rsidRPr="00AA6E06">
              <w:rPr>
                <w:rFonts w:ascii="Arial" w:eastAsia="Times New Roman" w:hAnsi="Arial" w:cs="Arial"/>
                <w:color w:val="000000" w:themeColor="text1"/>
              </w:rPr>
              <w:t>—</w:t>
            </w:r>
          </w:p>
        </w:tc>
        <w:tc>
          <w:tcPr>
            <w:tcW w:w="4095" w:type="dxa"/>
            <w:vAlign w:val="center"/>
            <w:hideMark/>
          </w:tcPr>
          <w:p w14:paraId="7E1520DB" w14:textId="77777777" w:rsidR="00DC776C" w:rsidRPr="00AA6E06" w:rsidRDefault="00DC776C" w:rsidP="00BD53CE">
            <w:pPr>
              <w:spacing w:after="0" w:line="240" w:lineRule="auto"/>
              <w:jc w:val="center"/>
              <w:rPr>
                <w:rFonts w:ascii="Arial" w:eastAsia="Times New Roman" w:hAnsi="Arial" w:cs="Arial"/>
                <w:color w:val="000000" w:themeColor="text1"/>
              </w:rPr>
            </w:pPr>
            <w:r w:rsidRPr="00AA6E06">
              <w:rPr>
                <w:rFonts w:ascii="Arial" w:eastAsia="Times New Roman" w:hAnsi="Arial" w:cs="Arial"/>
                <w:b/>
                <w:bCs/>
                <w:color w:val="000000" w:themeColor="text1"/>
              </w:rPr>
              <w:t>1.3.6.1.4.1.59019.1.322.2</w:t>
            </w:r>
          </w:p>
        </w:tc>
      </w:tr>
      <w:tr w:rsidR="00DC776C" w:rsidRPr="00AA6E06" w14:paraId="398BCA7C" w14:textId="77777777" w:rsidTr="00BD53CE">
        <w:trPr>
          <w:tblCellSpacing w:w="15" w:type="dxa"/>
        </w:trPr>
        <w:tc>
          <w:tcPr>
            <w:tcW w:w="0" w:type="auto"/>
            <w:vAlign w:val="center"/>
            <w:hideMark/>
          </w:tcPr>
          <w:p w14:paraId="3F13B746" w14:textId="77777777" w:rsidR="00DC776C" w:rsidRPr="00AA6E06" w:rsidRDefault="00DC776C" w:rsidP="00BD53CE">
            <w:pPr>
              <w:spacing w:after="0" w:line="240" w:lineRule="auto"/>
              <w:rPr>
                <w:rFonts w:ascii="Arial" w:eastAsia="Times New Roman" w:hAnsi="Arial" w:cs="Arial"/>
                <w:color w:val="000000" w:themeColor="text1"/>
              </w:rPr>
            </w:pPr>
            <w:r w:rsidRPr="00AA6E06">
              <w:rPr>
                <w:rFonts w:ascii="Arial" w:eastAsia="Times New Roman" w:hAnsi="Arial" w:cs="Arial"/>
                <w:b/>
                <w:bCs/>
                <w:color w:val="000000" w:themeColor="text1"/>
              </w:rPr>
              <w:t>Advanced – legal person (AdESeal)</w:t>
            </w:r>
          </w:p>
        </w:tc>
        <w:tc>
          <w:tcPr>
            <w:tcW w:w="2276" w:type="dxa"/>
            <w:vAlign w:val="center"/>
            <w:hideMark/>
          </w:tcPr>
          <w:p w14:paraId="726AD364" w14:textId="77777777" w:rsidR="00DC776C" w:rsidRPr="00AA6E06" w:rsidRDefault="00DC776C" w:rsidP="00BD53CE">
            <w:pPr>
              <w:spacing w:after="0" w:line="240" w:lineRule="auto"/>
              <w:jc w:val="center"/>
              <w:rPr>
                <w:rFonts w:ascii="Arial" w:eastAsia="Times New Roman" w:hAnsi="Arial" w:cs="Arial"/>
                <w:color w:val="000000" w:themeColor="text1"/>
              </w:rPr>
            </w:pPr>
            <w:r w:rsidRPr="00AA6E06">
              <w:rPr>
                <w:rFonts w:ascii="Arial" w:eastAsia="Times New Roman" w:hAnsi="Arial" w:cs="Arial"/>
                <w:color w:val="000000" w:themeColor="text1"/>
              </w:rPr>
              <w:t>—</w:t>
            </w:r>
          </w:p>
        </w:tc>
        <w:tc>
          <w:tcPr>
            <w:tcW w:w="4095" w:type="dxa"/>
            <w:vAlign w:val="center"/>
            <w:hideMark/>
          </w:tcPr>
          <w:p w14:paraId="073C90CD" w14:textId="77777777" w:rsidR="00DC776C" w:rsidRPr="00AA6E06" w:rsidRDefault="00DC776C" w:rsidP="00BD53CE">
            <w:pPr>
              <w:spacing w:after="0" w:line="240" w:lineRule="auto"/>
              <w:jc w:val="center"/>
              <w:rPr>
                <w:rFonts w:ascii="Arial" w:eastAsia="Times New Roman" w:hAnsi="Arial" w:cs="Arial"/>
                <w:color w:val="000000" w:themeColor="text1"/>
              </w:rPr>
            </w:pPr>
            <w:r w:rsidRPr="00AA6E06">
              <w:rPr>
                <w:rFonts w:ascii="Arial" w:eastAsia="Times New Roman" w:hAnsi="Arial" w:cs="Arial"/>
                <w:b/>
                <w:bCs/>
                <w:color w:val="000000" w:themeColor="text1"/>
              </w:rPr>
              <w:t>1.3.6.1.4.1.59019.1.322.1</w:t>
            </w:r>
          </w:p>
        </w:tc>
      </w:tr>
      <w:tr w:rsidR="00DC776C" w:rsidRPr="00AA6E06" w14:paraId="19CABAAC" w14:textId="77777777" w:rsidTr="00BD53CE">
        <w:trPr>
          <w:tblCellSpacing w:w="15" w:type="dxa"/>
        </w:trPr>
        <w:tc>
          <w:tcPr>
            <w:tcW w:w="0" w:type="auto"/>
            <w:vAlign w:val="center"/>
            <w:hideMark/>
          </w:tcPr>
          <w:p w14:paraId="42E3D1DC" w14:textId="77777777" w:rsidR="00DC776C" w:rsidRPr="00AA6E06" w:rsidRDefault="00DC776C" w:rsidP="00BD53CE">
            <w:pPr>
              <w:spacing w:after="0" w:line="240" w:lineRule="auto"/>
              <w:rPr>
                <w:rFonts w:ascii="Arial" w:eastAsia="Times New Roman" w:hAnsi="Arial" w:cs="Arial"/>
                <w:color w:val="000000" w:themeColor="text1"/>
              </w:rPr>
            </w:pPr>
            <w:r w:rsidRPr="00AA6E06">
              <w:rPr>
                <w:rFonts w:ascii="Arial" w:eastAsia="Times New Roman" w:hAnsi="Arial" w:cs="Arial"/>
                <w:b/>
                <w:bCs/>
                <w:color w:val="000000" w:themeColor="text1"/>
              </w:rPr>
              <w:t>Non-qualified – natural (internal/demo)</w:t>
            </w:r>
          </w:p>
        </w:tc>
        <w:tc>
          <w:tcPr>
            <w:tcW w:w="2276" w:type="dxa"/>
            <w:vAlign w:val="center"/>
            <w:hideMark/>
          </w:tcPr>
          <w:p w14:paraId="38F6C475" w14:textId="77777777" w:rsidR="00DC776C" w:rsidRPr="00AA6E06" w:rsidRDefault="00DC776C" w:rsidP="00BD53CE">
            <w:pPr>
              <w:spacing w:after="0" w:line="240" w:lineRule="auto"/>
              <w:jc w:val="center"/>
              <w:rPr>
                <w:rFonts w:ascii="Arial" w:eastAsia="Times New Roman" w:hAnsi="Arial" w:cs="Arial"/>
                <w:color w:val="000000" w:themeColor="text1"/>
              </w:rPr>
            </w:pPr>
            <w:r w:rsidRPr="00AA6E06">
              <w:rPr>
                <w:rFonts w:ascii="Arial" w:eastAsia="Times New Roman" w:hAnsi="Arial" w:cs="Arial"/>
                <w:color w:val="000000" w:themeColor="text1"/>
              </w:rPr>
              <w:t>—</w:t>
            </w:r>
          </w:p>
        </w:tc>
        <w:tc>
          <w:tcPr>
            <w:tcW w:w="4095" w:type="dxa"/>
            <w:vAlign w:val="center"/>
            <w:hideMark/>
          </w:tcPr>
          <w:p w14:paraId="6DDB86AE" w14:textId="77777777" w:rsidR="00DC776C" w:rsidRPr="00AA6E06" w:rsidRDefault="00DC776C" w:rsidP="00BD53CE">
            <w:pPr>
              <w:spacing w:after="0" w:line="240" w:lineRule="auto"/>
              <w:jc w:val="center"/>
              <w:rPr>
                <w:rFonts w:ascii="Arial" w:eastAsia="Times New Roman" w:hAnsi="Arial" w:cs="Arial"/>
                <w:color w:val="000000" w:themeColor="text1"/>
              </w:rPr>
            </w:pPr>
            <w:r w:rsidRPr="00AA6E06">
              <w:rPr>
                <w:rFonts w:ascii="Arial" w:eastAsia="Times New Roman" w:hAnsi="Arial" w:cs="Arial"/>
                <w:b/>
                <w:bCs/>
                <w:color w:val="000000" w:themeColor="text1"/>
              </w:rPr>
              <w:t>1.3.6.1.4.1.59019.1.321.2</w:t>
            </w:r>
          </w:p>
        </w:tc>
      </w:tr>
      <w:tr w:rsidR="00DC776C" w:rsidRPr="00AA6E06" w14:paraId="43AE753B" w14:textId="77777777" w:rsidTr="00BD53CE">
        <w:trPr>
          <w:tblCellSpacing w:w="15" w:type="dxa"/>
        </w:trPr>
        <w:tc>
          <w:tcPr>
            <w:tcW w:w="0" w:type="auto"/>
            <w:vAlign w:val="center"/>
            <w:hideMark/>
          </w:tcPr>
          <w:p w14:paraId="11681CE6" w14:textId="77777777" w:rsidR="00DC776C" w:rsidRPr="00AA6E06" w:rsidRDefault="00DC776C" w:rsidP="00BD53CE">
            <w:pPr>
              <w:spacing w:after="0" w:line="240" w:lineRule="auto"/>
              <w:rPr>
                <w:rFonts w:ascii="Arial" w:eastAsia="Times New Roman" w:hAnsi="Arial" w:cs="Arial"/>
                <w:color w:val="000000" w:themeColor="text1"/>
              </w:rPr>
            </w:pPr>
            <w:r w:rsidRPr="00AA6E06">
              <w:rPr>
                <w:rFonts w:ascii="Arial" w:eastAsia="Times New Roman" w:hAnsi="Arial" w:cs="Arial"/>
                <w:b/>
                <w:bCs/>
                <w:color w:val="000000" w:themeColor="text1"/>
              </w:rPr>
              <w:t>Non-qualified – legal (internal/demo)</w:t>
            </w:r>
          </w:p>
        </w:tc>
        <w:tc>
          <w:tcPr>
            <w:tcW w:w="2276" w:type="dxa"/>
            <w:vAlign w:val="center"/>
            <w:hideMark/>
          </w:tcPr>
          <w:p w14:paraId="622950CF" w14:textId="77777777" w:rsidR="00DC776C" w:rsidRPr="00AA6E06" w:rsidRDefault="00DC776C" w:rsidP="00BD53CE">
            <w:pPr>
              <w:spacing w:after="0" w:line="240" w:lineRule="auto"/>
              <w:jc w:val="center"/>
              <w:rPr>
                <w:rFonts w:ascii="Arial" w:eastAsia="Times New Roman" w:hAnsi="Arial" w:cs="Arial"/>
                <w:color w:val="000000" w:themeColor="text1"/>
              </w:rPr>
            </w:pPr>
            <w:r w:rsidRPr="00AA6E06">
              <w:rPr>
                <w:rFonts w:ascii="Arial" w:eastAsia="Times New Roman" w:hAnsi="Arial" w:cs="Arial"/>
                <w:color w:val="000000" w:themeColor="text1"/>
              </w:rPr>
              <w:t>—</w:t>
            </w:r>
          </w:p>
        </w:tc>
        <w:tc>
          <w:tcPr>
            <w:tcW w:w="4095" w:type="dxa"/>
            <w:vAlign w:val="center"/>
            <w:hideMark/>
          </w:tcPr>
          <w:p w14:paraId="660E0A4F" w14:textId="77777777" w:rsidR="00DC776C" w:rsidRPr="00AA6E06" w:rsidRDefault="00DC776C" w:rsidP="00BD53CE">
            <w:pPr>
              <w:spacing w:after="0" w:line="240" w:lineRule="auto"/>
              <w:jc w:val="center"/>
              <w:rPr>
                <w:rFonts w:ascii="Arial" w:eastAsia="Times New Roman" w:hAnsi="Arial" w:cs="Arial"/>
                <w:color w:val="000000" w:themeColor="text1"/>
              </w:rPr>
            </w:pPr>
            <w:r w:rsidRPr="00AA6E06">
              <w:rPr>
                <w:rFonts w:ascii="Arial" w:eastAsia="Times New Roman" w:hAnsi="Arial" w:cs="Arial"/>
                <w:b/>
                <w:bCs/>
                <w:color w:val="000000" w:themeColor="text1"/>
              </w:rPr>
              <w:t>1.3.6.1.4.1.59019.1.321.1</w:t>
            </w:r>
          </w:p>
        </w:tc>
      </w:tr>
    </w:tbl>
    <w:p w14:paraId="16D42DEE" w14:textId="77777777" w:rsidR="00DC776C" w:rsidRPr="00AA6E06" w:rsidRDefault="00DC776C" w:rsidP="00DC776C">
      <w:pPr>
        <w:pStyle w:val="NoSpacing"/>
        <w:jc w:val="both"/>
        <w:rPr>
          <w:rFonts w:ascii="Arial" w:hAnsi="Arial" w:cs="Arial"/>
          <w:color w:val="000000" w:themeColor="text1"/>
        </w:rPr>
      </w:pPr>
    </w:p>
    <w:p w14:paraId="64F2C09A" w14:textId="77777777" w:rsidR="00DC776C" w:rsidRPr="00AA6E06" w:rsidRDefault="00DC776C" w:rsidP="00DC776C">
      <w:pPr>
        <w:pStyle w:val="NoSpacing"/>
        <w:jc w:val="both"/>
        <w:rPr>
          <w:rFonts w:ascii="Arial" w:hAnsi="Arial" w:cs="Arial"/>
          <w:color w:val="000000" w:themeColor="text1"/>
        </w:rPr>
      </w:pPr>
    </w:p>
    <w:p w14:paraId="4FD3B62D" w14:textId="77777777" w:rsidR="00DC776C" w:rsidRPr="00AA6E06" w:rsidRDefault="00DC776C" w:rsidP="00DC776C">
      <w:pPr>
        <w:pStyle w:val="NoSpacing"/>
        <w:jc w:val="both"/>
        <w:rPr>
          <w:rFonts w:ascii="Arial" w:hAnsi="Arial" w:cs="Arial"/>
          <w:color w:val="000000" w:themeColor="text1"/>
        </w:rPr>
      </w:pPr>
      <w:r w:rsidRPr="00AA6E06">
        <w:rPr>
          <w:rFonts w:ascii="Arial" w:hAnsi="Arial" w:cs="Arial"/>
          <w:color w:val="000000" w:themeColor="text1"/>
        </w:rPr>
        <w:t xml:space="preserve">Each certificate also carries a CPS/CPP URL qualifier pointing to CP/CPS </w:t>
      </w:r>
    </w:p>
    <w:p w14:paraId="0800BB36" w14:textId="77777777" w:rsidR="00DC776C" w:rsidRPr="00AA6E06" w:rsidRDefault="00000000" w:rsidP="00DC776C">
      <w:pPr>
        <w:pStyle w:val="NoSpacing"/>
        <w:jc w:val="both"/>
        <w:rPr>
          <w:rFonts w:ascii="Arial" w:hAnsi="Arial" w:cs="Arial"/>
          <w:color w:val="000000" w:themeColor="text1"/>
        </w:rPr>
      </w:pPr>
      <w:hyperlink r:id="rId25" w:history="1">
        <w:r w:rsidR="00DC776C" w:rsidRPr="00AA6E06">
          <w:rPr>
            <w:rStyle w:val="Hyperlink"/>
            <w:rFonts w:ascii="Arial" w:hAnsi="Arial" w:cs="Arial"/>
            <w:color w:val="000000" w:themeColor="text1"/>
          </w:rPr>
          <w:t>https://repo.qsign.ro/cpp-pki-en.pdf</w:t>
        </w:r>
      </w:hyperlink>
    </w:p>
    <w:p w14:paraId="10EF16AD" w14:textId="77777777" w:rsidR="00844AD1" w:rsidRPr="00AA6E06" w:rsidRDefault="00844AD1" w:rsidP="00844AD1">
      <w:pPr>
        <w:pStyle w:val="NoSpacing"/>
        <w:jc w:val="both"/>
        <w:rPr>
          <w:rFonts w:ascii="Arial" w:hAnsi="Arial" w:cs="Arial"/>
          <w:color w:val="000000" w:themeColor="text1"/>
        </w:rPr>
      </w:pPr>
    </w:p>
    <w:p w14:paraId="3F2B9A00" w14:textId="36BC166C" w:rsidR="00844AD1" w:rsidRPr="003428B0" w:rsidRDefault="003428B0" w:rsidP="00844AD1">
      <w:pPr>
        <w:pStyle w:val="NoSpacing"/>
        <w:jc w:val="both"/>
        <w:rPr>
          <w:rFonts w:ascii="Arial" w:hAnsi="Arial" w:cs="Arial"/>
          <w:color w:val="C00000"/>
        </w:rPr>
      </w:pPr>
      <w:r w:rsidRPr="003428B0">
        <w:rPr>
          <w:rFonts w:ascii="Arial" w:hAnsi="Arial" w:cs="Arial"/>
          <w:color w:val="C00000"/>
        </w:rPr>
        <w:t>Portal issuance / remote signing applies solely to the AdES / NCP/NCP+ policy OIDs; QCP OIDs exclude portal video KYC and portal signing.</w:t>
      </w:r>
    </w:p>
    <w:p w14:paraId="12CC35CE" w14:textId="77777777" w:rsidR="003428B0" w:rsidRPr="00AA6E06" w:rsidRDefault="003428B0" w:rsidP="00844AD1">
      <w:pPr>
        <w:pStyle w:val="NoSpacing"/>
        <w:jc w:val="both"/>
        <w:rPr>
          <w:rFonts w:ascii="Arial" w:hAnsi="Arial" w:cs="Arial"/>
          <w:color w:val="000000" w:themeColor="text1"/>
        </w:rPr>
      </w:pPr>
    </w:p>
    <w:p w14:paraId="21AD2BFD" w14:textId="2860E071" w:rsidR="00017CAA" w:rsidRPr="00AA6E06" w:rsidRDefault="00791376" w:rsidP="00844AD1">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Usage of Policy Constraints Extension</w:t>
      </w:r>
    </w:p>
    <w:p w14:paraId="0B7D5198" w14:textId="77777777" w:rsidR="00017CAA" w:rsidRDefault="00017CAA" w:rsidP="00017CAA">
      <w:pPr>
        <w:pStyle w:val="NoSpacing"/>
        <w:jc w:val="both"/>
        <w:rPr>
          <w:rFonts w:ascii="Arial" w:hAnsi="Arial" w:cs="Arial"/>
          <w:color w:val="000000" w:themeColor="text1"/>
        </w:rPr>
      </w:pPr>
    </w:p>
    <w:p w14:paraId="7C2316FF" w14:textId="4D766C96" w:rsidR="00E87EDE" w:rsidRPr="00AA6E06" w:rsidRDefault="00E87EDE" w:rsidP="00017CAA">
      <w:pPr>
        <w:pStyle w:val="NoSpacing"/>
        <w:jc w:val="both"/>
        <w:rPr>
          <w:rFonts w:ascii="Arial" w:hAnsi="Arial" w:cs="Arial"/>
          <w:color w:val="000000" w:themeColor="text1"/>
        </w:rPr>
      </w:pPr>
      <w:r w:rsidRPr="00E87EDE">
        <w:rPr>
          <w:rFonts w:ascii="Arial" w:hAnsi="Arial" w:cs="Arial"/>
          <w:color w:val="000000" w:themeColor="text1"/>
        </w:rPr>
        <w:t>QSIGN does not include the X.509 PolicyConstraints extension (OID 2.5.29.36) in end-entity or issuing-CA certificates. In particular, requireExplicitPolicy and inhibitPolicyMapping are not set. If future cross-domain/bridge use requires PolicyConstraints, the values and scope will be explicitly profiled in an updated CP/CPS and announced in the Repository.</w:t>
      </w:r>
    </w:p>
    <w:p w14:paraId="6B88CAB6" w14:textId="77777777" w:rsidR="00F51365" w:rsidRPr="00AA6E06" w:rsidRDefault="00F51365" w:rsidP="00017CAA">
      <w:pPr>
        <w:pStyle w:val="NoSpacing"/>
        <w:jc w:val="both"/>
        <w:rPr>
          <w:rFonts w:ascii="Arial" w:hAnsi="Arial" w:cs="Arial"/>
          <w:color w:val="000000" w:themeColor="text1"/>
        </w:rPr>
      </w:pPr>
    </w:p>
    <w:p w14:paraId="3BD74C3C" w14:textId="47C3AF34" w:rsidR="00DE0054" w:rsidRPr="00AA6E06" w:rsidRDefault="00DE0054" w:rsidP="00DE0054">
      <w:pPr>
        <w:pStyle w:val="NoSpacing"/>
        <w:numPr>
          <w:ilvl w:val="2"/>
          <w:numId w:val="131"/>
        </w:numPr>
        <w:jc w:val="both"/>
        <w:rPr>
          <w:rFonts w:ascii="Arial" w:hAnsi="Arial" w:cs="Arial"/>
          <w:color w:val="000000" w:themeColor="text1"/>
        </w:rPr>
      </w:pPr>
      <w:r w:rsidRPr="00AA6E06">
        <w:rPr>
          <w:rFonts w:ascii="Arial" w:hAnsi="Arial" w:cs="Arial"/>
          <w:b/>
          <w:bCs/>
          <w:color w:val="000000" w:themeColor="text1"/>
        </w:rPr>
        <w:t>Policy Qualifiers Syntax and Semantics</w:t>
      </w:r>
      <w:r w:rsidRPr="00AA6E06">
        <w:rPr>
          <w:rFonts w:ascii="Arial" w:hAnsi="Arial" w:cs="Arial"/>
          <w:b/>
          <w:bCs/>
          <w:color w:val="000000" w:themeColor="text1"/>
        </w:rPr>
        <w:tab/>
      </w:r>
      <w:r w:rsidRPr="00AA6E06">
        <w:rPr>
          <w:rFonts w:ascii="Arial" w:hAnsi="Arial" w:cs="Arial"/>
          <w:b/>
          <w:bCs/>
          <w:color w:val="000000" w:themeColor="text1"/>
        </w:rPr>
        <w:tab/>
      </w:r>
    </w:p>
    <w:p w14:paraId="047002A7" w14:textId="77777777" w:rsidR="00DE0054" w:rsidRPr="00AA6E06" w:rsidRDefault="00DE0054" w:rsidP="00017CAA">
      <w:pPr>
        <w:pStyle w:val="NoSpacing"/>
        <w:jc w:val="both"/>
        <w:rPr>
          <w:rFonts w:ascii="Arial" w:hAnsi="Arial" w:cs="Arial"/>
          <w:color w:val="000000" w:themeColor="text1"/>
        </w:rPr>
      </w:pPr>
    </w:p>
    <w:p w14:paraId="7BC575FF" w14:textId="6401474E" w:rsidR="00E87EDE" w:rsidRPr="00E87EDE" w:rsidRDefault="00E87EDE" w:rsidP="00E87EDE">
      <w:pPr>
        <w:pStyle w:val="NoSpacing"/>
        <w:numPr>
          <w:ilvl w:val="0"/>
          <w:numId w:val="171"/>
        </w:numPr>
        <w:ind w:left="540" w:hanging="540"/>
        <w:jc w:val="both"/>
        <w:rPr>
          <w:rFonts w:ascii="Arial" w:hAnsi="Arial" w:cs="Arial"/>
          <w:color w:val="000000" w:themeColor="text1"/>
        </w:rPr>
      </w:pPr>
      <w:r w:rsidRPr="00E87EDE">
        <w:rPr>
          <w:rFonts w:ascii="Arial" w:hAnsi="Arial" w:cs="Arial"/>
          <w:color w:val="000000" w:themeColor="text1"/>
        </w:rPr>
        <w:t>CPS pointer (used). Where the certificatePolicies extension is present, QSIGN may include PolicyQualifierInfo = id-qt-cps (1.3.6.1.5.5.7.2.1) with a HTTPS URI to the current CP/CPS (durable, publicly accessible). The CPS pointer explains the policy; it does not expand the rights granted by the policy OID.</w:t>
      </w:r>
    </w:p>
    <w:p w14:paraId="614CBB49" w14:textId="77777777" w:rsidR="00E87EDE" w:rsidRPr="00E87EDE" w:rsidRDefault="00E87EDE" w:rsidP="00E87EDE">
      <w:pPr>
        <w:pStyle w:val="NoSpacing"/>
        <w:ind w:left="540" w:hanging="540"/>
        <w:jc w:val="both"/>
        <w:rPr>
          <w:rFonts w:ascii="Arial" w:hAnsi="Arial" w:cs="Arial"/>
          <w:color w:val="000000" w:themeColor="text1"/>
        </w:rPr>
      </w:pPr>
    </w:p>
    <w:p w14:paraId="57B9BEE7" w14:textId="178AE3FD" w:rsidR="00E87EDE" w:rsidRPr="00E87EDE" w:rsidRDefault="00E87EDE" w:rsidP="00E87EDE">
      <w:pPr>
        <w:pStyle w:val="NoSpacing"/>
        <w:numPr>
          <w:ilvl w:val="0"/>
          <w:numId w:val="171"/>
        </w:numPr>
        <w:ind w:left="540" w:hanging="540"/>
        <w:jc w:val="both"/>
        <w:rPr>
          <w:rFonts w:ascii="Arial" w:hAnsi="Arial" w:cs="Arial"/>
          <w:color w:val="000000" w:themeColor="text1"/>
        </w:rPr>
      </w:pPr>
      <w:r w:rsidRPr="00E87EDE">
        <w:rPr>
          <w:rFonts w:ascii="Arial" w:hAnsi="Arial" w:cs="Arial"/>
          <w:color w:val="000000" w:themeColor="text1"/>
        </w:rPr>
        <w:t>userNotice (not used). QSIGN does not use id-qt-unotice (1.3.6.1.5.5.7.2.2) in production certificates (no disclaimers/consent text embedded in certs).</w:t>
      </w:r>
    </w:p>
    <w:p w14:paraId="0BDD8687" w14:textId="77777777" w:rsidR="00E87EDE" w:rsidRPr="00E87EDE" w:rsidRDefault="00E87EDE" w:rsidP="00E87EDE">
      <w:pPr>
        <w:pStyle w:val="NoSpacing"/>
        <w:ind w:left="540" w:hanging="540"/>
        <w:jc w:val="both"/>
        <w:rPr>
          <w:rFonts w:ascii="Arial" w:hAnsi="Arial" w:cs="Arial"/>
          <w:color w:val="000000" w:themeColor="text1"/>
        </w:rPr>
      </w:pPr>
    </w:p>
    <w:p w14:paraId="4C7E9E04" w14:textId="39C188F2" w:rsidR="00E87EDE" w:rsidRPr="00E87EDE" w:rsidRDefault="00E87EDE" w:rsidP="00E87EDE">
      <w:pPr>
        <w:pStyle w:val="NoSpacing"/>
        <w:numPr>
          <w:ilvl w:val="0"/>
          <w:numId w:val="171"/>
        </w:numPr>
        <w:ind w:left="540" w:hanging="540"/>
        <w:jc w:val="both"/>
        <w:rPr>
          <w:rFonts w:ascii="Arial" w:hAnsi="Arial" w:cs="Arial"/>
          <w:color w:val="000000" w:themeColor="text1"/>
        </w:rPr>
      </w:pPr>
      <w:r w:rsidRPr="00E87EDE">
        <w:rPr>
          <w:rFonts w:ascii="Arial" w:hAnsi="Arial" w:cs="Arial"/>
          <w:color w:val="000000" w:themeColor="text1"/>
        </w:rPr>
        <w:t>Which OIDs get qualifiers.</w:t>
      </w:r>
    </w:p>
    <w:p w14:paraId="3080E967" w14:textId="77777777" w:rsidR="00E87EDE" w:rsidRPr="00E87EDE" w:rsidRDefault="00E87EDE" w:rsidP="00E87EDE">
      <w:pPr>
        <w:pStyle w:val="NoSpacing"/>
        <w:jc w:val="both"/>
        <w:rPr>
          <w:rFonts w:ascii="Arial" w:hAnsi="Arial" w:cs="Arial"/>
          <w:color w:val="000000" w:themeColor="text1"/>
        </w:rPr>
      </w:pPr>
    </w:p>
    <w:p w14:paraId="3E837641" w14:textId="10FAFE74" w:rsidR="00E87EDE" w:rsidRPr="00BA01AC" w:rsidRDefault="00E87EDE" w:rsidP="00BA01AC">
      <w:pPr>
        <w:pStyle w:val="NoSpacing"/>
        <w:numPr>
          <w:ilvl w:val="0"/>
          <w:numId w:val="174"/>
        </w:numPr>
        <w:jc w:val="both"/>
        <w:rPr>
          <w:rFonts w:ascii="Arial" w:hAnsi="Arial" w:cs="Arial"/>
          <w:color w:val="000000" w:themeColor="text1"/>
        </w:rPr>
      </w:pPr>
      <w:r w:rsidRPr="00E87EDE">
        <w:rPr>
          <w:rFonts w:ascii="Arial" w:hAnsi="Arial" w:cs="Arial"/>
          <w:color w:val="000000" w:themeColor="text1"/>
        </w:rPr>
        <w:t>Qualified (QCP-*): certificatePolicies lists the applicable ETSI QCP OID and a QSIGN private policy OID. The CPS pointer, if present, qualifies the QSIGN private policy OID (and may also qualify the ETSI OID for convenience).</w:t>
      </w:r>
    </w:p>
    <w:p w14:paraId="78E7C242" w14:textId="09097093" w:rsidR="00E87EDE" w:rsidRPr="00BA01AC" w:rsidRDefault="00E87EDE" w:rsidP="00BA01AC">
      <w:pPr>
        <w:pStyle w:val="NoSpacing"/>
        <w:numPr>
          <w:ilvl w:val="0"/>
          <w:numId w:val="174"/>
        </w:numPr>
        <w:jc w:val="both"/>
        <w:rPr>
          <w:rFonts w:ascii="Arial" w:hAnsi="Arial" w:cs="Arial"/>
          <w:color w:val="000000" w:themeColor="text1"/>
        </w:rPr>
      </w:pPr>
      <w:r w:rsidRPr="00E87EDE">
        <w:rPr>
          <w:rFonts w:ascii="Arial" w:hAnsi="Arial" w:cs="Arial"/>
          <w:color w:val="000000" w:themeColor="text1"/>
        </w:rPr>
        <w:t>Advanced / non-qualified (NCP/NCP+): certificatePolicies lists the QSIGN policy OID; CPS pointer may be present.</w:t>
      </w:r>
    </w:p>
    <w:p w14:paraId="6E146452" w14:textId="77777777" w:rsidR="00E87EDE" w:rsidRPr="00E87EDE" w:rsidRDefault="00E87EDE" w:rsidP="00E87EDE">
      <w:pPr>
        <w:pStyle w:val="NoSpacing"/>
        <w:numPr>
          <w:ilvl w:val="0"/>
          <w:numId w:val="174"/>
        </w:numPr>
        <w:jc w:val="both"/>
        <w:rPr>
          <w:rFonts w:ascii="Arial" w:hAnsi="Arial" w:cs="Arial"/>
          <w:color w:val="000000" w:themeColor="text1"/>
        </w:rPr>
      </w:pPr>
      <w:r w:rsidRPr="00E87EDE">
        <w:rPr>
          <w:rFonts w:ascii="Arial" w:hAnsi="Arial" w:cs="Arial"/>
          <w:color w:val="000000" w:themeColor="text1"/>
        </w:rPr>
        <w:t>CA certificates: may carry a CPS pointer (qualifier) for traceability; no end-entity policy OIDs appear in CA certs.</w:t>
      </w:r>
    </w:p>
    <w:p w14:paraId="1F5991DB" w14:textId="77777777" w:rsidR="00E87EDE" w:rsidRPr="00E87EDE" w:rsidRDefault="00E87EDE" w:rsidP="00E87EDE">
      <w:pPr>
        <w:pStyle w:val="NoSpacing"/>
        <w:jc w:val="both"/>
        <w:rPr>
          <w:rFonts w:ascii="Arial" w:hAnsi="Arial" w:cs="Arial"/>
          <w:color w:val="000000" w:themeColor="text1"/>
        </w:rPr>
      </w:pPr>
    </w:p>
    <w:p w14:paraId="111DAC34" w14:textId="361DAAA8" w:rsidR="00F51365" w:rsidRDefault="00E87EDE" w:rsidP="00E87EDE">
      <w:pPr>
        <w:pStyle w:val="NoSpacing"/>
        <w:numPr>
          <w:ilvl w:val="0"/>
          <w:numId w:val="171"/>
        </w:numPr>
        <w:ind w:left="450" w:hanging="450"/>
        <w:jc w:val="both"/>
        <w:rPr>
          <w:rFonts w:ascii="Arial" w:hAnsi="Arial" w:cs="Arial"/>
          <w:color w:val="000000" w:themeColor="text1"/>
        </w:rPr>
      </w:pPr>
      <w:r w:rsidRPr="00E87EDE">
        <w:rPr>
          <w:rFonts w:ascii="Arial" w:hAnsi="Arial" w:cs="Arial"/>
          <w:color w:val="000000" w:themeColor="text1"/>
        </w:rPr>
        <w:t>Languages / persistence. The CPS URI resolves to a stable landing page (English controlling text). Historic versions remain available for validation.</w:t>
      </w:r>
    </w:p>
    <w:p w14:paraId="0AB32C52" w14:textId="77777777" w:rsidR="00E87EDE" w:rsidRPr="00AA6E06" w:rsidRDefault="00E87EDE" w:rsidP="00017CAA">
      <w:pPr>
        <w:pStyle w:val="NoSpacing"/>
        <w:jc w:val="both"/>
        <w:rPr>
          <w:rFonts w:ascii="Arial" w:hAnsi="Arial" w:cs="Arial"/>
          <w:color w:val="000000" w:themeColor="text1"/>
        </w:rPr>
      </w:pPr>
    </w:p>
    <w:p w14:paraId="1BDE48B3" w14:textId="77777777" w:rsidR="007874AE" w:rsidRPr="00AA6E06" w:rsidRDefault="009B6BAE" w:rsidP="009B6BAE">
      <w:pPr>
        <w:pStyle w:val="NoSpacing"/>
        <w:numPr>
          <w:ilvl w:val="2"/>
          <w:numId w:val="131"/>
        </w:numPr>
        <w:jc w:val="both"/>
        <w:rPr>
          <w:rFonts w:ascii="Arial" w:hAnsi="Arial" w:cs="Arial"/>
          <w:color w:val="000000" w:themeColor="text1"/>
        </w:rPr>
      </w:pPr>
      <w:r w:rsidRPr="00AA6E06">
        <w:rPr>
          <w:rFonts w:ascii="Arial" w:hAnsi="Arial" w:cs="Arial"/>
          <w:b/>
          <w:bCs/>
          <w:color w:val="000000" w:themeColor="text1"/>
        </w:rPr>
        <w:t>Processing Semantics for Critical Certificate Policy Extensions</w:t>
      </w:r>
    </w:p>
    <w:p w14:paraId="0C2AEFBC" w14:textId="77777777" w:rsidR="007874AE" w:rsidRDefault="007874AE" w:rsidP="007874AE">
      <w:pPr>
        <w:pStyle w:val="NoSpacing"/>
        <w:jc w:val="both"/>
        <w:rPr>
          <w:rFonts w:ascii="Arial" w:hAnsi="Arial" w:cs="Arial"/>
          <w:b/>
          <w:bCs/>
          <w:color w:val="000000" w:themeColor="text1"/>
        </w:rPr>
      </w:pPr>
    </w:p>
    <w:p w14:paraId="758BCB36" w14:textId="77777777" w:rsidR="00E87EDE" w:rsidRPr="00E87EDE" w:rsidRDefault="00E87EDE" w:rsidP="00E87EDE">
      <w:pPr>
        <w:pStyle w:val="NoSpacing"/>
        <w:jc w:val="both"/>
        <w:rPr>
          <w:rFonts w:ascii="Arial" w:hAnsi="Arial" w:cs="Arial"/>
          <w:color w:val="000000" w:themeColor="text1"/>
        </w:rPr>
      </w:pPr>
      <w:r w:rsidRPr="00E87EDE">
        <w:rPr>
          <w:rFonts w:ascii="Arial" w:hAnsi="Arial" w:cs="Arial"/>
          <w:color w:val="000000" w:themeColor="text1"/>
        </w:rPr>
        <w:t>(a) Criticality. QSIGN marks certificatePolicies as non-critical in end-entity and CA certificates. Therefore, no special critical-extension processing is required beyond RFC 5280.</w:t>
      </w:r>
    </w:p>
    <w:p w14:paraId="0EFFD433" w14:textId="77777777" w:rsidR="00E87EDE" w:rsidRPr="00E87EDE" w:rsidRDefault="00E87EDE" w:rsidP="00E87EDE">
      <w:pPr>
        <w:pStyle w:val="NoSpacing"/>
        <w:jc w:val="both"/>
        <w:rPr>
          <w:rFonts w:ascii="Arial" w:hAnsi="Arial" w:cs="Arial"/>
          <w:color w:val="000000" w:themeColor="text1"/>
        </w:rPr>
      </w:pPr>
    </w:p>
    <w:p w14:paraId="077C6C7E" w14:textId="77777777" w:rsidR="00E87EDE" w:rsidRPr="00E87EDE" w:rsidRDefault="00E87EDE" w:rsidP="00E87EDE">
      <w:pPr>
        <w:pStyle w:val="NoSpacing"/>
        <w:jc w:val="both"/>
        <w:rPr>
          <w:rFonts w:ascii="Arial" w:hAnsi="Arial" w:cs="Arial"/>
          <w:color w:val="000000" w:themeColor="text1"/>
        </w:rPr>
      </w:pPr>
      <w:r w:rsidRPr="00E87EDE">
        <w:rPr>
          <w:rFonts w:ascii="Arial" w:hAnsi="Arial" w:cs="Arial"/>
          <w:color w:val="000000" w:themeColor="text1"/>
        </w:rPr>
        <w:t>(b) Reliance rule. Relying Parties must verify that at least one recognized policy OID in the certificate matches the intended use:</w:t>
      </w:r>
    </w:p>
    <w:p w14:paraId="4B5AC795" w14:textId="77777777" w:rsidR="00E87EDE" w:rsidRPr="00E87EDE" w:rsidRDefault="00E87EDE" w:rsidP="005F67EA">
      <w:pPr>
        <w:pStyle w:val="NoSpacing"/>
        <w:jc w:val="both"/>
        <w:rPr>
          <w:rFonts w:ascii="Arial" w:hAnsi="Arial" w:cs="Arial"/>
          <w:color w:val="000000" w:themeColor="text1"/>
        </w:rPr>
      </w:pPr>
    </w:p>
    <w:p w14:paraId="74A7869A" w14:textId="77777777" w:rsidR="00E87EDE" w:rsidRPr="00E87EDE" w:rsidRDefault="00E87EDE" w:rsidP="005F67EA">
      <w:pPr>
        <w:pStyle w:val="NoSpacing"/>
        <w:numPr>
          <w:ilvl w:val="0"/>
          <w:numId w:val="175"/>
        </w:numPr>
        <w:ind w:left="360"/>
        <w:jc w:val="both"/>
        <w:rPr>
          <w:rFonts w:ascii="Arial" w:hAnsi="Arial" w:cs="Arial"/>
          <w:color w:val="000000" w:themeColor="text1"/>
        </w:rPr>
      </w:pPr>
      <w:r w:rsidRPr="00E87EDE">
        <w:rPr>
          <w:rFonts w:ascii="Arial" w:hAnsi="Arial" w:cs="Arial"/>
          <w:color w:val="000000" w:themeColor="text1"/>
        </w:rPr>
        <w:t>Qualified reliance requires the appropriate ETSI QCP OID (e.g., QCP-n / QCP-l / QSCD variants).</w:t>
      </w:r>
    </w:p>
    <w:p w14:paraId="59E3BC3A" w14:textId="77777777" w:rsidR="00E87EDE" w:rsidRPr="00E87EDE" w:rsidRDefault="00E87EDE" w:rsidP="005F67EA">
      <w:pPr>
        <w:pStyle w:val="NoSpacing"/>
        <w:jc w:val="both"/>
        <w:rPr>
          <w:rFonts w:ascii="Arial" w:hAnsi="Arial" w:cs="Arial"/>
          <w:color w:val="000000" w:themeColor="text1"/>
        </w:rPr>
      </w:pPr>
    </w:p>
    <w:p w14:paraId="10B8E7B2" w14:textId="77777777" w:rsidR="00E87EDE" w:rsidRPr="00E87EDE" w:rsidRDefault="00E87EDE" w:rsidP="005F67EA">
      <w:pPr>
        <w:pStyle w:val="NoSpacing"/>
        <w:numPr>
          <w:ilvl w:val="0"/>
          <w:numId w:val="175"/>
        </w:numPr>
        <w:tabs>
          <w:tab w:val="left" w:pos="450"/>
        </w:tabs>
        <w:ind w:left="450" w:hanging="450"/>
        <w:jc w:val="both"/>
        <w:rPr>
          <w:rFonts w:ascii="Arial" w:hAnsi="Arial" w:cs="Arial"/>
          <w:color w:val="000000" w:themeColor="text1"/>
        </w:rPr>
      </w:pPr>
      <w:r w:rsidRPr="00E87EDE">
        <w:rPr>
          <w:rFonts w:ascii="Arial" w:hAnsi="Arial" w:cs="Arial"/>
          <w:color w:val="000000" w:themeColor="text1"/>
        </w:rPr>
        <w:t>Advanced/non-qualified reliance uses the published QSIGN policy OID (NCP/NCP+ scope).</w:t>
      </w:r>
    </w:p>
    <w:p w14:paraId="3CEB4CE1" w14:textId="77777777" w:rsidR="005F67EA" w:rsidRDefault="005F67EA" w:rsidP="0083754A">
      <w:pPr>
        <w:pStyle w:val="NoSpacing"/>
        <w:jc w:val="both"/>
        <w:rPr>
          <w:rFonts w:ascii="Arial" w:hAnsi="Arial" w:cs="Arial"/>
          <w:color w:val="000000" w:themeColor="text1"/>
        </w:rPr>
      </w:pPr>
    </w:p>
    <w:p w14:paraId="209D5D5A" w14:textId="5F4032D7" w:rsidR="00E87EDE" w:rsidRPr="00E87EDE" w:rsidRDefault="00E87EDE" w:rsidP="0083754A">
      <w:pPr>
        <w:pStyle w:val="NoSpacing"/>
        <w:jc w:val="both"/>
        <w:rPr>
          <w:rFonts w:ascii="Arial" w:hAnsi="Arial" w:cs="Arial"/>
          <w:color w:val="000000" w:themeColor="text1"/>
        </w:rPr>
      </w:pPr>
      <w:r w:rsidRPr="00E87EDE">
        <w:rPr>
          <w:rFonts w:ascii="Arial" w:hAnsi="Arial" w:cs="Arial"/>
          <w:color w:val="000000" w:themeColor="text1"/>
        </w:rPr>
        <w:t>When both an ETSI QCP OID and a QSIGN private OID appear, they are consistent; the ETSI OID conveys the qualified status, the QSIGN OID provides local profiling.</w:t>
      </w:r>
    </w:p>
    <w:p w14:paraId="5012F653" w14:textId="77777777" w:rsidR="00E87EDE" w:rsidRPr="00E87EDE" w:rsidRDefault="00E87EDE" w:rsidP="00E87EDE">
      <w:pPr>
        <w:pStyle w:val="NoSpacing"/>
        <w:jc w:val="both"/>
        <w:rPr>
          <w:rFonts w:ascii="Arial" w:hAnsi="Arial" w:cs="Arial"/>
          <w:color w:val="000000" w:themeColor="text1"/>
        </w:rPr>
      </w:pPr>
    </w:p>
    <w:p w14:paraId="0280A393" w14:textId="77777777" w:rsidR="00E87EDE" w:rsidRPr="00E87EDE" w:rsidRDefault="00E87EDE" w:rsidP="00E87EDE">
      <w:pPr>
        <w:pStyle w:val="NoSpacing"/>
        <w:jc w:val="both"/>
        <w:rPr>
          <w:rFonts w:ascii="Arial" w:hAnsi="Arial" w:cs="Arial"/>
          <w:color w:val="000000" w:themeColor="text1"/>
        </w:rPr>
      </w:pPr>
      <w:r w:rsidRPr="00E87EDE">
        <w:rPr>
          <w:rFonts w:ascii="Arial" w:hAnsi="Arial" w:cs="Arial"/>
          <w:color w:val="000000" w:themeColor="text1"/>
        </w:rPr>
        <w:t>(c) anyPolicy and mappings. QSIGN does not rely on anyPolicy (2.5.29.32.0), policy mapping, or policyConstraints in end-entity paths. If a relying environment imposes additional policy-processing rules, those are out of scope of this CP/CPS and must not contradict the OID semantics stated here.</w:t>
      </w:r>
    </w:p>
    <w:p w14:paraId="1C0FF494" w14:textId="77777777" w:rsidR="00E87EDE" w:rsidRPr="00E87EDE" w:rsidRDefault="00E87EDE" w:rsidP="00E87EDE">
      <w:pPr>
        <w:pStyle w:val="NoSpacing"/>
        <w:jc w:val="both"/>
        <w:rPr>
          <w:rFonts w:ascii="Arial" w:hAnsi="Arial" w:cs="Arial"/>
          <w:color w:val="000000" w:themeColor="text1"/>
        </w:rPr>
      </w:pPr>
    </w:p>
    <w:p w14:paraId="546D1EAD" w14:textId="2B2691C2" w:rsidR="00E87EDE" w:rsidRPr="00E87EDE" w:rsidRDefault="00E87EDE" w:rsidP="00E87EDE">
      <w:pPr>
        <w:pStyle w:val="NoSpacing"/>
        <w:jc w:val="both"/>
        <w:rPr>
          <w:rFonts w:ascii="Arial" w:hAnsi="Arial" w:cs="Arial"/>
          <w:color w:val="000000" w:themeColor="text1"/>
        </w:rPr>
      </w:pPr>
      <w:r w:rsidRPr="00E87EDE">
        <w:rPr>
          <w:rFonts w:ascii="Arial" w:hAnsi="Arial" w:cs="Arial"/>
          <w:color w:val="000000" w:themeColor="text1"/>
        </w:rPr>
        <w:t>(d) Unrecognized critical policy extensions. If a certificate ever contains an unrecognized critical policy-related extension, relying parties must treat the certificate as invalid per RFC 5280.</w:t>
      </w:r>
    </w:p>
    <w:p w14:paraId="7DAE6E07" w14:textId="77777777" w:rsidR="00F9735F" w:rsidRPr="00AA6E06" w:rsidRDefault="00F9735F" w:rsidP="00017CAA">
      <w:pPr>
        <w:pStyle w:val="NoSpacing"/>
        <w:jc w:val="both"/>
        <w:rPr>
          <w:rFonts w:ascii="Arial" w:hAnsi="Arial" w:cs="Arial"/>
          <w:color w:val="000000" w:themeColor="text1"/>
        </w:rPr>
      </w:pPr>
    </w:p>
    <w:p w14:paraId="481EAAA7" w14:textId="4EC906A2" w:rsidR="00017CAA" w:rsidRPr="00AA6E06" w:rsidRDefault="00017CAA" w:rsidP="00A1260F">
      <w:pPr>
        <w:pStyle w:val="NoSpacing"/>
        <w:numPr>
          <w:ilvl w:val="1"/>
          <w:numId w:val="131"/>
        </w:numPr>
        <w:jc w:val="both"/>
        <w:outlineLvl w:val="1"/>
        <w:rPr>
          <w:rFonts w:ascii="Arial" w:hAnsi="Arial" w:cs="Arial"/>
          <w:b/>
          <w:bCs/>
          <w:color w:val="000000" w:themeColor="text1"/>
        </w:rPr>
      </w:pPr>
      <w:bookmarkStart w:id="78" w:name="_Toc209982593"/>
      <w:r w:rsidRPr="00AA6E06">
        <w:rPr>
          <w:rFonts w:ascii="Arial" w:hAnsi="Arial" w:cs="Arial"/>
          <w:b/>
          <w:bCs/>
          <w:color w:val="000000" w:themeColor="text1"/>
        </w:rPr>
        <w:t xml:space="preserve">CRL </w:t>
      </w:r>
      <w:r w:rsidR="002A568E" w:rsidRPr="00AA6E06">
        <w:rPr>
          <w:rFonts w:ascii="Arial" w:hAnsi="Arial" w:cs="Arial"/>
          <w:b/>
          <w:bCs/>
          <w:color w:val="000000" w:themeColor="text1"/>
        </w:rPr>
        <w:t>P</w:t>
      </w:r>
      <w:r w:rsidRPr="00AA6E06">
        <w:rPr>
          <w:rFonts w:ascii="Arial" w:hAnsi="Arial" w:cs="Arial"/>
          <w:b/>
          <w:bCs/>
          <w:color w:val="000000" w:themeColor="text1"/>
        </w:rPr>
        <w:t>rofile</w:t>
      </w:r>
      <w:bookmarkEnd w:id="78"/>
    </w:p>
    <w:p w14:paraId="687E4DB2" w14:textId="77777777" w:rsidR="00F9735F" w:rsidRPr="00AA6E06" w:rsidRDefault="00F9735F" w:rsidP="00F9735F">
      <w:pPr>
        <w:pStyle w:val="NoSpacing"/>
        <w:ind w:left="360"/>
        <w:jc w:val="both"/>
        <w:rPr>
          <w:rFonts w:ascii="Arial" w:hAnsi="Arial" w:cs="Arial"/>
          <w:b/>
          <w:bCs/>
          <w:color w:val="000000" w:themeColor="text1"/>
        </w:rPr>
      </w:pPr>
    </w:p>
    <w:p w14:paraId="17E7BE24" w14:textId="77777777" w:rsidR="002A568E" w:rsidRPr="00AA6E06" w:rsidRDefault="002A568E" w:rsidP="002A568E">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Version Number(s)</w:t>
      </w:r>
    </w:p>
    <w:p w14:paraId="74F5224B" w14:textId="77777777" w:rsidR="002A568E" w:rsidRPr="00AA6E06" w:rsidRDefault="002A568E" w:rsidP="002A568E">
      <w:pPr>
        <w:pStyle w:val="NoSpacing"/>
        <w:jc w:val="both"/>
        <w:rPr>
          <w:rFonts w:ascii="Arial" w:hAnsi="Arial" w:cs="Arial"/>
          <w:b/>
          <w:bCs/>
          <w:color w:val="000000" w:themeColor="text1"/>
        </w:rPr>
      </w:pPr>
    </w:p>
    <w:p w14:paraId="606450AD" w14:textId="38739AA4" w:rsidR="002A568E" w:rsidRPr="00F1265F" w:rsidRDefault="00F1265F" w:rsidP="002A568E">
      <w:pPr>
        <w:pStyle w:val="NoSpacing"/>
        <w:jc w:val="both"/>
        <w:rPr>
          <w:rFonts w:ascii="Arial" w:hAnsi="Arial" w:cs="Arial"/>
          <w:color w:val="000000" w:themeColor="text1"/>
        </w:rPr>
      </w:pPr>
      <w:r w:rsidRPr="00F1265F">
        <w:rPr>
          <w:rFonts w:ascii="Arial" w:hAnsi="Arial" w:cs="Arial"/>
          <w:color w:val="000000" w:themeColor="text1"/>
        </w:rPr>
        <w:t xml:space="preserve">CRLs are X.509 v2 objects (RFC 5280), DER-encoded and signed by the issuing CA. Each CRL includes thisUpdate and nextUpdate; the maximum interval and issuance cadence are as stated in </w:t>
      </w:r>
      <w:r>
        <w:rPr>
          <w:rFonts w:ascii="Arial" w:hAnsi="Arial" w:cs="Arial"/>
          <w:color w:val="000000" w:themeColor="text1"/>
        </w:rPr>
        <w:t xml:space="preserve">article </w:t>
      </w:r>
      <w:r w:rsidRPr="00F1265F">
        <w:rPr>
          <w:rFonts w:ascii="Arial" w:hAnsi="Arial" w:cs="Arial"/>
          <w:color w:val="000000" w:themeColor="text1"/>
        </w:rPr>
        <w:t>2.3. Delta CRLs / partitioned CRLs: not</w:t>
      </w:r>
      <w:r w:rsidR="006D2366">
        <w:rPr>
          <w:rFonts w:ascii="Arial" w:hAnsi="Arial" w:cs="Arial"/>
          <w:color w:val="000000" w:themeColor="text1"/>
        </w:rPr>
        <w:t xml:space="preserve"> used</w:t>
      </w:r>
      <w:r w:rsidRPr="00F1265F">
        <w:rPr>
          <w:rFonts w:ascii="Arial" w:hAnsi="Arial" w:cs="Arial"/>
          <w:color w:val="000000" w:themeColor="text1"/>
        </w:rPr>
        <w:t>.</w:t>
      </w:r>
    </w:p>
    <w:p w14:paraId="7DC6CB02" w14:textId="77777777" w:rsidR="002A568E" w:rsidRPr="00AA6E06" w:rsidRDefault="002A568E" w:rsidP="002A568E">
      <w:pPr>
        <w:pStyle w:val="NoSpacing"/>
        <w:jc w:val="both"/>
        <w:rPr>
          <w:rFonts w:ascii="Arial" w:hAnsi="Arial" w:cs="Arial"/>
          <w:b/>
          <w:bCs/>
          <w:color w:val="000000" w:themeColor="text1"/>
        </w:rPr>
      </w:pPr>
    </w:p>
    <w:p w14:paraId="544083C2" w14:textId="7B31841D" w:rsidR="00017CAA" w:rsidRPr="00AA6E06" w:rsidRDefault="002A568E" w:rsidP="002A568E">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CRL and CRL Entry Extensions</w:t>
      </w:r>
    </w:p>
    <w:p w14:paraId="6CE31578" w14:textId="77777777" w:rsidR="002A568E" w:rsidRDefault="002A568E" w:rsidP="00017CAA">
      <w:pPr>
        <w:pStyle w:val="NoSpacing"/>
        <w:jc w:val="both"/>
        <w:rPr>
          <w:rFonts w:ascii="Arial" w:hAnsi="Arial" w:cs="Arial"/>
          <w:b/>
          <w:bCs/>
          <w:color w:val="000000" w:themeColor="text1"/>
        </w:rPr>
      </w:pPr>
    </w:p>
    <w:p w14:paraId="2494C070" w14:textId="7535A316" w:rsidR="00E10D42" w:rsidRDefault="00E148EB" w:rsidP="00E148EB">
      <w:pPr>
        <w:pStyle w:val="NoSpacing"/>
        <w:numPr>
          <w:ilvl w:val="0"/>
          <w:numId w:val="168"/>
        </w:numPr>
        <w:ind w:hanging="720"/>
        <w:jc w:val="both"/>
        <w:rPr>
          <w:rFonts w:ascii="Arial" w:hAnsi="Arial" w:cs="Arial"/>
          <w:b/>
          <w:bCs/>
          <w:color w:val="000000" w:themeColor="text1"/>
        </w:rPr>
      </w:pPr>
      <w:r>
        <w:rPr>
          <w:rFonts w:ascii="Arial" w:hAnsi="Arial" w:cs="Arial"/>
          <w:b/>
          <w:bCs/>
          <w:color w:val="000000" w:themeColor="text1"/>
        </w:rPr>
        <w:t>c</w:t>
      </w:r>
      <w:r w:rsidR="00E10D42" w:rsidRPr="00E10D42">
        <w:rPr>
          <w:rFonts w:ascii="Arial" w:hAnsi="Arial" w:cs="Arial"/>
          <w:b/>
          <w:bCs/>
          <w:color w:val="000000" w:themeColor="text1"/>
        </w:rPr>
        <w:t>a-a-2025.crl; issuer QSIGN Advanced 2025 CA</w:t>
      </w:r>
    </w:p>
    <w:p w14:paraId="495734E9" w14:textId="77777777" w:rsidR="00E10D42" w:rsidRDefault="00E10D42" w:rsidP="00017CAA">
      <w:pPr>
        <w:pStyle w:val="NoSpacing"/>
        <w:jc w:val="both"/>
        <w:rPr>
          <w:rFonts w:ascii="Arial" w:hAnsi="Arial" w:cs="Arial"/>
          <w:b/>
          <w:bCs/>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35"/>
        <w:gridCol w:w="867"/>
        <w:gridCol w:w="3328"/>
        <w:gridCol w:w="1975"/>
      </w:tblGrid>
      <w:tr w:rsidR="00E10D42" w:rsidRPr="00E10D42" w14:paraId="35C58F74" w14:textId="77777777" w:rsidTr="00E10D42">
        <w:trPr>
          <w:tblHeader/>
          <w:tblCellSpacing w:w="15" w:type="dxa"/>
        </w:trPr>
        <w:tc>
          <w:tcPr>
            <w:tcW w:w="0" w:type="auto"/>
            <w:vAlign w:val="center"/>
            <w:hideMark/>
          </w:tcPr>
          <w:p w14:paraId="1518E1D6" w14:textId="77777777" w:rsidR="00E10D42" w:rsidRPr="00E10D42" w:rsidRDefault="00E10D42" w:rsidP="00E10D42">
            <w:pPr>
              <w:spacing w:after="0" w:line="240" w:lineRule="auto"/>
              <w:jc w:val="center"/>
              <w:rPr>
                <w:rFonts w:ascii="Times New Roman" w:eastAsia="Times New Roman" w:hAnsi="Times New Roman" w:cs="Times New Roman"/>
                <w:b/>
                <w:bCs/>
                <w:sz w:val="24"/>
                <w:szCs w:val="24"/>
              </w:rPr>
            </w:pPr>
            <w:r w:rsidRPr="00E10D42">
              <w:rPr>
                <w:rFonts w:ascii="Times New Roman" w:eastAsia="Times New Roman" w:hAnsi="Times New Roman" w:cs="Times New Roman"/>
                <w:b/>
                <w:bCs/>
                <w:sz w:val="24"/>
                <w:szCs w:val="24"/>
              </w:rPr>
              <w:t>Extension</w:t>
            </w:r>
          </w:p>
        </w:tc>
        <w:tc>
          <w:tcPr>
            <w:tcW w:w="0" w:type="auto"/>
            <w:vAlign w:val="center"/>
            <w:hideMark/>
          </w:tcPr>
          <w:p w14:paraId="769C8E51" w14:textId="77777777" w:rsidR="00E10D42" w:rsidRPr="00E10D42" w:rsidRDefault="00E10D42" w:rsidP="00E10D42">
            <w:pPr>
              <w:spacing w:after="0" w:line="240" w:lineRule="auto"/>
              <w:jc w:val="center"/>
              <w:rPr>
                <w:rFonts w:ascii="Times New Roman" w:eastAsia="Times New Roman" w:hAnsi="Times New Roman" w:cs="Times New Roman"/>
                <w:b/>
                <w:bCs/>
                <w:sz w:val="24"/>
                <w:szCs w:val="24"/>
              </w:rPr>
            </w:pPr>
            <w:r w:rsidRPr="00E10D42">
              <w:rPr>
                <w:rFonts w:ascii="Times New Roman" w:eastAsia="Times New Roman" w:hAnsi="Times New Roman" w:cs="Times New Roman"/>
                <w:b/>
                <w:bCs/>
                <w:sz w:val="24"/>
                <w:szCs w:val="24"/>
              </w:rPr>
              <w:t>Critical</w:t>
            </w:r>
          </w:p>
        </w:tc>
        <w:tc>
          <w:tcPr>
            <w:tcW w:w="0" w:type="auto"/>
            <w:vAlign w:val="center"/>
            <w:hideMark/>
          </w:tcPr>
          <w:p w14:paraId="6F0CAB20" w14:textId="77777777" w:rsidR="00E10D42" w:rsidRPr="00E10D42" w:rsidRDefault="00E10D42" w:rsidP="00E10D42">
            <w:pPr>
              <w:spacing w:after="0" w:line="240" w:lineRule="auto"/>
              <w:jc w:val="center"/>
              <w:rPr>
                <w:rFonts w:ascii="Times New Roman" w:eastAsia="Times New Roman" w:hAnsi="Times New Roman" w:cs="Times New Roman"/>
                <w:b/>
                <w:bCs/>
                <w:sz w:val="24"/>
                <w:szCs w:val="24"/>
              </w:rPr>
            </w:pPr>
            <w:r w:rsidRPr="00E10D42">
              <w:rPr>
                <w:rFonts w:ascii="Times New Roman" w:eastAsia="Times New Roman" w:hAnsi="Times New Roman" w:cs="Times New Roman"/>
                <w:b/>
                <w:bCs/>
                <w:sz w:val="24"/>
                <w:szCs w:val="24"/>
              </w:rPr>
              <w:t>Value / Content</w:t>
            </w:r>
          </w:p>
        </w:tc>
        <w:tc>
          <w:tcPr>
            <w:tcW w:w="0" w:type="auto"/>
            <w:vAlign w:val="center"/>
            <w:hideMark/>
          </w:tcPr>
          <w:p w14:paraId="540DF039" w14:textId="77777777" w:rsidR="00E10D42" w:rsidRPr="00E10D42" w:rsidRDefault="00E10D42" w:rsidP="00E10D42">
            <w:pPr>
              <w:spacing w:after="0" w:line="240" w:lineRule="auto"/>
              <w:jc w:val="center"/>
              <w:rPr>
                <w:rFonts w:ascii="Times New Roman" w:eastAsia="Times New Roman" w:hAnsi="Times New Roman" w:cs="Times New Roman"/>
                <w:b/>
                <w:bCs/>
                <w:sz w:val="24"/>
                <w:szCs w:val="24"/>
              </w:rPr>
            </w:pPr>
            <w:r w:rsidRPr="00E10D42">
              <w:rPr>
                <w:rFonts w:ascii="Times New Roman" w:eastAsia="Times New Roman" w:hAnsi="Times New Roman" w:cs="Times New Roman"/>
                <w:b/>
                <w:bCs/>
                <w:sz w:val="24"/>
                <w:szCs w:val="24"/>
              </w:rPr>
              <w:t>Notes</w:t>
            </w:r>
          </w:p>
        </w:tc>
      </w:tr>
      <w:tr w:rsidR="00E10D42" w:rsidRPr="00E10D42" w14:paraId="74A1EEDD" w14:textId="77777777" w:rsidTr="00E10D42">
        <w:trPr>
          <w:tblCellSpacing w:w="15" w:type="dxa"/>
        </w:trPr>
        <w:tc>
          <w:tcPr>
            <w:tcW w:w="0" w:type="auto"/>
            <w:vAlign w:val="center"/>
            <w:hideMark/>
          </w:tcPr>
          <w:p w14:paraId="771D1953"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b/>
                <w:bCs/>
                <w:sz w:val="24"/>
                <w:szCs w:val="24"/>
              </w:rPr>
              <w:t>authorityKeyIdentifier</w:t>
            </w:r>
          </w:p>
        </w:tc>
        <w:tc>
          <w:tcPr>
            <w:tcW w:w="0" w:type="auto"/>
            <w:vAlign w:val="center"/>
            <w:hideMark/>
          </w:tcPr>
          <w:p w14:paraId="32616A3B" w14:textId="77777777" w:rsidR="00E10D42" w:rsidRPr="00E10D42" w:rsidRDefault="00E10D42" w:rsidP="00E10D42">
            <w:pPr>
              <w:spacing w:after="0" w:line="240" w:lineRule="auto"/>
              <w:jc w:val="center"/>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No</w:t>
            </w:r>
          </w:p>
        </w:tc>
        <w:tc>
          <w:tcPr>
            <w:tcW w:w="0" w:type="auto"/>
            <w:vAlign w:val="center"/>
            <w:hideMark/>
          </w:tcPr>
          <w:p w14:paraId="5E35349F" w14:textId="3F0914AE"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 xml:space="preserve">keyIdentifier = </w:t>
            </w:r>
            <w:r>
              <w:rPr>
                <w:rFonts w:ascii="Times New Roman" w:eastAsia="Times New Roman" w:hAnsi="Times New Roman" w:cs="Times New Roman"/>
                <w:b/>
                <w:bCs/>
                <w:sz w:val="24"/>
                <w:szCs w:val="24"/>
              </w:rPr>
              <w:t>as in crl</w:t>
            </w:r>
          </w:p>
        </w:tc>
        <w:tc>
          <w:tcPr>
            <w:tcW w:w="0" w:type="auto"/>
            <w:vAlign w:val="center"/>
            <w:hideMark/>
          </w:tcPr>
          <w:p w14:paraId="3A3093C6"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Matches issuer SKI</w:t>
            </w:r>
          </w:p>
        </w:tc>
      </w:tr>
      <w:tr w:rsidR="00E10D42" w:rsidRPr="00E10D42" w14:paraId="25D2C52C" w14:textId="77777777" w:rsidTr="00E10D42">
        <w:trPr>
          <w:tblCellSpacing w:w="15" w:type="dxa"/>
        </w:trPr>
        <w:tc>
          <w:tcPr>
            <w:tcW w:w="0" w:type="auto"/>
            <w:vAlign w:val="center"/>
            <w:hideMark/>
          </w:tcPr>
          <w:p w14:paraId="03558F9F"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b/>
                <w:bCs/>
                <w:sz w:val="24"/>
                <w:szCs w:val="24"/>
              </w:rPr>
              <w:t>issuerAltName (2.5.29.18)</w:t>
            </w:r>
          </w:p>
        </w:tc>
        <w:tc>
          <w:tcPr>
            <w:tcW w:w="0" w:type="auto"/>
            <w:vAlign w:val="center"/>
            <w:hideMark/>
          </w:tcPr>
          <w:p w14:paraId="047379A4" w14:textId="77777777" w:rsidR="00E10D42" w:rsidRPr="00E10D42" w:rsidRDefault="00E10D42" w:rsidP="00E10D42">
            <w:pPr>
              <w:spacing w:after="0" w:line="240" w:lineRule="auto"/>
              <w:jc w:val="center"/>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No</w:t>
            </w:r>
          </w:p>
        </w:tc>
        <w:tc>
          <w:tcPr>
            <w:tcW w:w="0" w:type="auto"/>
            <w:vAlign w:val="center"/>
            <w:hideMark/>
          </w:tcPr>
          <w:p w14:paraId="5D0E48DD"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 xml:space="preserve">Present (GeneralNames = </w:t>
            </w:r>
            <w:r w:rsidRPr="00E10D42">
              <w:rPr>
                <w:rFonts w:ascii="Times New Roman" w:eastAsia="Times New Roman" w:hAnsi="Times New Roman" w:cs="Times New Roman"/>
                <w:b/>
                <w:bCs/>
                <w:sz w:val="24"/>
                <w:szCs w:val="24"/>
              </w:rPr>
              <w:t>empty</w:t>
            </w:r>
            <w:r w:rsidRPr="00E10D42">
              <w:rPr>
                <w:rFonts w:ascii="Times New Roman" w:eastAsia="Times New Roman" w:hAnsi="Times New Roman" w:cs="Times New Roman"/>
                <w:sz w:val="24"/>
                <w:szCs w:val="24"/>
              </w:rPr>
              <w:t>)</w:t>
            </w:r>
          </w:p>
        </w:tc>
        <w:tc>
          <w:tcPr>
            <w:tcW w:w="0" w:type="auto"/>
            <w:vAlign w:val="center"/>
            <w:hideMark/>
          </w:tcPr>
          <w:p w14:paraId="080E40A6"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Informational only</w:t>
            </w:r>
          </w:p>
        </w:tc>
      </w:tr>
      <w:tr w:rsidR="00E10D42" w:rsidRPr="00E10D42" w14:paraId="491BEE68" w14:textId="77777777" w:rsidTr="00E10D42">
        <w:trPr>
          <w:tblCellSpacing w:w="15" w:type="dxa"/>
        </w:trPr>
        <w:tc>
          <w:tcPr>
            <w:tcW w:w="0" w:type="auto"/>
            <w:vAlign w:val="center"/>
            <w:hideMark/>
          </w:tcPr>
          <w:p w14:paraId="21E2EA8C"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b/>
                <w:bCs/>
                <w:sz w:val="24"/>
                <w:szCs w:val="24"/>
              </w:rPr>
              <w:t>cRLNumber</w:t>
            </w:r>
          </w:p>
        </w:tc>
        <w:tc>
          <w:tcPr>
            <w:tcW w:w="0" w:type="auto"/>
            <w:vAlign w:val="center"/>
            <w:hideMark/>
          </w:tcPr>
          <w:p w14:paraId="194CD43A" w14:textId="77777777" w:rsidR="00E10D42" w:rsidRPr="00E10D42" w:rsidRDefault="00E10D42" w:rsidP="00E10D42">
            <w:pPr>
              <w:spacing w:after="0" w:line="240" w:lineRule="auto"/>
              <w:jc w:val="center"/>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No</w:t>
            </w:r>
          </w:p>
        </w:tc>
        <w:tc>
          <w:tcPr>
            <w:tcW w:w="0" w:type="auto"/>
            <w:vAlign w:val="center"/>
            <w:hideMark/>
          </w:tcPr>
          <w:p w14:paraId="337686F8"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b/>
                <w:bCs/>
                <w:sz w:val="24"/>
                <w:szCs w:val="24"/>
              </w:rPr>
              <w:t>1</w:t>
            </w:r>
          </w:p>
        </w:tc>
        <w:tc>
          <w:tcPr>
            <w:tcW w:w="0" w:type="auto"/>
            <w:vAlign w:val="center"/>
            <w:hideMark/>
          </w:tcPr>
          <w:p w14:paraId="6524A006"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Monotonic per CA</w:t>
            </w:r>
          </w:p>
        </w:tc>
      </w:tr>
    </w:tbl>
    <w:p w14:paraId="0E839272" w14:textId="77777777" w:rsidR="00E10D42" w:rsidRDefault="00E10D42" w:rsidP="00017CAA">
      <w:pPr>
        <w:pStyle w:val="NoSpacing"/>
        <w:jc w:val="both"/>
        <w:rPr>
          <w:rFonts w:ascii="Arial" w:hAnsi="Arial" w:cs="Arial"/>
          <w:b/>
          <w:bCs/>
          <w:color w:val="000000" w:themeColor="text1"/>
        </w:rPr>
      </w:pPr>
    </w:p>
    <w:p w14:paraId="594F0967" w14:textId="15970B20" w:rsidR="00E10D42" w:rsidRDefault="00E148EB" w:rsidP="00E148EB">
      <w:pPr>
        <w:pStyle w:val="NoSpacing"/>
        <w:numPr>
          <w:ilvl w:val="0"/>
          <w:numId w:val="168"/>
        </w:numPr>
        <w:ind w:hanging="720"/>
        <w:jc w:val="both"/>
        <w:rPr>
          <w:rFonts w:ascii="Arial" w:hAnsi="Arial" w:cs="Arial"/>
          <w:b/>
          <w:bCs/>
          <w:color w:val="000000" w:themeColor="text1"/>
        </w:rPr>
      </w:pPr>
      <w:r>
        <w:rPr>
          <w:rFonts w:ascii="Arial" w:hAnsi="Arial" w:cs="Arial"/>
          <w:b/>
          <w:bCs/>
          <w:color w:val="000000" w:themeColor="text1"/>
        </w:rPr>
        <w:t>c</w:t>
      </w:r>
      <w:r w:rsidR="00E10D42" w:rsidRPr="00E10D42">
        <w:rPr>
          <w:rFonts w:ascii="Arial" w:hAnsi="Arial" w:cs="Arial"/>
          <w:b/>
          <w:bCs/>
          <w:color w:val="000000" w:themeColor="text1"/>
        </w:rPr>
        <w:t>a-q-2025.crl; issuer QSIGN Qualified 2025 CA</w:t>
      </w:r>
    </w:p>
    <w:p w14:paraId="29C05A5B" w14:textId="77777777" w:rsidR="00E10D42" w:rsidRDefault="00E10D42" w:rsidP="00017CAA">
      <w:pPr>
        <w:pStyle w:val="NoSpacing"/>
        <w:jc w:val="both"/>
        <w:rPr>
          <w:rFonts w:ascii="Arial" w:hAnsi="Arial" w:cs="Arial"/>
          <w:b/>
          <w:bCs/>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35"/>
        <w:gridCol w:w="867"/>
        <w:gridCol w:w="3328"/>
        <w:gridCol w:w="1975"/>
      </w:tblGrid>
      <w:tr w:rsidR="00E10D42" w:rsidRPr="00E10D42" w14:paraId="5FA9E510" w14:textId="77777777" w:rsidTr="00E10D42">
        <w:trPr>
          <w:tblHeader/>
          <w:tblCellSpacing w:w="15" w:type="dxa"/>
        </w:trPr>
        <w:tc>
          <w:tcPr>
            <w:tcW w:w="0" w:type="auto"/>
            <w:vAlign w:val="center"/>
            <w:hideMark/>
          </w:tcPr>
          <w:p w14:paraId="1BE0C9C9" w14:textId="77777777" w:rsidR="00E10D42" w:rsidRPr="00E10D42" w:rsidRDefault="00E10D42" w:rsidP="00E10D42">
            <w:pPr>
              <w:spacing w:after="0" w:line="240" w:lineRule="auto"/>
              <w:jc w:val="center"/>
              <w:rPr>
                <w:rFonts w:ascii="Times New Roman" w:eastAsia="Times New Roman" w:hAnsi="Times New Roman" w:cs="Times New Roman"/>
                <w:b/>
                <w:bCs/>
                <w:sz w:val="24"/>
                <w:szCs w:val="24"/>
              </w:rPr>
            </w:pPr>
            <w:r w:rsidRPr="00E10D42">
              <w:rPr>
                <w:rFonts w:ascii="Times New Roman" w:eastAsia="Times New Roman" w:hAnsi="Times New Roman" w:cs="Times New Roman"/>
                <w:b/>
                <w:bCs/>
                <w:sz w:val="24"/>
                <w:szCs w:val="24"/>
              </w:rPr>
              <w:t>Extension</w:t>
            </w:r>
          </w:p>
        </w:tc>
        <w:tc>
          <w:tcPr>
            <w:tcW w:w="0" w:type="auto"/>
            <w:vAlign w:val="center"/>
            <w:hideMark/>
          </w:tcPr>
          <w:p w14:paraId="19A9E1D7" w14:textId="77777777" w:rsidR="00E10D42" w:rsidRPr="00E10D42" w:rsidRDefault="00E10D42" w:rsidP="00E10D42">
            <w:pPr>
              <w:spacing w:after="0" w:line="240" w:lineRule="auto"/>
              <w:jc w:val="center"/>
              <w:rPr>
                <w:rFonts w:ascii="Times New Roman" w:eastAsia="Times New Roman" w:hAnsi="Times New Roman" w:cs="Times New Roman"/>
                <w:b/>
                <w:bCs/>
                <w:sz w:val="24"/>
                <w:szCs w:val="24"/>
              </w:rPr>
            </w:pPr>
            <w:r w:rsidRPr="00E10D42">
              <w:rPr>
                <w:rFonts w:ascii="Times New Roman" w:eastAsia="Times New Roman" w:hAnsi="Times New Roman" w:cs="Times New Roman"/>
                <w:b/>
                <w:bCs/>
                <w:sz w:val="24"/>
                <w:szCs w:val="24"/>
              </w:rPr>
              <w:t>Critical</w:t>
            </w:r>
          </w:p>
        </w:tc>
        <w:tc>
          <w:tcPr>
            <w:tcW w:w="0" w:type="auto"/>
            <w:vAlign w:val="center"/>
            <w:hideMark/>
          </w:tcPr>
          <w:p w14:paraId="2549A2F7" w14:textId="77777777" w:rsidR="00E10D42" w:rsidRPr="00E10D42" w:rsidRDefault="00E10D42" w:rsidP="00E10D42">
            <w:pPr>
              <w:spacing w:after="0" w:line="240" w:lineRule="auto"/>
              <w:jc w:val="center"/>
              <w:rPr>
                <w:rFonts w:ascii="Times New Roman" w:eastAsia="Times New Roman" w:hAnsi="Times New Roman" w:cs="Times New Roman"/>
                <w:b/>
                <w:bCs/>
                <w:sz w:val="24"/>
                <w:szCs w:val="24"/>
              </w:rPr>
            </w:pPr>
            <w:r w:rsidRPr="00E10D42">
              <w:rPr>
                <w:rFonts w:ascii="Times New Roman" w:eastAsia="Times New Roman" w:hAnsi="Times New Roman" w:cs="Times New Roman"/>
                <w:b/>
                <w:bCs/>
                <w:sz w:val="24"/>
                <w:szCs w:val="24"/>
              </w:rPr>
              <w:t>Value / Content</w:t>
            </w:r>
          </w:p>
        </w:tc>
        <w:tc>
          <w:tcPr>
            <w:tcW w:w="0" w:type="auto"/>
            <w:vAlign w:val="center"/>
            <w:hideMark/>
          </w:tcPr>
          <w:p w14:paraId="14FD9781" w14:textId="77777777" w:rsidR="00E10D42" w:rsidRPr="00E10D42" w:rsidRDefault="00E10D42" w:rsidP="00E10D42">
            <w:pPr>
              <w:spacing w:after="0" w:line="240" w:lineRule="auto"/>
              <w:jc w:val="center"/>
              <w:rPr>
                <w:rFonts w:ascii="Times New Roman" w:eastAsia="Times New Roman" w:hAnsi="Times New Roman" w:cs="Times New Roman"/>
                <w:b/>
                <w:bCs/>
                <w:sz w:val="24"/>
                <w:szCs w:val="24"/>
              </w:rPr>
            </w:pPr>
            <w:r w:rsidRPr="00E10D42">
              <w:rPr>
                <w:rFonts w:ascii="Times New Roman" w:eastAsia="Times New Roman" w:hAnsi="Times New Roman" w:cs="Times New Roman"/>
                <w:b/>
                <w:bCs/>
                <w:sz w:val="24"/>
                <w:szCs w:val="24"/>
              </w:rPr>
              <w:t>Notes</w:t>
            </w:r>
          </w:p>
        </w:tc>
      </w:tr>
      <w:tr w:rsidR="00E10D42" w:rsidRPr="00E10D42" w14:paraId="4DE95365" w14:textId="77777777" w:rsidTr="00E10D42">
        <w:trPr>
          <w:tblCellSpacing w:w="15" w:type="dxa"/>
        </w:trPr>
        <w:tc>
          <w:tcPr>
            <w:tcW w:w="0" w:type="auto"/>
            <w:vAlign w:val="center"/>
            <w:hideMark/>
          </w:tcPr>
          <w:p w14:paraId="13C56F4E"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b/>
                <w:bCs/>
                <w:sz w:val="24"/>
                <w:szCs w:val="24"/>
              </w:rPr>
              <w:t>authorityKeyIdentifier</w:t>
            </w:r>
          </w:p>
        </w:tc>
        <w:tc>
          <w:tcPr>
            <w:tcW w:w="0" w:type="auto"/>
            <w:vAlign w:val="center"/>
            <w:hideMark/>
          </w:tcPr>
          <w:p w14:paraId="184BCAAC" w14:textId="77777777" w:rsidR="00E10D42" w:rsidRPr="00E10D42" w:rsidRDefault="00E10D42" w:rsidP="00E10D42">
            <w:pPr>
              <w:spacing w:after="0" w:line="240" w:lineRule="auto"/>
              <w:jc w:val="center"/>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No</w:t>
            </w:r>
          </w:p>
        </w:tc>
        <w:tc>
          <w:tcPr>
            <w:tcW w:w="0" w:type="auto"/>
            <w:vAlign w:val="center"/>
            <w:hideMark/>
          </w:tcPr>
          <w:p w14:paraId="2EAAD8F7" w14:textId="1F60BD34"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 xml:space="preserve">keyIdentifier = </w:t>
            </w:r>
            <w:r w:rsidR="00E44E6A">
              <w:rPr>
                <w:rFonts w:ascii="Times New Roman" w:eastAsia="Times New Roman" w:hAnsi="Times New Roman" w:cs="Times New Roman"/>
                <w:b/>
                <w:bCs/>
                <w:sz w:val="24"/>
                <w:szCs w:val="24"/>
              </w:rPr>
              <w:t xml:space="preserve"> as in crl</w:t>
            </w:r>
          </w:p>
        </w:tc>
        <w:tc>
          <w:tcPr>
            <w:tcW w:w="0" w:type="auto"/>
            <w:vAlign w:val="center"/>
            <w:hideMark/>
          </w:tcPr>
          <w:p w14:paraId="6B524336"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Matches issuer SKI</w:t>
            </w:r>
          </w:p>
        </w:tc>
      </w:tr>
      <w:tr w:rsidR="00E10D42" w:rsidRPr="00E10D42" w14:paraId="1505D4E7" w14:textId="77777777" w:rsidTr="00E10D42">
        <w:trPr>
          <w:tblCellSpacing w:w="15" w:type="dxa"/>
        </w:trPr>
        <w:tc>
          <w:tcPr>
            <w:tcW w:w="0" w:type="auto"/>
            <w:vAlign w:val="center"/>
            <w:hideMark/>
          </w:tcPr>
          <w:p w14:paraId="0B312F5F"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b/>
                <w:bCs/>
                <w:sz w:val="24"/>
                <w:szCs w:val="24"/>
              </w:rPr>
              <w:t>issuerAltName (2.5.29.18)</w:t>
            </w:r>
          </w:p>
        </w:tc>
        <w:tc>
          <w:tcPr>
            <w:tcW w:w="0" w:type="auto"/>
            <w:vAlign w:val="center"/>
            <w:hideMark/>
          </w:tcPr>
          <w:p w14:paraId="78F315A4" w14:textId="77777777" w:rsidR="00E10D42" w:rsidRPr="00E10D42" w:rsidRDefault="00E10D42" w:rsidP="00E10D42">
            <w:pPr>
              <w:spacing w:after="0" w:line="240" w:lineRule="auto"/>
              <w:jc w:val="center"/>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No</w:t>
            </w:r>
          </w:p>
        </w:tc>
        <w:tc>
          <w:tcPr>
            <w:tcW w:w="0" w:type="auto"/>
            <w:vAlign w:val="center"/>
            <w:hideMark/>
          </w:tcPr>
          <w:p w14:paraId="20923562"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 xml:space="preserve">Present (GeneralNames = </w:t>
            </w:r>
            <w:r w:rsidRPr="00E10D42">
              <w:rPr>
                <w:rFonts w:ascii="Times New Roman" w:eastAsia="Times New Roman" w:hAnsi="Times New Roman" w:cs="Times New Roman"/>
                <w:b/>
                <w:bCs/>
                <w:sz w:val="24"/>
                <w:szCs w:val="24"/>
              </w:rPr>
              <w:t>empty</w:t>
            </w:r>
            <w:r w:rsidRPr="00E10D42">
              <w:rPr>
                <w:rFonts w:ascii="Times New Roman" w:eastAsia="Times New Roman" w:hAnsi="Times New Roman" w:cs="Times New Roman"/>
                <w:sz w:val="24"/>
                <w:szCs w:val="24"/>
              </w:rPr>
              <w:t>)</w:t>
            </w:r>
          </w:p>
        </w:tc>
        <w:tc>
          <w:tcPr>
            <w:tcW w:w="0" w:type="auto"/>
            <w:vAlign w:val="center"/>
            <w:hideMark/>
          </w:tcPr>
          <w:p w14:paraId="2416AD5F"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Informational only</w:t>
            </w:r>
          </w:p>
        </w:tc>
      </w:tr>
      <w:tr w:rsidR="00E10D42" w:rsidRPr="00E10D42" w14:paraId="63CA6FBC" w14:textId="77777777" w:rsidTr="00E10D42">
        <w:trPr>
          <w:tblCellSpacing w:w="15" w:type="dxa"/>
        </w:trPr>
        <w:tc>
          <w:tcPr>
            <w:tcW w:w="0" w:type="auto"/>
            <w:vAlign w:val="center"/>
            <w:hideMark/>
          </w:tcPr>
          <w:p w14:paraId="1BC56F06"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b/>
                <w:bCs/>
                <w:sz w:val="24"/>
                <w:szCs w:val="24"/>
              </w:rPr>
              <w:t>cRLNumber</w:t>
            </w:r>
          </w:p>
        </w:tc>
        <w:tc>
          <w:tcPr>
            <w:tcW w:w="0" w:type="auto"/>
            <w:vAlign w:val="center"/>
            <w:hideMark/>
          </w:tcPr>
          <w:p w14:paraId="0040E923" w14:textId="77777777" w:rsidR="00E10D42" w:rsidRPr="00E10D42" w:rsidRDefault="00E10D42" w:rsidP="00E10D42">
            <w:pPr>
              <w:spacing w:after="0" w:line="240" w:lineRule="auto"/>
              <w:jc w:val="center"/>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No</w:t>
            </w:r>
          </w:p>
        </w:tc>
        <w:tc>
          <w:tcPr>
            <w:tcW w:w="0" w:type="auto"/>
            <w:vAlign w:val="center"/>
            <w:hideMark/>
          </w:tcPr>
          <w:p w14:paraId="553CA0C8"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b/>
                <w:bCs/>
                <w:sz w:val="24"/>
                <w:szCs w:val="24"/>
              </w:rPr>
              <w:t>2</w:t>
            </w:r>
          </w:p>
        </w:tc>
        <w:tc>
          <w:tcPr>
            <w:tcW w:w="0" w:type="auto"/>
            <w:vAlign w:val="center"/>
            <w:hideMark/>
          </w:tcPr>
          <w:p w14:paraId="11F0F3EC"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Monotonic per CA</w:t>
            </w:r>
          </w:p>
        </w:tc>
      </w:tr>
    </w:tbl>
    <w:p w14:paraId="55DAF7AD" w14:textId="77777777" w:rsidR="00E10D42" w:rsidRDefault="00E10D42" w:rsidP="00017CAA">
      <w:pPr>
        <w:pStyle w:val="NoSpacing"/>
        <w:jc w:val="both"/>
        <w:rPr>
          <w:rFonts w:ascii="Arial" w:hAnsi="Arial" w:cs="Arial"/>
          <w:b/>
          <w:bCs/>
          <w:color w:val="000000" w:themeColor="text1"/>
        </w:rPr>
      </w:pPr>
    </w:p>
    <w:p w14:paraId="1915D1CF" w14:textId="1B50B3DA" w:rsidR="00E10D42" w:rsidRPr="00A573D4" w:rsidRDefault="00E10D42" w:rsidP="00017CAA">
      <w:pPr>
        <w:pStyle w:val="NoSpacing"/>
        <w:numPr>
          <w:ilvl w:val="0"/>
          <w:numId w:val="168"/>
        </w:numPr>
        <w:ind w:hanging="720"/>
        <w:jc w:val="both"/>
        <w:rPr>
          <w:rFonts w:ascii="Arial" w:hAnsi="Arial" w:cs="Arial"/>
          <w:b/>
          <w:bCs/>
          <w:color w:val="000000" w:themeColor="text1"/>
        </w:rPr>
      </w:pPr>
      <w:r w:rsidRPr="00E10D42">
        <w:rPr>
          <w:rFonts w:ascii="Arial" w:hAnsi="Arial" w:cs="Arial"/>
          <w:b/>
          <w:bCs/>
          <w:color w:val="000000" w:themeColor="text1"/>
        </w:rPr>
        <w:t>ca-2025.crl; issuer QSIGN ROOT CA 2025</w:t>
      </w:r>
    </w:p>
    <w:p w14:paraId="377864F9" w14:textId="77777777" w:rsidR="00E10D42" w:rsidRDefault="00E10D42" w:rsidP="00017CAA">
      <w:pPr>
        <w:pStyle w:val="NoSpacing"/>
        <w:jc w:val="both"/>
        <w:rPr>
          <w:rFonts w:ascii="Arial" w:hAnsi="Arial" w:cs="Arial"/>
          <w:b/>
          <w:bCs/>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35"/>
        <w:gridCol w:w="867"/>
        <w:gridCol w:w="3328"/>
        <w:gridCol w:w="1909"/>
      </w:tblGrid>
      <w:tr w:rsidR="00E10D42" w:rsidRPr="00E10D42" w14:paraId="466049B8" w14:textId="77777777" w:rsidTr="00E10D42">
        <w:trPr>
          <w:tblHeader/>
          <w:tblCellSpacing w:w="15" w:type="dxa"/>
        </w:trPr>
        <w:tc>
          <w:tcPr>
            <w:tcW w:w="0" w:type="auto"/>
            <w:vAlign w:val="center"/>
            <w:hideMark/>
          </w:tcPr>
          <w:p w14:paraId="05A57ABC" w14:textId="77777777" w:rsidR="00E10D42" w:rsidRPr="00E10D42" w:rsidRDefault="00E10D42" w:rsidP="00E10D42">
            <w:pPr>
              <w:spacing w:after="0" w:line="240" w:lineRule="auto"/>
              <w:jc w:val="center"/>
              <w:rPr>
                <w:rFonts w:ascii="Times New Roman" w:eastAsia="Times New Roman" w:hAnsi="Times New Roman" w:cs="Times New Roman"/>
                <w:b/>
                <w:bCs/>
                <w:sz w:val="24"/>
                <w:szCs w:val="24"/>
              </w:rPr>
            </w:pPr>
            <w:r w:rsidRPr="00E10D42">
              <w:rPr>
                <w:rFonts w:ascii="Times New Roman" w:eastAsia="Times New Roman" w:hAnsi="Times New Roman" w:cs="Times New Roman"/>
                <w:b/>
                <w:bCs/>
                <w:sz w:val="24"/>
                <w:szCs w:val="24"/>
              </w:rPr>
              <w:t>Extension</w:t>
            </w:r>
          </w:p>
        </w:tc>
        <w:tc>
          <w:tcPr>
            <w:tcW w:w="0" w:type="auto"/>
            <w:vAlign w:val="center"/>
            <w:hideMark/>
          </w:tcPr>
          <w:p w14:paraId="38622DCD" w14:textId="77777777" w:rsidR="00E10D42" w:rsidRPr="00E10D42" w:rsidRDefault="00E10D42" w:rsidP="00E10D42">
            <w:pPr>
              <w:spacing w:after="0" w:line="240" w:lineRule="auto"/>
              <w:jc w:val="center"/>
              <w:rPr>
                <w:rFonts w:ascii="Times New Roman" w:eastAsia="Times New Roman" w:hAnsi="Times New Roman" w:cs="Times New Roman"/>
                <w:b/>
                <w:bCs/>
                <w:sz w:val="24"/>
                <w:szCs w:val="24"/>
              </w:rPr>
            </w:pPr>
            <w:r w:rsidRPr="00E10D42">
              <w:rPr>
                <w:rFonts w:ascii="Times New Roman" w:eastAsia="Times New Roman" w:hAnsi="Times New Roman" w:cs="Times New Roman"/>
                <w:b/>
                <w:bCs/>
                <w:sz w:val="24"/>
                <w:szCs w:val="24"/>
              </w:rPr>
              <w:t>Critical</w:t>
            </w:r>
          </w:p>
        </w:tc>
        <w:tc>
          <w:tcPr>
            <w:tcW w:w="0" w:type="auto"/>
            <w:vAlign w:val="center"/>
            <w:hideMark/>
          </w:tcPr>
          <w:p w14:paraId="2983F175" w14:textId="77777777" w:rsidR="00E10D42" w:rsidRPr="00E10D42" w:rsidRDefault="00E10D42" w:rsidP="00E10D42">
            <w:pPr>
              <w:spacing w:after="0" w:line="240" w:lineRule="auto"/>
              <w:jc w:val="center"/>
              <w:rPr>
                <w:rFonts w:ascii="Times New Roman" w:eastAsia="Times New Roman" w:hAnsi="Times New Roman" w:cs="Times New Roman"/>
                <w:b/>
                <w:bCs/>
                <w:sz w:val="24"/>
                <w:szCs w:val="24"/>
              </w:rPr>
            </w:pPr>
            <w:r w:rsidRPr="00E10D42">
              <w:rPr>
                <w:rFonts w:ascii="Times New Roman" w:eastAsia="Times New Roman" w:hAnsi="Times New Roman" w:cs="Times New Roman"/>
                <w:b/>
                <w:bCs/>
                <w:sz w:val="24"/>
                <w:szCs w:val="24"/>
              </w:rPr>
              <w:t>Value / Content</w:t>
            </w:r>
          </w:p>
        </w:tc>
        <w:tc>
          <w:tcPr>
            <w:tcW w:w="0" w:type="auto"/>
            <w:vAlign w:val="center"/>
            <w:hideMark/>
          </w:tcPr>
          <w:p w14:paraId="45D2E321" w14:textId="77777777" w:rsidR="00E10D42" w:rsidRPr="00E10D42" w:rsidRDefault="00E10D42" w:rsidP="00E10D42">
            <w:pPr>
              <w:spacing w:after="0" w:line="240" w:lineRule="auto"/>
              <w:jc w:val="center"/>
              <w:rPr>
                <w:rFonts w:ascii="Times New Roman" w:eastAsia="Times New Roman" w:hAnsi="Times New Roman" w:cs="Times New Roman"/>
                <w:b/>
                <w:bCs/>
                <w:sz w:val="24"/>
                <w:szCs w:val="24"/>
              </w:rPr>
            </w:pPr>
            <w:r w:rsidRPr="00E10D42">
              <w:rPr>
                <w:rFonts w:ascii="Times New Roman" w:eastAsia="Times New Roman" w:hAnsi="Times New Roman" w:cs="Times New Roman"/>
                <w:b/>
                <w:bCs/>
                <w:sz w:val="24"/>
                <w:szCs w:val="24"/>
              </w:rPr>
              <w:t>Notes</w:t>
            </w:r>
          </w:p>
        </w:tc>
      </w:tr>
      <w:tr w:rsidR="00E10D42" w:rsidRPr="00E10D42" w14:paraId="68ABF88D" w14:textId="77777777" w:rsidTr="00E10D42">
        <w:trPr>
          <w:tblCellSpacing w:w="15" w:type="dxa"/>
        </w:trPr>
        <w:tc>
          <w:tcPr>
            <w:tcW w:w="0" w:type="auto"/>
            <w:vAlign w:val="center"/>
            <w:hideMark/>
          </w:tcPr>
          <w:p w14:paraId="76F904C9"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b/>
                <w:bCs/>
                <w:sz w:val="24"/>
                <w:szCs w:val="24"/>
              </w:rPr>
              <w:t>authorityKeyIdentifier</w:t>
            </w:r>
          </w:p>
        </w:tc>
        <w:tc>
          <w:tcPr>
            <w:tcW w:w="0" w:type="auto"/>
            <w:vAlign w:val="center"/>
            <w:hideMark/>
          </w:tcPr>
          <w:p w14:paraId="4A399745" w14:textId="77777777" w:rsidR="00E10D42" w:rsidRPr="00E10D42" w:rsidRDefault="00E10D42" w:rsidP="00E10D42">
            <w:pPr>
              <w:spacing w:after="0" w:line="240" w:lineRule="auto"/>
              <w:jc w:val="center"/>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No</w:t>
            </w:r>
          </w:p>
        </w:tc>
        <w:tc>
          <w:tcPr>
            <w:tcW w:w="0" w:type="auto"/>
            <w:vAlign w:val="center"/>
            <w:hideMark/>
          </w:tcPr>
          <w:p w14:paraId="1E6CFC79" w14:textId="760300C0"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 xml:space="preserve">keyIdentifier = </w:t>
            </w:r>
            <w:r w:rsidR="006C17CE">
              <w:rPr>
                <w:rFonts w:ascii="Times New Roman" w:eastAsia="Times New Roman" w:hAnsi="Times New Roman" w:cs="Times New Roman"/>
                <w:b/>
                <w:bCs/>
                <w:sz w:val="24"/>
                <w:szCs w:val="24"/>
              </w:rPr>
              <w:t>as in crl</w:t>
            </w:r>
          </w:p>
        </w:tc>
        <w:tc>
          <w:tcPr>
            <w:tcW w:w="0" w:type="auto"/>
            <w:vAlign w:val="center"/>
            <w:hideMark/>
          </w:tcPr>
          <w:p w14:paraId="561E6F98"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Matches root SKI</w:t>
            </w:r>
          </w:p>
        </w:tc>
      </w:tr>
      <w:tr w:rsidR="00E10D42" w:rsidRPr="00E10D42" w14:paraId="34F19947" w14:textId="77777777" w:rsidTr="00E10D42">
        <w:trPr>
          <w:tblCellSpacing w:w="15" w:type="dxa"/>
        </w:trPr>
        <w:tc>
          <w:tcPr>
            <w:tcW w:w="0" w:type="auto"/>
            <w:vAlign w:val="center"/>
            <w:hideMark/>
          </w:tcPr>
          <w:p w14:paraId="286B2D5D"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b/>
                <w:bCs/>
                <w:sz w:val="24"/>
                <w:szCs w:val="24"/>
              </w:rPr>
              <w:t>issuerAltName (2.5.29.18)</w:t>
            </w:r>
          </w:p>
        </w:tc>
        <w:tc>
          <w:tcPr>
            <w:tcW w:w="0" w:type="auto"/>
            <w:vAlign w:val="center"/>
            <w:hideMark/>
          </w:tcPr>
          <w:p w14:paraId="32B81118" w14:textId="77777777" w:rsidR="00E10D42" w:rsidRPr="00E10D42" w:rsidRDefault="00E10D42" w:rsidP="00E10D42">
            <w:pPr>
              <w:spacing w:after="0" w:line="240" w:lineRule="auto"/>
              <w:jc w:val="center"/>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No</w:t>
            </w:r>
          </w:p>
        </w:tc>
        <w:tc>
          <w:tcPr>
            <w:tcW w:w="0" w:type="auto"/>
            <w:vAlign w:val="center"/>
            <w:hideMark/>
          </w:tcPr>
          <w:p w14:paraId="5A74840F"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 xml:space="preserve">Present (GeneralNames = </w:t>
            </w:r>
            <w:r w:rsidRPr="00E10D42">
              <w:rPr>
                <w:rFonts w:ascii="Times New Roman" w:eastAsia="Times New Roman" w:hAnsi="Times New Roman" w:cs="Times New Roman"/>
                <w:b/>
                <w:bCs/>
                <w:sz w:val="24"/>
                <w:szCs w:val="24"/>
              </w:rPr>
              <w:t>empty</w:t>
            </w:r>
            <w:r w:rsidRPr="00E10D42">
              <w:rPr>
                <w:rFonts w:ascii="Times New Roman" w:eastAsia="Times New Roman" w:hAnsi="Times New Roman" w:cs="Times New Roman"/>
                <w:sz w:val="24"/>
                <w:szCs w:val="24"/>
              </w:rPr>
              <w:t>)</w:t>
            </w:r>
          </w:p>
        </w:tc>
        <w:tc>
          <w:tcPr>
            <w:tcW w:w="0" w:type="auto"/>
            <w:vAlign w:val="center"/>
            <w:hideMark/>
          </w:tcPr>
          <w:p w14:paraId="42FB1215"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Informational only</w:t>
            </w:r>
          </w:p>
        </w:tc>
      </w:tr>
      <w:tr w:rsidR="00E10D42" w:rsidRPr="00E10D42" w14:paraId="55C57E5B" w14:textId="77777777" w:rsidTr="00E10D42">
        <w:trPr>
          <w:tblCellSpacing w:w="15" w:type="dxa"/>
        </w:trPr>
        <w:tc>
          <w:tcPr>
            <w:tcW w:w="0" w:type="auto"/>
            <w:vAlign w:val="center"/>
            <w:hideMark/>
          </w:tcPr>
          <w:p w14:paraId="339216FB"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b/>
                <w:bCs/>
                <w:sz w:val="24"/>
                <w:szCs w:val="24"/>
              </w:rPr>
              <w:t>cRLNumber</w:t>
            </w:r>
          </w:p>
        </w:tc>
        <w:tc>
          <w:tcPr>
            <w:tcW w:w="0" w:type="auto"/>
            <w:vAlign w:val="center"/>
            <w:hideMark/>
          </w:tcPr>
          <w:p w14:paraId="06885B07" w14:textId="77777777" w:rsidR="00E10D42" w:rsidRPr="00E10D42" w:rsidRDefault="00E10D42" w:rsidP="00E10D42">
            <w:pPr>
              <w:spacing w:after="0" w:line="240" w:lineRule="auto"/>
              <w:jc w:val="center"/>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No</w:t>
            </w:r>
          </w:p>
        </w:tc>
        <w:tc>
          <w:tcPr>
            <w:tcW w:w="0" w:type="auto"/>
            <w:vAlign w:val="center"/>
            <w:hideMark/>
          </w:tcPr>
          <w:p w14:paraId="3818C5BA"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b/>
                <w:bCs/>
                <w:sz w:val="24"/>
                <w:szCs w:val="24"/>
              </w:rPr>
              <w:t>1</w:t>
            </w:r>
          </w:p>
        </w:tc>
        <w:tc>
          <w:tcPr>
            <w:tcW w:w="0" w:type="auto"/>
            <w:vAlign w:val="center"/>
            <w:hideMark/>
          </w:tcPr>
          <w:p w14:paraId="29665487"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Monotonic per CA</w:t>
            </w:r>
          </w:p>
        </w:tc>
      </w:tr>
    </w:tbl>
    <w:p w14:paraId="4A0B7B5F" w14:textId="4EC501FE" w:rsidR="00017CAA" w:rsidRPr="00AA6E06" w:rsidRDefault="00017CAA" w:rsidP="00A1260F">
      <w:pPr>
        <w:pStyle w:val="NoSpacing"/>
        <w:numPr>
          <w:ilvl w:val="1"/>
          <w:numId w:val="131"/>
        </w:numPr>
        <w:jc w:val="both"/>
        <w:outlineLvl w:val="1"/>
        <w:rPr>
          <w:rFonts w:ascii="Arial" w:hAnsi="Arial" w:cs="Arial"/>
          <w:b/>
          <w:bCs/>
          <w:color w:val="000000" w:themeColor="text1"/>
        </w:rPr>
      </w:pPr>
      <w:bookmarkStart w:id="79" w:name="_Toc209982594"/>
      <w:r w:rsidRPr="00AA6E06">
        <w:rPr>
          <w:rFonts w:ascii="Arial" w:hAnsi="Arial" w:cs="Arial"/>
          <w:b/>
          <w:bCs/>
          <w:color w:val="000000" w:themeColor="text1"/>
        </w:rPr>
        <w:lastRenderedPageBreak/>
        <w:t>OCSP profile</w:t>
      </w:r>
      <w:bookmarkEnd w:id="79"/>
    </w:p>
    <w:p w14:paraId="4702BACC" w14:textId="77777777" w:rsidR="00853676" w:rsidRPr="00AA6E06" w:rsidRDefault="00853676" w:rsidP="0068373B">
      <w:pPr>
        <w:pStyle w:val="NoSpacing"/>
        <w:jc w:val="both"/>
        <w:rPr>
          <w:rFonts w:ascii="Arial" w:hAnsi="Arial" w:cs="Arial"/>
          <w:color w:val="000000" w:themeColor="text1"/>
        </w:rPr>
      </w:pPr>
    </w:p>
    <w:p w14:paraId="4F1E827E" w14:textId="32D24388" w:rsidR="002A568E" w:rsidRPr="00AA6E06" w:rsidRDefault="002A568E" w:rsidP="002A568E">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Version Number(s)</w:t>
      </w:r>
    </w:p>
    <w:p w14:paraId="3CF766C8" w14:textId="77777777" w:rsidR="002A568E" w:rsidRPr="00AA6E06" w:rsidRDefault="002A568E" w:rsidP="002A568E">
      <w:pPr>
        <w:pStyle w:val="NoSpacing"/>
        <w:jc w:val="both"/>
        <w:rPr>
          <w:rFonts w:ascii="Arial" w:hAnsi="Arial" w:cs="Arial"/>
          <w:b/>
          <w:bCs/>
          <w:color w:val="000000" w:themeColor="text1"/>
        </w:rPr>
      </w:pPr>
    </w:p>
    <w:p w14:paraId="745E6EAF" w14:textId="28721636" w:rsidR="002A568E" w:rsidRPr="009E3254" w:rsidRDefault="009E3254" w:rsidP="002A568E">
      <w:pPr>
        <w:pStyle w:val="NoSpacing"/>
        <w:jc w:val="both"/>
        <w:rPr>
          <w:rFonts w:ascii="Arial" w:hAnsi="Arial" w:cs="Arial"/>
          <w:color w:val="000000" w:themeColor="text1"/>
        </w:rPr>
      </w:pPr>
      <w:r w:rsidRPr="009E3254">
        <w:rPr>
          <w:rFonts w:ascii="Arial" w:hAnsi="Arial" w:cs="Arial"/>
          <w:color w:val="000000" w:themeColor="text1"/>
        </w:rPr>
        <w:t xml:space="preserve">OCSP conforms to RFC 6960 (version 1) using BasicOCSPResponse. Responses are signed by a certificate with EKU id-kp-OCSPSigning; ResponderID is byName. Each response includes thisUpdate, nextUpdate, and producedAt; the maximum response validity window is defined in </w:t>
      </w:r>
      <w:r>
        <w:rPr>
          <w:rFonts w:ascii="Arial" w:hAnsi="Arial" w:cs="Arial"/>
          <w:color w:val="000000" w:themeColor="text1"/>
        </w:rPr>
        <w:t xml:space="preserve">article </w:t>
      </w:r>
      <w:r w:rsidRPr="009E3254">
        <w:rPr>
          <w:rFonts w:ascii="Arial" w:hAnsi="Arial" w:cs="Arial"/>
          <w:color w:val="000000" w:themeColor="text1"/>
        </w:rPr>
        <w:t xml:space="preserve">2.3. </w:t>
      </w:r>
    </w:p>
    <w:p w14:paraId="14A5AC2A" w14:textId="77777777" w:rsidR="002A568E" w:rsidRPr="00AA6E06" w:rsidRDefault="002A568E" w:rsidP="002A568E">
      <w:pPr>
        <w:pStyle w:val="NoSpacing"/>
        <w:jc w:val="both"/>
        <w:rPr>
          <w:rFonts w:ascii="Arial" w:hAnsi="Arial" w:cs="Arial"/>
          <w:b/>
          <w:bCs/>
          <w:color w:val="000000" w:themeColor="text1"/>
        </w:rPr>
      </w:pPr>
    </w:p>
    <w:p w14:paraId="3A3DD115" w14:textId="237CE8C4" w:rsidR="00017CAA" w:rsidRPr="00AA6E06" w:rsidRDefault="002A568E" w:rsidP="002A568E">
      <w:pPr>
        <w:pStyle w:val="NoSpacing"/>
        <w:numPr>
          <w:ilvl w:val="2"/>
          <w:numId w:val="131"/>
        </w:numPr>
        <w:jc w:val="both"/>
        <w:rPr>
          <w:rFonts w:ascii="Arial" w:hAnsi="Arial" w:cs="Arial"/>
          <w:b/>
          <w:bCs/>
          <w:color w:val="000000" w:themeColor="text1"/>
        </w:rPr>
      </w:pPr>
      <w:r w:rsidRPr="00AA6E06">
        <w:rPr>
          <w:rFonts w:ascii="Arial" w:hAnsi="Arial" w:cs="Arial"/>
          <w:b/>
          <w:bCs/>
          <w:color w:val="000000" w:themeColor="text1"/>
        </w:rPr>
        <w:t>OCSP Extensions</w:t>
      </w:r>
    </w:p>
    <w:p w14:paraId="1C23F7DC" w14:textId="77777777" w:rsidR="002A568E" w:rsidRPr="00AA6E06" w:rsidRDefault="002A568E" w:rsidP="002A568E">
      <w:pPr>
        <w:pStyle w:val="NoSpacing"/>
        <w:jc w:val="both"/>
        <w:rPr>
          <w:rFonts w:ascii="Arial" w:hAnsi="Arial" w:cs="Arial"/>
          <w:b/>
          <w:bCs/>
          <w:color w:val="000000" w:themeColor="text1"/>
        </w:rPr>
      </w:pPr>
    </w:p>
    <w:p w14:paraId="274657CF" w14:textId="66902EBF" w:rsidR="006329E2" w:rsidRPr="00AA6E06" w:rsidRDefault="006329E2" w:rsidP="006329E2">
      <w:pPr>
        <w:pStyle w:val="NoSpacing"/>
        <w:jc w:val="both"/>
        <w:rPr>
          <w:rFonts w:ascii="Arial" w:hAnsi="Arial" w:cs="Arial"/>
          <w:color w:val="000000" w:themeColor="text1"/>
          <w:sz w:val="20"/>
          <w:szCs w:val="20"/>
        </w:rPr>
      </w:pPr>
      <w:r w:rsidRPr="00AA6E06">
        <w:rPr>
          <w:rFonts w:ascii="Arial" w:hAnsi="Arial" w:cs="Arial"/>
          <w:color w:val="000000" w:themeColor="text1"/>
          <w:sz w:val="20"/>
          <w:szCs w:val="20"/>
        </w:rPr>
        <w:t>Issuing CA OCSP Responder Certificate — ocsp-ca-a-2025</w:t>
      </w:r>
      <w:r w:rsidR="00AD2F84">
        <w:rPr>
          <w:rFonts w:ascii="Arial" w:hAnsi="Arial" w:cs="Arial"/>
          <w:color w:val="000000" w:themeColor="text1"/>
          <w:sz w:val="20"/>
          <w:szCs w:val="20"/>
        </w:rPr>
        <w:t xml:space="preserve"> (advanced)</w:t>
      </w:r>
    </w:p>
    <w:p w14:paraId="50A365A8" w14:textId="77777777" w:rsidR="006329E2" w:rsidRPr="00AA6E06" w:rsidRDefault="006329E2" w:rsidP="006329E2">
      <w:pPr>
        <w:pStyle w:val="NoSpacing"/>
        <w:jc w:val="both"/>
        <w:rPr>
          <w:rFonts w:ascii="Arial" w:hAnsi="Arial" w:cs="Arial"/>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4"/>
        <w:gridCol w:w="691"/>
        <w:gridCol w:w="3534"/>
        <w:gridCol w:w="4245"/>
      </w:tblGrid>
      <w:tr w:rsidR="006329E2" w:rsidRPr="00AA6E06" w14:paraId="227831B6" w14:textId="77777777" w:rsidTr="00BD53CE">
        <w:trPr>
          <w:tblHeader/>
          <w:tblCellSpacing w:w="15" w:type="dxa"/>
        </w:trPr>
        <w:tc>
          <w:tcPr>
            <w:tcW w:w="0" w:type="auto"/>
            <w:vAlign w:val="center"/>
            <w:hideMark/>
          </w:tcPr>
          <w:p w14:paraId="277FC67C" w14:textId="77777777" w:rsidR="006329E2" w:rsidRPr="00AA6E06" w:rsidRDefault="006329E2"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Extension</w:t>
            </w:r>
          </w:p>
        </w:tc>
        <w:tc>
          <w:tcPr>
            <w:tcW w:w="0" w:type="auto"/>
            <w:vAlign w:val="center"/>
            <w:hideMark/>
          </w:tcPr>
          <w:p w14:paraId="6BEE3E76" w14:textId="77777777" w:rsidR="006329E2" w:rsidRPr="00AA6E06" w:rsidRDefault="006329E2"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Critical</w:t>
            </w:r>
          </w:p>
        </w:tc>
        <w:tc>
          <w:tcPr>
            <w:tcW w:w="0" w:type="auto"/>
            <w:vAlign w:val="center"/>
            <w:hideMark/>
          </w:tcPr>
          <w:p w14:paraId="2DDF36A5" w14:textId="77777777" w:rsidR="006329E2" w:rsidRPr="00AA6E06" w:rsidRDefault="006329E2"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Value / Content</w:t>
            </w:r>
          </w:p>
        </w:tc>
        <w:tc>
          <w:tcPr>
            <w:tcW w:w="0" w:type="auto"/>
            <w:vAlign w:val="center"/>
            <w:hideMark/>
          </w:tcPr>
          <w:p w14:paraId="6740227E" w14:textId="77777777" w:rsidR="006329E2" w:rsidRPr="00AA6E06" w:rsidRDefault="006329E2"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Notes</w:t>
            </w:r>
          </w:p>
        </w:tc>
      </w:tr>
      <w:tr w:rsidR="006329E2" w:rsidRPr="00AA6E06" w14:paraId="11E94545" w14:textId="77777777" w:rsidTr="00BD53CE">
        <w:trPr>
          <w:tblCellSpacing w:w="15" w:type="dxa"/>
        </w:trPr>
        <w:tc>
          <w:tcPr>
            <w:tcW w:w="0" w:type="auto"/>
            <w:vAlign w:val="center"/>
            <w:hideMark/>
          </w:tcPr>
          <w:p w14:paraId="7817E935"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basicConstraints</w:t>
            </w:r>
          </w:p>
        </w:tc>
        <w:tc>
          <w:tcPr>
            <w:tcW w:w="0" w:type="auto"/>
            <w:vAlign w:val="center"/>
            <w:hideMark/>
          </w:tcPr>
          <w:p w14:paraId="485A8B24"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5498CBB4"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CA=false</w:t>
            </w:r>
          </w:p>
        </w:tc>
        <w:tc>
          <w:tcPr>
            <w:tcW w:w="0" w:type="auto"/>
            <w:vAlign w:val="center"/>
            <w:hideMark/>
          </w:tcPr>
          <w:p w14:paraId="04CB9A40"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Must not be a CA.</w:t>
            </w:r>
          </w:p>
        </w:tc>
      </w:tr>
      <w:tr w:rsidR="006329E2" w:rsidRPr="00AA6E06" w14:paraId="78D79088" w14:textId="77777777" w:rsidTr="00BD53CE">
        <w:trPr>
          <w:tblCellSpacing w:w="15" w:type="dxa"/>
        </w:trPr>
        <w:tc>
          <w:tcPr>
            <w:tcW w:w="0" w:type="auto"/>
            <w:vAlign w:val="center"/>
            <w:hideMark/>
          </w:tcPr>
          <w:p w14:paraId="3D132E80"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keyUsage</w:t>
            </w:r>
          </w:p>
        </w:tc>
        <w:tc>
          <w:tcPr>
            <w:tcW w:w="0" w:type="auto"/>
            <w:vAlign w:val="center"/>
            <w:hideMark/>
          </w:tcPr>
          <w:p w14:paraId="23EBB473"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Yes</w:t>
            </w:r>
          </w:p>
        </w:tc>
        <w:tc>
          <w:tcPr>
            <w:tcW w:w="0" w:type="auto"/>
            <w:vAlign w:val="center"/>
            <w:hideMark/>
          </w:tcPr>
          <w:p w14:paraId="2476725A"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digitalSignature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all others </w:t>
            </w:r>
            <w:r w:rsidRPr="00AA6E06">
              <w:rPr>
                <w:rFonts w:ascii="Arial" w:eastAsia="Times New Roman" w:hAnsi="Arial" w:cs="Arial"/>
                <w:b/>
                <w:bCs/>
                <w:color w:val="000000" w:themeColor="text1"/>
                <w:sz w:val="18"/>
                <w:szCs w:val="18"/>
              </w:rPr>
              <w:t>FALSE</w:t>
            </w:r>
          </w:p>
        </w:tc>
        <w:tc>
          <w:tcPr>
            <w:tcW w:w="0" w:type="auto"/>
            <w:vAlign w:val="center"/>
            <w:hideMark/>
          </w:tcPr>
          <w:p w14:paraId="6F0DA09D"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Required by RFC 6960 profiles.</w:t>
            </w:r>
          </w:p>
        </w:tc>
      </w:tr>
      <w:tr w:rsidR="006329E2" w:rsidRPr="00AA6E06" w14:paraId="18438065" w14:textId="77777777" w:rsidTr="00BD53CE">
        <w:trPr>
          <w:tblCellSpacing w:w="15" w:type="dxa"/>
        </w:trPr>
        <w:tc>
          <w:tcPr>
            <w:tcW w:w="0" w:type="auto"/>
            <w:vAlign w:val="center"/>
            <w:hideMark/>
          </w:tcPr>
          <w:p w14:paraId="00D0A806"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extendedKeyUsage (EKU)</w:t>
            </w:r>
          </w:p>
        </w:tc>
        <w:tc>
          <w:tcPr>
            <w:tcW w:w="0" w:type="auto"/>
            <w:vAlign w:val="center"/>
            <w:hideMark/>
          </w:tcPr>
          <w:p w14:paraId="5FCA8FF9"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79021A39"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id-kp-OCSPSigning (1.3.6.1.5.5.7.3.9)</w:t>
            </w:r>
          </w:p>
        </w:tc>
        <w:tc>
          <w:tcPr>
            <w:tcW w:w="0" w:type="auto"/>
            <w:vAlign w:val="center"/>
            <w:hideMark/>
          </w:tcPr>
          <w:p w14:paraId="60B4EF0C"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MUST</w:t>
            </w:r>
            <w:r w:rsidRPr="00AA6E06">
              <w:rPr>
                <w:rFonts w:ascii="Arial" w:eastAsia="Times New Roman" w:hAnsi="Arial" w:cs="Arial"/>
                <w:color w:val="000000" w:themeColor="text1"/>
                <w:sz w:val="18"/>
                <w:szCs w:val="18"/>
              </w:rPr>
              <w:t xml:space="preserve"> be present for OCSP signing.</w:t>
            </w:r>
          </w:p>
        </w:tc>
      </w:tr>
      <w:tr w:rsidR="006329E2" w:rsidRPr="00AA6E06" w14:paraId="4920FE00" w14:textId="77777777" w:rsidTr="00BD53CE">
        <w:trPr>
          <w:tblCellSpacing w:w="15" w:type="dxa"/>
        </w:trPr>
        <w:tc>
          <w:tcPr>
            <w:tcW w:w="0" w:type="auto"/>
            <w:vAlign w:val="center"/>
            <w:hideMark/>
          </w:tcPr>
          <w:p w14:paraId="70A15EC8"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authorityInfoAccess (AIA)</w:t>
            </w:r>
          </w:p>
        </w:tc>
        <w:tc>
          <w:tcPr>
            <w:tcW w:w="0" w:type="auto"/>
            <w:vAlign w:val="center"/>
            <w:hideMark/>
          </w:tcPr>
          <w:p w14:paraId="79BE126B"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0BD58524"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id-ad-caIssuers → https://repo.qsign.ro/certs/ca-a-2025.crt </w:t>
            </w:r>
            <w:r w:rsidRPr="00AA6E06">
              <w:rPr>
                <w:rFonts w:ascii="Arial" w:eastAsia="Times New Roman" w:hAnsi="Arial" w:cs="Arial"/>
                <w:i/>
                <w:iCs/>
                <w:color w:val="000000" w:themeColor="text1"/>
                <w:sz w:val="18"/>
                <w:szCs w:val="18"/>
              </w:rPr>
              <w:t>(issuer)</w:t>
            </w:r>
          </w:p>
        </w:tc>
        <w:tc>
          <w:tcPr>
            <w:tcW w:w="0" w:type="auto"/>
            <w:vAlign w:val="center"/>
            <w:hideMark/>
          </w:tcPr>
          <w:p w14:paraId="196169B5"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Omit id-ad-ocsp here to avoid recursion; revocation check via CRL.</w:t>
            </w:r>
          </w:p>
        </w:tc>
      </w:tr>
      <w:tr w:rsidR="006329E2" w:rsidRPr="00AA6E06" w14:paraId="4109376C" w14:textId="77777777" w:rsidTr="00BD53CE">
        <w:trPr>
          <w:tblCellSpacing w:w="15" w:type="dxa"/>
        </w:trPr>
        <w:tc>
          <w:tcPr>
            <w:tcW w:w="0" w:type="auto"/>
            <w:vAlign w:val="center"/>
            <w:hideMark/>
          </w:tcPr>
          <w:p w14:paraId="11BD1727"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cRLDistributionPoints (CDP)</w:t>
            </w:r>
          </w:p>
        </w:tc>
        <w:tc>
          <w:tcPr>
            <w:tcW w:w="0" w:type="auto"/>
            <w:vAlign w:val="center"/>
            <w:hideMark/>
          </w:tcPr>
          <w:p w14:paraId="1E2DDBC8"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60554C5D"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https://crl.qsign.ro/ca-a-2025.crl</w:t>
            </w:r>
          </w:p>
        </w:tc>
        <w:tc>
          <w:tcPr>
            <w:tcW w:w="0" w:type="auto"/>
            <w:vAlign w:val="center"/>
            <w:hideMark/>
          </w:tcPr>
          <w:p w14:paraId="435F7B47" w14:textId="0BC143DB"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Let</w:t>
            </w:r>
            <w:r w:rsidR="004146A1">
              <w:rPr>
                <w:rFonts w:ascii="Arial" w:eastAsia="Times New Roman" w:hAnsi="Arial" w:cs="Arial"/>
                <w:color w:val="000000" w:themeColor="text1"/>
                <w:sz w:val="18"/>
                <w:szCs w:val="18"/>
              </w:rPr>
              <w:t xml:space="preserve"> </w:t>
            </w:r>
            <w:r w:rsidRPr="00AA6E06">
              <w:rPr>
                <w:rFonts w:ascii="Arial" w:eastAsia="Times New Roman" w:hAnsi="Arial" w:cs="Arial"/>
                <w:color w:val="000000" w:themeColor="text1"/>
                <w:sz w:val="18"/>
                <w:szCs w:val="18"/>
              </w:rPr>
              <w:t>clients check revocation of the OCSP cert without OCSP recursion.</w:t>
            </w:r>
          </w:p>
        </w:tc>
      </w:tr>
      <w:tr w:rsidR="006329E2" w:rsidRPr="00AA6E06" w14:paraId="0142E184" w14:textId="77777777" w:rsidTr="00BD53CE">
        <w:trPr>
          <w:tblCellSpacing w:w="15" w:type="dxa"/>
        </w:trPr>
        <w:tc>
          <w:tcPr>
            <w:tcW w:w="0" w:type="auto"/>
            <w:vAlign w:val="center"/>
            <w:hideMark/>
          </w:tcPr>
          <w:p w14:paraId="19A001E7"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authorityKeyIdentifier (AKI)</w:t>
            </w:r>
          </w:p>
        </w:tc>
        <w:tc>
          <w:tcPr>
            <w:tcW w:w="0" w:type="auto"/>
            <w:vAlign w:val="center"/>
            <w:hideMark/>
          </w:tcPr>
          <w:p w14:paraId="2A75C254"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02ACC7F7"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KeyIdentifier of </w:t>
            </w:r>
            <w:r w:rsidRPr="00AA6E06">
              <w:rPr>
                <w:rFonts w:ascii="Arial" w:eastAsia="Times New Roman" w:hAnsi="Arial" w:cs="Arial"/>
                <w:b/>
                <w:bCs/>
                <w:color w:val="000000" w:themeColor="text1"/>
                <w:sz w:val="18"/>
                <w:szCs w:val="18"/>
              </w:rPr>
              <w:t>CA-A-2025</w:t>
            </w:r>
          </w:p>
        </w:tc>
        <w:tc>
          <w:tcPr>
            <w:tcW w:w="0" w:type="auto"/>
            <w:vAlign w:val="center"/>
            <w:hideMark/>
          </w:tcPr>
          <w:p w14:paraId="39801217"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Path building.</w:t>
            </w:r>
          </w:p>
        </w:tc>
      </w:tr>
      <w:tr w:rsidR="006329E2" w:rsidRPr="00AA6E06" w14:paraId="515AD380" w14:textId="77777777" w:rsidTr="00BD53CE">
        <w:trPr>
          <w:tblCellSpacing w:w="15" w:type="dxa"/>
        </w:trPr>
        <w:tc>
          <w:tcPr>
            <w:tcW w:w="0" w:type="auto"/>
            <w:vAlign w:val="center"/>
            <w:hideMark/>
          </w:tcPr>
          <w:p w14:paraId="7DD2314F"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subjectKeyIdentifier (SKI)</w:t>
            </w:r>
          </w:p>
        </w:tc>
        <w:tc>
          <w:tcPr>
            <w:tcW w:w="0" w:type="auto"/>
            <w:vAlign w:val="center"/>
            <w:hideMark/>
          </w:tcPr>
          <w:p w14:paraId="03BA91ED"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277CD13E"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Present</w:t>
            </w:r>
          </w:p>
        </w:tc>
        <w:tc>
          <w:tcPr>
            <w:tcW w:w="0" w:type="auto"/>
            <w:vAlign w:val="center"/>
            <w:hideMark/>
          </w:tcPr>
          <w:p w14:paraId="7A740E70"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Key management.</w:t>
            </w:r>
          </w:p>
        </w:tc>
      </w:tr>
      <w:tr w:rsidR="006329E2" w:rsidRPr="00AA6E06" w14:paraId="570CDBAC" w14:textId="77777777" w:rsidTr="00BD53CE">
        <w:trPr>
          <w:tblCellSpacing w:w="15" w:type="dxa"/>
        </w:trPr>
        <w:tc>
          <w:tcPr>
            <w:tcW w:w="0" w:type="auto"/>
            <w:vAlign w:val="center"/>
            <w:hideMark/>
          </w:tcPr>
          <w:p w14:paraId="2470B63C"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id-pkix-ocsp-nocheck</w:t>
            </w:r>
          </w:p>
        </w:tc>
        <w:tc>
          <w:tcPr>
            <w:tcW w:w="0" w:type="auto"/>
            <w:vAlign w:val="center"/>
            <w:hideMark/>
          </w:tcPr>
          <w:p w14:paraId="130BE262"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49F88120"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(Optional)</w:t>
            </w:r>
            <w:r w:rsidRPr="00AA6E06">
              <w:rPr>
                <w:rFonts w:ascii="Arial" w:eastAsia="Times New Roman" w:hAnsi="Arial" w:cs="Arial"/>
                <w:color w:val="000000" w:themeColor="text1"/>
                <w:sz w:val="18"/>
                <w:szCs w:val="18"/>
              </w:rPr>
              <w:t xml:space="preserve"> present</w:t>
            </w:r>
          </w:p>
        </w:tc>
        <w:tc>
          <w:tcPr>
            <w:tcW w:w="0" w:type="auto"/>
            <w:vAlign w:val="center"/>
            <w:hideMark/>
          </w:tcPr>
          <w:p w14:paraId="5D7E72F4"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If used, clients </w:t>
            </w:r>
            <w:r w:rsidRPr="00AA6E06">
              <w:rPr>
                <w:rFonts w:ascii="Arial" w:eastAsia="Times New Roman" w:hAnsi="Arial" w:cs="Arial"/>
                <w:b/>
                <w:bCs/>
                <w:color w:val="000000" w:themeColor="text1"/>
                <w:sz w:val="18"/>
                <w:szCs w:val="18"/>
              </w:rPr>
              <w:t>do not</w:t>
            </w:r>
            <w:r w:rsidRPr="00AA6E06">
              <w:rPr>
                <w:rFonts w:ascii="Arial" w:eastAsia="Times New Roman" w:hAnsi="Arial" w:cs="Arial"/>
                <w:color w:val="000000" w:themeColor="text1"/>
                <w:sz w:val="18"/>
                <w:szCs w:val="18"/>
              </w:rPr>
              <w:t xml:space="preserve"> check revocation of this cert; then keep cert </w:t>
            </w:r>
            <w:r w:rsidRPr="00AA6E06">
              <w:rPr>
                <w:rFonts w:ascii="Arial" w:eastAsia="Times New Roman" w:hAnsi="Arial" w:cs="Arial"/>
                <w:b/>
                <w:bCs/>
                <w:color w:val="000000" w:themeColor="text1"/>
                <w:sz w:val="18"/>
                <w:szCs w:val="18"/>
              </w:rPr>
              <w:t>short-lived</w:t>
            </w:r>
            <w:r w:rsidRPr="00AA6E06">
              <w:rPr>
                <w:rFonts w:ascii="Arial" w:eastAsia="Times New Roman" w:hAnsi="Arial" w:cs="Arial"/>
                <w:color w:val="000000" w:themeColor="text1"/>
                <w:sz w:val="18"/>
                <w:szCs w:val="18"/>
              </w:rPr>
              <w:t xml:space="preserve"> and apply strict operational controls.</w:t>
            </w:r>
          </w:p>
        </w:tc>
      </w:tr>
      <w:tr w:rsidR="006329E2" w:rsidRPr="00AA6E06" w14:paraId="2D3A15E5" w14:textId="77777777" w:rsidTr="00BD53CE">
        <w:trPr>
          <w:tblCellSpacing w:w="15" w:type="dxa"/>
        </w:trPr>
        <w:tc>
          <w:tcPr>
            <w:tcW w:w="0" w:type="auto"/>
            <w:vAlign w:val="center"/>
            <w:hideMark/>
          </w:tcPr>
          <w:p w14:paraId="235437F1"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subjectAltName (SAN)</w:t>
            </w:r>
          </w:p>
        </w:tc>
        <w:tc>
          <w:tcPr>
            <w:tcW w:w="0" w:type="auto"/>
            <w:vAlign w:val="center"/>
            <w:hideMark/>
          </w:tcPr>
          <w:p w14:paraId="70F2E5F3"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316C8D78"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w:t>
            </w:r>
            <w:r w:rsidRPr="00AA6E06">
              <w:rPr>
                <w:rFonts w:ascii="Arial" w:eastAsia="Times New Roman" w:hAnsi="Arial" w:cs="Arial"/>
                <w:color w:val="000000" w:themeColor="text1"/>
                <w:sz w:val="18"/>
                <w:szCs w:val="18"/>
              </w:rPr>
              <w:t xml:space="preserve"> (ResponderID is byName via Subject DN)</w:t>
            </w:r>
          </w:p>
        </w:tc>
        <w:tc>
          <w:tcPr>
            <w:tcW w:w="0" w:type="auto"/>
            <w:vAlign w:val="center"/>
            <w:hideMark/>
          </w:tcPr>
          <w:p w14:paraId="2C7C078A"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SAN not required for OCSP certs.</w:t>
            </w:r>
          </w:p>
        </w:tc>
      </w:tr>
      <w:tr w:rsidR="006329E2" w:rsidRPr="00AA6E06" w14:paraId="07E092E1" w14:textId="77777777" w:rsidTr="00BD53CE">
        <w:trPr>
          <w:tblCellSpacing w:w="15" w:type="dxa"/>
        </w:trPr>
        <w:tc>
          <w:tcPr>
            <w:tcW w:w="0" w:type="auto"/>
            <w:vAlign w:val="center"/>
            <w:hideMark/>
          </w:tcPr>
          <w:p w14:paraId="2866C716"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nameConstraints / policyConstraints</w:t>
            </w:r>
          </w:p>
        </w:tc>
        <w:tc>
          <w:tcPr>
            <w:tcW w:w="0" w:type="auto"/>
            <w:vAlign w:val="center"/>
            <w:hideMark/>
          </w:tcPr>
          <w:p w14:paraId="09F0691E"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66FD5A5F"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Not present</w:t>
            </w:r>
          </w:p>
        </w:tc>
        <w:tc>
          <w:tcPr>
            <w:tcW w:w="0" w:type="auto"/>
            <w:vAlign w:val="center"/>
            <w:hideMark/>
          </w:tcPr>
          <w:p w14:paraId="2080CA60"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Not applicable.</w:t>
            </w:r>
          </w:p>
        </w:tc>
      </w:tr>
    </w:tbl>
    <w:p w14:paraId="4D6F7896" w14:textId="77777777" w:rsidR="006329E2" w:rsidRPr="00AA6E06" w:rsidRDefault="006329E2" w:rsidP="006329E2">
      <w:pPr>
        <w:pStyle w:val="NoSpacing"/>
        <w:jc w:val="both"/>
        <w:rPr>
          <w:rFonts w:ascii="Arial" w:hAnsi="Arial" w:cs="Arial"/>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6"/>
        <w:gridCol w:w="5633"/>
      </w:tblGrid>
      <w:tr w:rsidR="006329E2" w:rsidRPr="00AA6E06" w14:paraId="31AC96CD" w14:textId="77777777" w:rsidTr="00BD53CE">
        <w:trPr>
          <w:tblHeader/>
          <w:tblCellSpacing w:w="15" w:type="dxa"/>
        </w:trPr>
        <w:tc>
          <w:tcPr>
            <w:tcW w:w="0" w:type="auto"/>
            <w:vAlign w:val="center"/>
            <w:hideMark/>
          </w:tcPr>
          <w:p w14:paraId="4871EAD5" w14:textId="77777777" w:rsidR="006329E2" w:rsidRPr="00AA6E06" w:rsidRDefault="006329E2"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Field</w:t>
            </w:r>
          </w:p>
        </w:tc>
        <w:tc>
          <w:tcPr>
            <w:tcW w:w="0" w:type="auto"/>
            <w:vAlign w:val="center"/>
            <w:hideMark/>
          </w:tcPr>
          <w:p w14:paraId="554ACD23" w14:textId="77777777" w:rsidR="006329E2" w:rsidRPr="00AA6E06" w:rsidRDefault="006329E2"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Value / Content</w:t>
            </w:r>
          </w:p>
        </w:tc>
      </w:tr>
      <w:tr w:rsidR="006329E2" w:rsidRPr="00AA6E06" w14:paraId="272AF192" w14:textId="77777777" w:rsidTr="00BD53CE">
        <w:trPr>
          <w:tblCellSpacing w:w="15" w:type="dxa"/>
        </w:trPr>
        <w:tc>
          <w:tcPr>
            <w:tcW w:w="0" w:type="auto"/>
            <w:vAlign w:val="center"/>
            <w:hideMark/>
          </w:tcPr>
          <w:p w14:paraId="4521FD34"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Version</w:t>
            </w:r>
          </w:p>
        </w:tc>
        <w:tc>
          <w:tcPr>
            <w:tcW w:w="0" w:type="auto"/>
            <w:vAlign w:val="center"/>
            <w:hideMark/>
          </w:tcPr>
          <w:p w14:paraId="43FB9FB6"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X.509 v3</w:t>
            </w:r>
          </w:p>
        </w:tc>
      </w:tr>
      <w:tr w:rsidR="006329E2" w:rsidRPr="00AA6E06" w14:paraId="2A6329ED" w14:textId="77777777" w:rsidTr="00BD53CE">
        <w:trPr>
          <w:tblCellSpacing w:w="15" w:type="dxa"/>
        </w:trPr>
        <w:tc>
          <w:tcPr>
            <w:tcW w:w="0" w:type="auto"/>
            <w:vAlign w:val="center"/>
            <w:hideMark/>
          </w:tcPr>
          <w:p w14:paraId="35822975"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w:t>
            </w:r>
          </w:p>
        </w:tc>
        <w:tc>
          <w:tcPr>
            <w:tcW w:w="0" w:type="auto"/>
            <w:vAlign w:val="center"/>
            <w:hideMark/>
          </w:tcPr>
          <w:p w14:paraId="5D7D48EA"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CN=QSIGN OCSP Responder (A) 2025, O=QSIGN SRL, C=RO</w:t>
            </w:r>
          </w:p>
        </w:tc>
      </w:tr>
      <w:tr w:rsidR="006329E2" w:rsidRPr="00AA6E06" w14:paraId="3D81A04A" w14:textId="77777777" w:rsidTr="00BD53CE">
        <w:trPr>
          <w:tblCellSpacing w:w="15" w:type="dxa"/>
        </w:trPr>
        <w:tc>
          <w:tcPr>
            <w:tcW w:w="0" w:type="auto"/>
            <w:vAlign w:val="center"/>
            <w:hideMark/>
          </w:tcPr>
          <w:p w14:paraId="394C38AC"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Issuer</w:t>
            </w:r>
          </w:p>
        </w:tc>
        <w:tc>
          <w:tcPr>
            <w:tcW w:w="0" w:type="auto"/>
            <w:vAlign w:val="center"/>
            <w:hideMark/>
          </w:tcPr>
          <w:p w14:paraId="3C26F494"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CN=QSIGN Advanced 2025 CA, O=QSIGN SRL, C=RO </w:t>
            </w:r>
            <w:r w:rsidRPr="00AA6E06">
              <w:rPr>
                <w:rFonts w:ascii="Arial" w:eastAsia="Times New Roman" w:hAnsi="Arial" w:cs="Arial"/>
                <w:i/>
                <w:iCs/>
                <w:color w:val="000000" w:themeColor="text1"/>
                <w:sz w:val="18"/>
                <w:szCs w:val="18"/>
              </w:rPr>
              <w:t>(CA-A-2025)</w:t>
            </w:r>
          </w:p>
        </w:tc>
      </w:tr>
      <w:tr w:rsidR="006329E2" w:rsidRPr="00AA6E06" w14:paraId="1A845F03" w14:textId="77777777" w:rsidTr="00BD53CE">
        <w:trPr>
          <w:tblCellSpacing w:w="15" w:type="dxa"/>
        </w:trPr>
        <w:tc>
          <w:tcPr>
            <w:tcW w:w="0" w:type="auto"/>
            <w:vAlign w:val="center"/>
            <w:hideMark/>
          </w:tcPr>
          <w:p w14:paraId="30EF1E83"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Validity</w:t>
            </w:r>
          </w:p>
        </w:tc>
        <w:tc>
          <w:tcPr>
            <w:tcW w:w="0" w:type="auto"/>
            <w:vAlign w:val="center"/>
            <w:hideMark/>
          </w:tcPr>
          <w:p w14:paraId="60724315"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Short-lived (e.g., 1–3 years) — define in CA profile/policy</w:t>
            </w:r>
          </w:p>
        </w:tc>
      </w:tr>
      <w:tr w:rsidR="006329E2" w:rsidRPr="00AA6E06" w14:paraId="1B346310" w14:textId="77777777" w:rsidTr="00BD53CE">
        <w:trPr>
          <w:tblCellSpacing w:w="15" w:type="dxa"/>
        </w:trPr>
        <w:tc>
          <w:tcPr>
            <w:tcW w:w="0" w:type="auto"/>
            <w:vAlign w:val="center"/>
            <w:hideMark/>
          </w:tcPr>
          <w:p w14:paraId="633DBC85"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SPKI</w:t>
            </w:r>
          </w:p>
        </w:tc>
        <w:tc>
          <w:tcPr>
            <w:tcW w:w="0" w:type="auto"/>
            <w:vAlign w:val="center"/>
            <w:hideMark/>
          </w:tcPr>
          <w:p w14:paraId="527630A1"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RSA </w:t>
            </w:r>
            <w:r w:rsidRPr="00AA6E06">
              <w:rPr>
                <w:rFonts w:ascii="Arial" w:eastAsia="Times New Roman" w:hAnsi="Arial" w:cs="Arial"/>
                <w:b/>
                <w:bCs/>
                <w:color w:val="000000" w:themeColor="text1"/>
                <w:sz w:val="18"/>
                <w:szCs w:val="18"/>
              </w:rPr>
              <w:t>2048</w:t>
            </w:r>
            <w:r w:rsidRPr="00AA6E06">
              <w:rPr>
                <w:rFonts w:ascii="Arial" w:eastAsia="Times New Roman" w:hAnsi="Arial" w:cs="Arial"/>
                <w:color w:val="000000" w:themeColor="text1"/>
                <w:sz w:val="18"/>
                <w:szCs w:val="18"/>
              </w:rPr>
              <w:t xml:space="preserve"> (or per your crypto policy); e=65537</w:t>
            </w:r>
          </w:p>
        </w:tc>
      </w:tr>
      <w:tr w:rsidR="006329E2" w:rsidRPr="00AA6E06" w14:paraId="24968B93" w14:textId="77777777" w:rsidTr="00BD53CE">
        <w:trPr>
          <w:tblCellSpacing w:w="15" w:type="dxa"/>
        </w:trPr>
        <w:tc>
          <w:tcPr>
            <w:tcW w:w="0" w:type="auto"/>
            <w:vAlign w:val="center"/>
            <w:hideMark/>
          </w:tcPr>
          <w:p w14:paraId="43C916BB"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Signature Algorithm</w:t>
            </w:r>
          </w:p>
        </w:tc>
        <w:tc>
          <w:tcPr>
            <w:tcW w:w="0" w:type="auto"/>
            <w:vAlign w:val="center"/>
            <w:hideMark/>
          </w:tcPr>
          <w:p w14:paraId="1479ED70" w14:textId="425E6082"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sha256WithRSAEncryption (or per article</w:t>
            </w:r>
            <w:r w:rsidR="00AC4887">
              <w:rPr>
                <w:rFonts w:ascii="Arial" w:eastAsia="Times New Roman" w:hAnsi="Arial" w:cs="Arial"/>
                <w:color w:val="000000" w:themeColor="text1"/>
                <w:sz w:val="18"/>
                <w:szCs w:val="18"/>
              </w:rPr>
              <w:t xml:space="preserve"> </w:t>
            </w:r>
            <w:r w:rsidRPr="00AA6E06">
              <w:rPr>
                <w:rFonts w:ascii="Arial" w:eastAsia="Times New Roman" w:hAnsi="Arial" w:cs="Arial"/>
                <w:color w:val="000000" w:themeColor="text1"/>
                <w:sz w:val="18"/>
                <w:szCs w:val="18"/>
              </w:rPr>
              <w:t>6)</w:t>
            </w:r>
          </w:p>
        </w:tc>
      </w:tr>
      <w:tr w:rsidR="006329E2" w:rsidRPr="00AA6E06" w14:paraId="751CDB77" w14:textId="77777777" w:rsidTr="00BD53CE">
        <w:trPr>
          <w:tblCellSpacing w:w="15" w:type="dxa"/>
        </w:trPr>
        <w:tc>
          <w:tcPr>
            <w:tcW w:w="0" w:type="auto"/>
            <w:vAlign w:val="center"/>
            <w:hideMark/>
          </w:tcPr>
          <w:p w14:paraId="3E754E7C"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Purpose</w:t>
            </w:r>
          </w:p>
        </w:tc>
        <w:tc>
          <w:tcPr>
            <w:tcW w:w="0" w:type="auto"/>
            <w:vAlign w:val="center"/>
            <w:hideMark/>
          </w:tcPr>
          <w:p w14:paraId="3550BAD9"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Signs </w:t>
            </w:r>
            <w:r w:rsidRPr="00AA6E06">
              <w:rPr>
                <w:rFonts w:ascii="Arial" w:eastAsia="Times New Roman" w:hAnsi="Arial" w:cs="Arial"/>
                <w:b/>
                <w:bCs/>
                <w:color w:val="000000" w:themeColor="text1"/>
                <w:sz w:val="18"/>
                <w:szCs w:val="18"/>
              </w:rPr>
              <w:t>OCSP</w:t>
            </w:r>
            <w:r w:rsidRPr="00AA6E06">
              <w:rPr>
                <w:rFonts w:ascii="Arial" w:eastAsia="Times New Roman" w:hAnsi="Arial" w:cs="Arial"/>
                <w:color w:val="000000" w:themeColor="text1"/>
                <w:sz w:val="18"/>
                <w:szCs w:val="18"/>
              </w:rPr>
              <w:t xml:space="preserve"> responses </w:t>
            </w:r>
            <w:r w:rsidRPr="00AA6E06">
              <w:rPr>
                <w:rFonts w:ascii="Arial" w:eastAsia="Times New Roman" w:hAnsi="Arial" w:cs="Arial"/>
                <w:b/>
                <w:bCs/>
                <w:color w:val="000000" w:themeColor="text1"/>
                <w:sz w:val="18"/>
                <w:szCs w:val="18"/>
              </w:rPr>
              <w:t>only</w:t>
            </w:r>
            <w:r w:rsidRPr="00AA6E06">
              <w:rPr>
                <w:rFonts w:ascii="Arial" w:eastAsia="Times New Roman" w:hAnsi="Arial" w:cs="Arial"/>
                <w:color w:val="000000" w:themeColor="text1"/>
                <w:sz w:val="18"/>
                <w:szCs w:val="18"/>
              </w:rPr>
              <w:t xml:space="preserve"> for certs issued by </w:t>
            </w:r>
            <w:r w:rsidRPr="00AA6E06">
              <w:rPr>
                <w:rFonts w:ascii="Arial" w:eastAsia="Times New Roman" w:hAnsi="Arial" w:cs="Arial"/>
                <w:b/>
                <w:bCs/>
                <w:color w:val="000000" w:themeColor="text1"/>
                <w:sz w:val="18"/>
                <w:szCs w:val="18"/>
              </w:rPr>
              <w:t>CA-A-2025</w:t>
            </w:r>
          </w:p>
        </w:tc>
      </w:tr>
    </w:tbl>
    <w:p w14:paraId="6F1C4CC1" w14:textId="77777777" w:rsidR="006329E2" w:rsidRPr="00AA6E06" w:rsidRDefault="006329E2" w:rsidP="006329E2">
      <w:pPr>
        <w:pStyle w:val="NoSpacing"/>
        <w:jc w:val="both"/>
        <w:rPr>
          <w:rFonts w:ascii="Arial" w:hAnsi="Arial" w:cs="Arial"/>
          <w:color w:val="000000" w:themeColor="text1"/>
        </w:rPr>
      </w:pPr>
    </w:p>
    <w:p w14:paraId="65D1C27F" w14:textId="77777777" w:rsidR="00EE507F" w:rsidRDefault="00EE507F" w:rsidP="006329E2">
      <w:pPr>
        <w:pStyle w:val="NoSpacing"/>
        <w:jc w:val="both"/>
        <w:rPr>
          <w:rFonts w:ascii="Arial" w:hAnsi="Arial" w:cs="Arial"/>
          <w:color w:val="000000" w:themeColor="text1"/>
          <w:sz w:val="20"/>
          <w:szCs w:val="20"/>
        </w:rPr>
      </w:pPr>
    </w:p>
    <w:p w14:paraId="42371C85" w14:textId="77777777" w:rsidR="00EE507F" w:rsidRDefault="00EE507F" w:rsidP="006329E2">
      <w:pPr>
        <w:pStyle w:val="NoSpacing"/>
        <w:jc w:val="both"/>
        <w:rPr>
          <w:rFonts w:ascii="Arial" w:hAnsi="Arial" w:cs="Arial"/>
          <w:color w:val="000000" w:themeColor="text1"/>
          <w:sz w:val="20"/>
          <w:szCs w:val="20"/>
        </w:rPr>
      </w:pPr>
    </w:p>
    <w:p w14:paraId="64A233F1" w14:textId="77777777" w:rsidR="00EE507F" w:rsidRDefault="00EE507F" w:rsidP="006329E2">
      <w:pPr>
        <w:pStyle w:val="NoSpacing"/>
        <w:jc w:val="both"/>
        <w:rPr>
          <w:rFonts w:ascii="Arial" w:hAnsi="Arial" w:cs="Arial"/>
          <w:color w:val="000000" w:themeColor="text1"/>
          <w:sz w:val="20"/>
          <w:szCs w:val="20"/>
        </w:rPr>
      </w:pPr>
    </w:p>
    <w:p w14:paraId="1502E0CA" w14:textId="77777777" w:rsidR="00EE507F" w:rsidRDefault="00EE507F" w:rsidP="006329E2">
      <w:pPr>
        <w:pStyle w:val="NoSpacing"/>
        <w:jc w:val="both"/>
        <w:rPr>
          <w:rFonts w:ascii="Arial" w:hAnsi="Arial" w:cs="Arial"/>
          <w:color w:val="000000" w:themeColor="text1"/>
          <w:sz w:val="20"/>
          <w:szCs w:val="20"/>
        </w:rPr>
      </w:pPr>
    </w:p>
    <w:p w14:paraId="1BD0E3DA" w14:textId="77777777" w:rsidR="00EE507F" w:rsidRDefault="00EE507F" w:rsidP="006329E2">
      <w:pPr>
        <w:pStyle w:val="NoSpacing"/>
        <w:jc w:val="both"/>
        <w:rPr>
          <w:rFonts w:ascii="Arial" w:hAnsi="Arial" w:cs="Arial"/>
          <w:color w:val="000000" w:themeColor="text1"/>
          <w:sz w:val="20"/>
          <w:szCs w:val="20"/>
        </w:rPr>
      </w:pPr>
    </w:p>
    <w:p w14:paraId="23CCE689" w14:textId="77777777" w:rsidR="00EE507F" w:rsidRDefault="00EE507F" w:rsidP="006329E2">
      <w:pPr>
        <w:pStyle w:val="NoSpacing"/>
        <w:jc w:val="both"/>
        <w:rPr>
          <w:rFonts w:ascii="Arial" w:hAnsi="Arial" w:cs="Arial"/>
          <w:color w:val="000000" w:themeColor="text1"/>
          <w:sz w:val="20"/>
          <w:szCs w:val="20"/>
        </w:rPr>
      </w:pPr>
    </w:p>
    <w:p w14:paraId="6395E528" w14:textId="77777777" w:rsidR="00EE507F" w:rsidRDefault="00EE507F" w:rsidP="006329E2">
      <w:pPr>
        <w:pStyle w:val="NoSpacing"/>
        <w:jc w:val="both"/>
        <w:rPr>
          <w:rFonts w:ascii="Arial" w:hAnsi="Arial" w:cs="Arial"/>
          <w:color w:val="000000" w:themeColor="text1"/>
          <w:sz w:val="20"/>
          <w:szCs w:val="20"/>
        </w:rPr>
      </w:pPr>
    </w:p>
    <w:p w14:paraId="7526B7C3" w14:textId="77777777" w:rsidR="00EE507F" w:rsidRDefault="00EE507F" w:rsidP="006329E2">
      <w:pPr>
        <w:pStyle w:val="NoSpacing"/>
        <w:jc w:val="both"/>
        <w:rPr>
          <w:rFonts w:ascii="Arial" w:hAnsi="Arial" w:cs="Arial"/>
          <w:color w:val="000000" w:themeColor="text1"/>
          <w:sz w:val="20"/>
          <w:szCs w:val="20"/>
        </w:rPr>
      </w:pPr>
    </w:p>
    <w:p w14:paraId="58980D84" w14:textId="77777777" w:rsidR="00EE507F" w:rsidRDefault="00EE507F" w:rsidP="006329E2">
      <w:pPr>
        <w:pStyle w:val="NoSpacing"/>
        <w:jc w:val="both"/>
        <w:rPr>
          <w:rFonts w:ascii="Arial" w:hAnsi="Arial" w:cs="Arial"/>
          <w:color w:val="000000" w:themeColor="text1"/>
          <w:sz w:val="20"/>
          <w:szCs w:val="20"/>
        </w:rPr>
      </w:pPr>
    </w:p>
    <w:p w14:paraId="53EF3802" w14:textId="77777777" w:rsidR="00EE507F" w:rsidRDefault="00EE507F" w:rsidP="006329E2">
      <w:pPr>
        <w:pStyle w:val="NoSpacing"/>
        <w:jc w:val="both"/>
        <w:rPr>
          <w:rFonts w:ascii="Arial" w:hAnsi="Arial" w:cs="Arial"/>
          <w:color w:val="000000" w:themeColor="text1"/>
          <w:sz w:val="20"/>
          <w:szCs w:val="20"/>
        </w:rPr>
      </w:pPr>
    </w:p>
    <w:p w14:paraId="30DA4E44" w14:textId="77777777" w:rsidR="00EE507F" w:rsidRDefault="00EE507F" w:rsidP="006329E2">
      <w:pPr>
        <w:pStyle w:val="NoSpacing"/>
        <w:jc w:val="both"/>
        <w:rPr>
          <w:rFonts w:ascii="Arial" w:hAnsi="Arial" w:cs="Arial"/>
          <w:color w:val="000000" w:themeColor="text1"/>
          <w:sz w:val="20"/>
          <w:szCs w:val="20"/>
        </w:rPr>
      </w:pPr>
    </w:p>
    <w:p w14:paraId="17136502" w14:textId="77777777" w:rsidR="00EE507F" w:rsidRDefault="00EE507F" w:rsidP="006329E2">
      <w:pPr>
        <w:pStyle w:val="NoSpacing"/>
        <w:jc w:val="both"/>
        <w:rPr>
          <w:rFonts w:ascii="Arial" w:hAnsi="Arial" w:cs="Arial"/>
          <w:color w:val="000000" w:themeColor="text1"/>
          <w:sz w:val="20"/>
          <w:szCs w:val="20"/>
        </w:rPr>
      </w:pPr>
    </w:p>
    <w:p w14:paraId="27B88824" w14:textId="77777777" w:rsidR="00EE507F" w:rsidRDefault="00EE507F" w:rsidP="006329E2">
      <w:pPr>
        <w:pStyle w:val="NoSpacing"/>
        <w:jc w:val="both"/>
        <w:rPr>
          <w:rFonts w:ascii="Arial" w:hAnsi="Arial" w:cs="Arial"/>
          <w:color w:val="000000" w:themeColor="text1"/>
          <w:sz w:val="20"/>
          <w:szCs w:val="20"/>
        </w:rPr>
      </w:pPr>
    </w:p>
    <w:p w14:paraId="0932C3DA" w14:textId="77777777" w:rsidR="00EE507F" w:rsidRDefault="00EE507F" w:rsidP="006329E2">
      <w:pPr>
        <w:pStyle w:val="NoSpacing"/>
        <w:jc w:val="both"/>
        <w:rPr>
          <w:rFonts w:ascii="Arial" w:hAnsi="Arial" w:cs="Arial"/>
          <w:color w:val="000000" w:themeColor="text1"/>
          <w:sz w:val="20"/>
          <w:szCs w:val="20"/>
        </w:rPr>
      </w:pPr>
    </w:p>
    <w:p w14:paraId="643FF1FC" w14:textId="77777777" w:rsidR="00EE507F" w:rsidRDefault="00EE507F" w:rsidP="006329E2">
      <w:pPr>
        <w:pStyle w:val="NoSpacing"/>
        <w:jc w:val="both"/>
        <w:rPr>
          <w:rFonts w:ascii="Arial" w:hAnsi="Arial" w:cs="Arial"/>
          <w:color w:val="000000" w:themeColor="text1"/>
          <w:sz w:val="20"/>
          <w:szCs w:val="20"/>
        </w:rPr>
      </w:pPr>
    </w:p>
    <w:p w14:paraId="3D7A40C5" w14:textId="77777777" w:rsidR="00EE507F" w:rsidRDefault="00EE507F" w:rsidP="006329E2">
      <w:pPr>
        <w:pStyle w:val="NoSpacing"/>
        <w:jc w:val="both"/>
        <w:rPr>
          <w:rFonts w:ascii="Arial" w:hAnsi="Arial" w:cs="Arial"/>
          <w:color w:val="000000" w:themeColor="text1"/>
          <w:sz w:val="20"/>
          <w:szCs w:val="20"/>
        </w:rPr>
      </w:pPr>
    </w:p>
    <w:p w14:paraId="0A16679D" w14:textId="77777777" w:rsidR="00EE507F" w:rsidRDefault="00EE507F" w:rsidP="006329E2">
      <w:pPr>
        <w:pStyle w:val="NoSpacing"/>
        <w:jc w:val="both"/>
        <w:rPr>
          <w:rFonts w:ascii="Arial" w:hAnsi="Arial" w:cs="Arial"/>
          <w:color w:val="000000" w:themeColor="text1"/>
          <w:sz w:val="20"/>
          <w:szCs w:val="20"/>
        </w:rPr>
      </w:pPr>
    </w:p>
    <w:p w14:paraId="2BB970F1" w14:textId="1613A10F" w:rsidR="006329E2" w:rsidRPr="00AA6E06" w:rsidRDefault="006329E2" w:rsidP="006329E2">
      <w:pPr>
        <w:pStyle w:val="NoSpacing"/>
        <w:jc w:val="both"/>
        <w:rPr>
          <w:rFonts w:ascii="Arial" w:hAnsi="Arial" w:cs="Arial"/>
          <w:color w:val="000000" w:themeColor="text1"/>
          <w:sz w:val="20"/>
          <w:szCs w:val="20"/>
        </w:rPr>
      </w:pPr>
      <w:r w:rsidRPr="00AA6E06">
        <w:rPr>
          <w:rFonts w:ascii="Arial" w:hAnsi="Arial" w:cs="Arial"/>
          <w:color w:val="000000" w:themeColor="text1"/>
          <w:sz w:val="20"/>
          <w:szCs w:val="20"/>
        </w:rPr>
        <w:lastRenderedPageBreak/>
        <w:t>Issuing CA</w:t>
      </w:r>
      <w:r w:rsidRPr="00AA6E06">
        <w:rPr>
          <w:rFonts w:ascii="Arial" w:hAnsi="Arial" w:cs="Arial"/>
          <w:color w:val="000000" w:themeColor="text1"/>
        </w:rPr>
        <w:t xml:space="preserve"> </w:t>
      </w:r>
      <w:r w:rsidRPr="00AA6E06">
        <w:rPr>
          <w:rFonts w:ascii="Arial" w:hAnsi="Arial" w:cs="Arial"/>
          <w:color w:val="000000" w:themeColor="text1"/>
          <w:sz w:val="20"/>
          <w:szCs w:val="20"/>
        </w:rPr>
        <w:t>OCSP Responder Certificate — ocsp-ca-q-2025</w:t>
      </w:r>
      <w:r w:rsidR="00AD2F84">
        <w:rPr>
          <w:rFonts w:ascii="Arial" w:hAnsi="Arial" w:cs="Arial"/>
          <w:color w:val="000000" w:themeColor="text1"/>
          <w:sz w:val="20"/>
          <w:szCs w:val="20"/>
        </w:rPr>
        <w:t xml:space="preserve"> (qualified)</w:t>
      </w:r>
    </w:p>
    <w:p w14:paraId="042E8587" w14:textId="77777777" w:rsidR="006329E2" w:rsidRPr="00AA6E06" w:rsidRDefault="006329E2" w:rsidP="006329E2">
      <w:pPr>
        <w:pStyle w:val="NoSpacing"/>
        <w:jc w:val="both"/>
        <w:rPr>
          <w:rFonts w:ascii="Arial" w:hAnsi="Arial" w:cs="Arial"/>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2"/>
        <w:gridCol w:w="691"/>
        <w:gridCol w:w="3626"/>
        <w:gridCol w:w="4115"/>
      </w:tblGrid>
      <w:tr w:rsidR="006329E2" w:rsidRPr="00AA6E06" w14:paraId="54E43ADF" w14:textId="77777777" w:rsidTr="00BD53CE">
        <w:trPr>
          <w:tblHeader/>
          <w:tblCellSpacing w:w="15" w:type="dxa"/>
        </w:trPr>
        <w:tc>
          <w:tcPr>
            <w:tcW w:w="0" w:type="auto"/>
            <w:vAlign w:val="center"/>
            <w:hideMark/>
          </w:tcPr>
          <w:p w14:paraId="07C53376" w14:textId="77777777" w:rsidR="006329E2" w:rsidRPr="00AA6E06" w:rsidRDefault="006329E2"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Extension</w:t>
            </w:r>
          </w:p>
        </w:tc>
        <w:tc>
          <w:tcPr>
            <w:tcW w:w="0" w:type="auto"/>
            <w:vAlign w:val="center"/>
            <w:hideMark/>
          </w:tcPr>
          <w:p w14:paraId="3353D7D0" w14:textId="77777777" w:rsidR="006329E2" w:rsidRPr="00AA6E06" w:rsidRDefault="006329E2"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Critical</w:t>
            </w:r>
          </w:p>
        </w:tc>
        <w:tc>
          <w:tcPr>
            <w:tcW w:w="0" w:type="auto"/>
            <w:vAlign w:val="center"/>
            <w:hideMark/>
          </w:tcPr>
          <w:p w14:paraId="328B04E7" w14:textId="77777777" w:rsidR="006329E2" w:rsidRPr="00AA6E06" w:rsidRDefault="006329E2"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Value / Content</w:t>
            </w:r>
          </w:p>
        </w:tc>
        <w:tc>
          <w:tcPr>
            <w:tcW w:w="0" w:type="auto"/>
            <w:vAlign w:val="center"/>
            <w:hideMark/>
          </w:tcPr>
          <w:p w14:paraId="1A47F08E" w14:textId="77777777" w:rsidR="006329E2" w:rsidRPr="00AA6E06" w:rsidRDefault="006329E2"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Notes</w:t>
            </w:r>
          </w:p>
        </w:tc>
      </w:tr>
      <w:tr w:rsidR="006329E2" w:rsidRPr="00AA6E06" w14:paraId="0560B814" w14:textId="77777777" w:rsidTr="00BD53CE">
        <w:trPr>
          <w:tblCellSpacing w:w="15" w:type="dxa"/>
        </w:trPr>
        <w:tc>
          <w:tcPr>
            <w:tcW w:w="0" w:type="auto"/>
            <w:vAlign w:val="center"/>
            <w:hideMark/>
          </w:tcPr>
          <w:p w14:paraId="52B35B32"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basicConstraints</w:t>
            </w:r>
          </w:p>
        </w:tc>
        <w:tc>
          <w:tcPr>
            <w:tcW w:w="0" w:type="auto"/>
            <w:vAlign w:val="center"/>
            <w:hideMark/>
          </w:tcPr>
          <w:p w14:paraId="45BE735E"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365CADB3"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CA=false</w:t>
            </w:r>
          </w:p>
        </w:tc>
        <w:tc>
          <w:tcPr>
            <w:tcW w:w="0" w:type="auto"/>
            <w:vAlign w:val="center"/>
            <w:hideMark/>
          </w:tcPr>
          <w:p w14:paraId="1C80699F"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Must not be a CA.</w:t>
            </w:r>
          </w:p>
        </w:tc>
      </w:tr>
      <w:tr w:rsidR="006329E2" w:rsidRPr="00AA6E06" w14:paraId="13EB80B3" w14:textId="77777777" w:rsidTr="00BD53CE">
        <w:trPr>
          <w:tblCellSpacing w:w="15" w:type="dxa"/>
        </w:trPr>
        <w:tc>
          <w:tcPr>
            <w:tcW w:w="0" w:type="auto"/>
            <w:vAlign w:val="center"/>
            <w:hideMark/>
          </w:tcPr>
          <w:p w14:paraId="6A829D65"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keyUsage</w:t>
            </w:r>
          </w:p>
        </w:tc>
        <w:tc>
          <w:tcPr>
            <w:tcW w:w="0" w:type="auto"/>
            <w:vAlign w:val="center"/>
            <w:hideMark/>
          </w:tcPr>
          <w:p w14:paraId="2FDD2C7F"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Yes</w:t>
            </w:r>
          </w:p>
        </w:tc>
        <w:tc>
          <w:tcPr>
            <w:tcW w:w="0" w:type="auto"/>
            <w:vAlign w:val="center"/>
            <w:hideMark/>
          </w:tcPr>
          <w:p w14:paraId="5300C0D4"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digitalSignature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all others </w:t>
            </w:r>
            <w:r w:rsidRPr="00AA6E06">
              <w:rPr>
                <w:rFonts w:ascii="Arial" w:eastAsia="Times New Roman" w:hAnsi="Arial" w:cs="Arial"/>
                <w:b/>
                <w:bCs/>
                <w:color w:val="000000" w:themeColor="text1"/>
                <w:sz w:val="18"/>
                <w:szCs w:val="18"/>
              </w:rPr>
              <w:t>FALSE</w:t>
            </w:r>
          </w:p>
        </w:tc>
        <w:tc>
          <w:tcPr>
            <w:tcW w:w="0" w:type="auto"/>
            <w:vAlign w:val="center"/>
            <w:hideMark/>
          </w:tcPr>
          <w:p w14:paraId="5EF263CC"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Required for OCSP signing.</w:t>
            </w:r>
          </w:p>
        </w:tc>
      </w:tr>
      <w:tr w:rsidR="006329E2" w:rsidRPr="00AA6E06" w14:paraId="65B0C5D3" w14:textId="77777777" w:rsidTr="00BD53CE">
        <w:trPr>
          <w:tblCellSpacing w:w="15" w:type="dxa"/>
        </w:trPr>
        <w:tc>
          <w:tcPr>
            <w:tcW w:w="0" w:type="auto"/>
            <w:vAlign w:val="center"/>
            <w:hideMark/>
          </w:tcPr>
          <w:p w14:paraId="4CB5029B"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extendedKeyUsage (EKU)</w:t>
            </w:r>
          </w:p>
        </w:tc>
        <w:tc>
          <w:tcPr>
            <w:tcW w:w="0" w:type="auto"/>
            <w:vAlign w:val="center"/>
            <w:hideMark/>
          </w:tcPr>
          <w:p w14:paraId="5731DB42"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2EB562D9"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id-kp-OCSPSigning (1.3.6.1.5.5.7.3.9)</w:t>
            </w:r>
          </w:p>
        </w:tc>
        <w:tc>
          <w:tcPr>
            <w:tcW w:w="0" w:type="auto"/>
            <w:vAlign w:val="center"/>
            <w:hideMark/>
          </w:tcPr>
          <w:p w14:paraId="7F9DD992"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MUST</w:t>
            </w:r>
            <w:r w:rsidRPr="00AA6E06">
              <w:rPr>
                <w:rFonts w:ascii="Arial" w:eastAsia="Times New Roman" w:hAnsi="Arial" w:cs="Arial"/>
                <w:color w:val="000000" w:themeColor="text1"/>
                <w:sz w:val="18"/>
                <w:szCs w:val="18"/>
              </w:rPr>
              <w:t xml:space="preserve"> be present.</w:t>
            </w:r>
          </w:p>
        </w:tc>
      </w:tr>
      <w:tr w:rsidR="006329E2" w:rsidRPr="00AA6E06" w14:paraId="3DA8482F" w14:textId="77777777" w:rsidTr="00BD53CE">
        <w:trPr>
          <w:tblCellSpacing w:w="15" w:type="dxa"/>
        </w:trPr>
        <w:tc>
          <w:tcPr>
            <w:tcW w:w="0" w:type="auto"/>
            <w:vAlign w:val="center"/>
            <w:hideMark/>
          </w:tcPr>
          <w:p w14:paraId="49A21F5F"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authorityInfoAccess (AIA)</w:t>
            </w:r>
          </w:p>
        </w:tc>
        <w:tc>
          <w:tcPr>
            <w:tcW w:w="0" w:type="auto"/>
            <w:vAlign w:val="center"/>
            <w:hideMark/>
          </w:tcPr>
          <w:p w14:paraId="6B9A52AE"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1A62CEE1"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id-ad-caIssuers → https://repo.qsign.ro/certs/ca-q-2025.crt </w:t>
            </w:r>
            <w:r w:rsidRPr="00AA6E06">
              <w:rPr>
                <w:rFonts w:ascii="Arial" w:eastAsia="Times New Roman" w:hAnsi="Arial" w:cs="Arial"/>
                <w:i/>
                <w:iCs/>
                <w:color w:val="000000" w:themeColor="text1"/>
                <w:sz w:val="18"/>
                <w:szCs w:val="18"/>
              </w:rPr>
              <w:t>(issuer)</w:t>
            </w:r>
          </w:p>
        </w:tc>
        <w:tc>
          <w:tcPr>
            <w:tcW w:w="0" w:type="auto"/>
            <w:vAlign w:val="center"/>
            <w:hideMark/>
          </w:tcPr>
          <w:p w14:paraId="5BA75658"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Omit id-ad-ocsp to avoid recursion.</w:t>
            </w:r>
          </w:p>
        </w:tc>
      </w:tr>
      <w:tr w:rsidR="006329E2" w:rsidRPr="00AA6E06" w14:paraId="2B20961B" w14:textId="77777777" w:rsidTr="00BD53CE">
        <w:trPr>
          <w:tblCellSpacing w:w="15" w:type="dxa"/>
        </w:trPr>
        <w:tc>
          <w:tcPr>
            <w:tcW w:w="0" w:type="auto"/>
            <w:vAlign w:val="center"/>
            <w:hideMark/>
          </w:tcPr>
          <w:p w14:paraId="7BE60139"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cRLDistributionPoints (CDP)</w:t>
            </w:r>
          </w:p>
        </w:tc>
        <w:tc>
          <w:tcPr>
            <w:tcW w:w="0" w:type="auto"/>
            <w:vAlign w:val="center"/>
            <w:hideMark/>
          </w:tcPr>
          <w:p w14:paraId="41C9D2DB"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76AAEBCE"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https://crl.qsign.ro/ca-q-2025.crl</w:t>
            </w:r>
          </w:p>
        </w:tc>
        <w:tc>
          <w:tcPr>
            <w:tcW w:w="0" w:type="auto"/>
            <w:vAlign w:val="center"/>
            <w:hideMark/>
          </w:tcPr>
          <w:p w14:paraId="16252C48"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Lets clients CRL-check the OCSP cert.</w:t>
            </w:r>
          </w:p>
        </w:tc>
      </w:tr>
      <w:tr w:rsidR="006329E2" w:rsidRPr="00AA6E06" w14:paraId="69A6D86D" w14:textId="77777777" w:rsidTr="00BD53CE">
        <w:trPr>
          <w:tblCellSpacing w:w="15" w:type="dxa"/>
        </w:trPr>
        <w:tc>
          <w:tcPr>
            <w:tcW w:w="0" w:type="auto"/>
            <w:vAlign w:val="center"/>
            <w:hideMark/>
          </w:tcPr>
          <w:p w14:paraId="1C2B5C62"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authorityKeyIdentifier (AKI)</w:t>
            </w:r>
          </w:p>
        </w:tc>
        <w:tc>
          <w:tcPr>
            <w:tcW w:w="0" w:type="auto"/>
            <w:vAlign w:val="center"/>
            <w:hideMark/>
          </w:tcPr>
          <w:p w14:paraId="4683D585"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4AA338D1"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KeyIdentifier of </w:t>
            </w:r>
            <w:r w:rsidRPr="00AA6E06">
              <w:rPr>
                <w:rFonts w:ascii="Arial" w:eastAsia="Times New Roman" w:hAnsi="Arial" w:cs="Arial"/>
                <w:b/>
                <w:bCs/>
                <w:color w:val="000000" w:themeColor="text1"/>
                <w:sz w:val="18"/>
                <w:szCs w:val="18"/>
              </w:rPr>
              <w:t>CA-Q-2025</w:t>
            </w:r>
          </w:p>
        </w:tc>
        <w:tc>
          <w:tcPr>
            <w:tcW w:w="0" w:type="auto"/>
            <w:vAlign w:val="center"/>
            <w:hideMark/>
          </w:tcPr>
          <w:p w14:paraId="72C77A2C"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Path building.</w:t>
            </w:r>
          </w:p>
        </w:tc>
      </w:tr>
      <w:tr w:rsidR="006329E2" w:rsidRPr="00AA6E06" w14:paraId="2413C15B" w14:textId="77777777" w:rsidTr="00BD53CE">
        <w:trPr>
          <w:tblCellSpacing w:w="15" w:type="dxa"/>
        </w:trPr>
        <w:tc>
          <w:tcPr>
            <w:tcW w:w="0" w:type="auto"/>
            <w:vAlign w:val="center"/>
            <w:hideMark/>
          </w:tcPr>
          <w:p w14:paraId="40C9C3E9"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subjectKeyIdentifier (SKI)</w:t>
            </w:r>
          </w:p>
        </w:tc>
        <w:tc>
          <w:tcPr>
            <w:tcW w:w="0" w:type="auto"/>
            <w:vAlign w:val="center"/>
            <w:hideMark/>
          </w:tcPr>
          <w:p w14:paraId="176D9438"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61DBE243"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Present</w:t>
            </w:r>
          </w:p>
        </w:tc>
        <w:tc>
          <w:tcPr>
            <w:tcW w:w="0" w:type="auto"/>
            <w:vAlign w:val="center"/>
            <w:hideMark/>
          </w:tcPr>
          <w:p w14:paraId="4B840DD7"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Key management.</w:t>
            </w:r>
          </w:p>
        </w:tc>
      </w:tr>
      <w:tr w:rsidR="006329E2" w:rsidRPr="00AA6E06" w14:paraId="7C131B17" w14:textId="77777777" w:rsidTr="00BD53CE">
        <w:trPr>
          <w:tblCellSpacing w:w="15" w:type="dxa"/>
        </w:trPr>
        <w:tc>
          <w:tcPr>
            <w:tcW w:w="0" w:type="auto"/>
            <w:vAlign w:val="center"/>
            <w:hideMark/>
          </w:tcPr>
          <w:p w14:paraId="24ED8824"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id-pkix-ocsp-nocheck</w:t>
            </w:r>
          </w:p>
        </w:tc>
        <w:tc>
          <w:tcPr>
            <w:tcW w:w="0" w:type="auto"/>
            <w:vAlign w:val="center"/>
            <w:hideMark/>
          </w:tcPr>
          <w:p w14:paraId="478C9CE0"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786B285F"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(Optional)</w:t>
            </w:r>
            <w:r w:rsidRPr="00AA6E06">
              <w:rPr>
                <w:rFonts w:ascii="Arial" w:eastAsia="Times New Roman" w:hAnsi="Arial" w:cs="Arial"/>
                <w:color w:val="000000" w:themeColor="text1"/>
                <w:sz w:val="18"/>
                <w:szCs w:val="18"/>
              </w:rPr>
              <w:t xml:space="preserve"> present</w:t>
            </w:r>
          </w:p>
        </w:tc>
        <w:tc>
          <w:tcPr>
            <w:tcW w:w="0" w:type="auto"/>
            <w:vAlign w:val="center"/>
            <w:hideMark/>
          </w:tcPr>
          <w:p w14:paraId="41F8AD09"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If used, relying parties </w:t>
            </w:r>
            <w:r w:rsidRPr="00AA6E06">
              <w:rPr>
                <w:rFonts w:ascii="Arial" w:eastAsia="Times New Roman" w:hAnsi="Arial" w:cs="Arial"/>
                <w:b/>
                <w:bCs/>
                <w:color w:val="000000" w:themeColor="text1"/>
                <w:sz w:val="18"/>
                <w:szCs w:val="18"/>
              </w:rPr>
              <w:t>do not</w:t>
            </w:r>
            <w:r w:rsidRPr="00AA6E06">
              <w:rPr>
                <w:rFonts w:ascii="Arial" w:eastAsia="Times New Roman" w:hAnsi="Arial" w:cs="Arial"/>
                <w:color w:val="000000" w:themeColor="text1"/>
                <w:sz w:val="18"/>
                <w:szCs w:val="18"/>
              </w:rPr>
              <w:t xml:space="preserve"> revocation-check this cert; pair with short validity and strong ops controls.</w:t>
            </w:r>
          </w:p>
        </w:tc>
      </w:tr>
      <w:tr w:rsidR="006329E2" w:rsidRPr="00AA6E06" w14:paraId="2567A0A0" w14:textId="77777777" w:rsidTr="00BD53CE">
        <w:trPr>
          <w:tblCellSpacing w:w="15" w:type="dxa"/>
        </w:trPr>
        <w:tc>
          <w:tcPr>
            <w:tcW w:w="0" w:type="auto"/>
            <w:vAlign w:val="center"/>
            <w:hideMark/>
          </w:tcPr>
          <w:p w14:paraId="040345FC"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certificatePolicies</w:t>
            </w:r>
          </w:p>
        </w:tc>
        <w:tc>
          <w:tcPr>
            <w:tcW w:w="0" w:type="auto"/>
            <w:vAlign w:val="center"/>
            <w:hideMark/>
          </w:tcPr>
          <w:p w14:paraId="0CA07525"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02BAC072"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w:t>
            </w:r>
            <w:r w:rsidRPr="00AA6E06">
              <w:rPr>
                <w:rFonts w:ascii="Arial" w:eastAsia="Times New Roman" w:hAnsi="Arial" w:cs="Arial"/>
                <w:color w:val="000000" w:themeColor="text1"/>
                <w:sz w:val="18"/>
                <w:szCs w:val="18"/>
              </w:rPr>
              <w:t xml:space="preserve"> (or CPS URL as qualifier only)</w:t>
            </w:r>
          </w:p>
        </w:tc>
        <w:tc>
          <w:tcPr>
            <w:tcW w:w="0" w:type="auto"/>
            <w:vAlign w:val="center"/>
            <w:hideMark/>
          </w:tcPr>
          <w:p w14:paraId="51758B23"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Policy OIDs not required for OCSP certs.</w:t>
            </w:r>
          </w:p>
        </w:tc>
      </w:tr>
      <w:tr w:rsidR="006329E2" w:rsidRPr="00AA6E06" w14:paraId="4D4B716D" w14:textId="77777777" w:rsidTr="00BD53CE">
        <w:trPr>
          <w:tblCellSpacing w:w="15" w:type="dxa"/>
        </w:trPr>
        <w:tc>
          <w:tcPr>
            <w:tcW w:w="0" w:type="auto"/>
            <w:vAlign w:val="center"/>
            <w:hideMark/>
          </w:tcPr>
          <w:p w14:paraId="1389DB9E"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subjectAltName (SAN)</w:t>
            </w:r>
          </w:p>
        </w:tc>
        <w:tc>
          <w:tcPr>
            <w:tcW w:w="0" w:type="auto"/>
            <w:vAlign w:val="center"/>
            <w:hideMark/>
          </w:tcPr>
          <w:p w14:paraId="2ABAE66F"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5F270657"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w:t>
            </w:r>
            <w:r w:rsidRPr="00AA6E06">
              <w:rPr>
                <w:rFonts w:ascii="Arial" w:eastAsia="Times New Roman" w:hAnsi="Arial" w:cs="Arial"/>
                <w:color w:val="000000" w:themeColor="text1"/>
                <w:sz w:val="18"/>
                <w:szCs w:val="18"/>
              </w:rPr>
              <w:t xml:space="preserve"> (ResponderID by </w:t>
            </w:r>
            <w:r w:rsidRPr="00AA6E06">
              <w:rPr>
                <w:rFonts w:ascii="Arial" w:eastAsia="Times New Roman" w:hAnsi="Arial" w:cs="Arial"/>
                <w:b/>
                <w:bCs/>
                <w:color w:val="000000" w:themeColor="text1"/>
                <w:sz w:val="18"/>
                <w:szCs w:val="18"/>
              </w:rPr>
              <w:t>Subject</w:t>
            </w:r>
            <w:r w:rsidRPr="00AA6E06">
              <w:rPr>
                <w:rFonts w:ascii="Arial" w:eastAsia="Times New Roman" w:hAnsi="Arial" w:cs="Arial"/>
                <w:color w:val="000000" w:themeColor="text1"/>
                <w:sz w:val="18"/>
                <w:szCs w:val="18"/>
              </w:rPr>
              <w:t xml:space="preserve"> DN)</w:t>
            </w:r>
          </w:p>
        </w:tc>
        <w:tc>
          <w:tcPr>
            <w:tcW w:w="0" w:type="auto"/>
            <w:vAlign w:val="center"/>
            <w:hideMark/>
          </w:tcPr>
          <w:p w14:paraId="772B2586"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SAN not required.</w:t>
            </w:r>
          </w:p>
        </w:tc>
      </w:tr>
      <w:tr w:rsidR="006329E2" w:rsidRPr="00AA6E06" w14:paraId="1C6C1462" w14:textId="77777777" w:rsidTr="00BD53CE">
        <w:trPr>
          <w:tblCellSpacing w:w="15" w:type="dxa"/>
        </w:trPr>
        <w:tc>
          <w:tcPr>
            <w:tcW w:w="0" w:type="auto"/>
            <w:vAlign w:val="center"/>
            <w:hideMark/>
          </w:tcPr>
          <w:p w14:paraId="624B443A"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nameConstraints / policyConstraints</w:t>
            </w:r>
          </w:p>
        </w:tc>
        <w:tc>
          <w:tcPr>
            <w:tcW w:w="0" w:type="auto"/>
            <w:vAlign w:val="center"/>
            <w:hideMark/>
          </w:tcPr>
          <w:p w14:paraId="7C8558E8"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22B0B571"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Not present</w:t>
            </w:r>
          </w:p>
        </w:tc>
        <w:tc>
          <w:tcPr>
            <w:tcW w:w="0" w:type="auto"/>
            <w:vAlign w:val="center"/>
            <w:hideMark/>
          </w:tcPr>
          <w:p w14:paraId="702D7EF3"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Not applicable.</w:t>
            </w:r>
          </w:p>
        </w:tc>
      </w:tr>
    </w:tbl>
    <w:p w14:paraId="7956C0D9" w14:textId="77777777" w:rsidR="006329E2" w:rsidRPr="00AA6E06" w:rsidRDefault="006329E2" w:rsidP="006329E2">
      <w:pPr>
        <w:pStyle w:val="NoSpacing"/>
        <w:jc w:val="both"/>
        <w:rPr>
          <w:rFonts w:ascii="Arial" w:hAnsi="Arial" w:cs="Arial"/>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6"/>
        <w:gridCol w:w="8028"/>
      </w:tblGrid>
      <w:tr w:rsidR="006329E2" w:rsidRPr="00AA6E06" w14:paraId="7B73A47B" w14:textId="77777777" w:rsidTr="00BD53CE">
        <w:trPr>
          <w:tblHeader/>
          <w:tblCellSpacing w:w="15" w:type="dxa"/>
        </w:trPr>
        <w:tc>
          <w:tcPr>
            <w:tcW w:w="0" w:type="auto"/>
            <w:vAlign w:val="center"/>
            <w:hideMark/>
          </w:tcPr>
          <w:p w14:paraId="10314F74" w14:textId="77777777" w:rsidR="006329E2" w:rsidRPr="00AA6E06" w:rsidRDefault="006329E2"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Field</w:t>
            </w:r>
          </w:p>
        </w:tc>
        <w:tc>
          <w:tcPr>
            <w:tcW w:w="0" w:type="auto"/>
            <w:vAlign w:val="center"/>
            <w:hideMark/>
          </w:tcPr>
          <w:p w14:paraId="4EC1CA1D" w14:textId="77777777" w:rsidR="006329E2" w:rsidRPr="00AA6E06" w:rsidRDefault="006329E2"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Value / Content</w:t>
            </w:r>
          </w:p>
        </w:tc>
      </w:tr>
      <w:tr w:rsidR="006329E2" w:rsidRPr="00AA6E06" w14:paraId="1B945CF1" w14:textId="77777777" w:rsidTr="00BD53CE">
        <w:trPr>
          <w:tblCellSpacing w:w="15" w:type="dxa"/>
        </w:trPr>
        <w:tc>
          <w:tcPr>
            <w:tcW w:w="0" w:type="auto"/>
            <w:vAlign w:val="center"/>
            <w:hideMark/>
          </w:tcPr>
          <w:p w14:paraId="1E79FCBF"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Version</w:t>
            </w:r>
          </w:p>
        </w:tc>
        <w:tc>
          <w:tcPr>
            <w:tcW w:w="0" w:type="auto"/>
            <w:vAlign w:val="center"/>
            <w:hideMark/>
          </w:tcPr>
          <w:p w14:paraId="48E1DAD1"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X.509 v3</w:t>
            </w:r>
          </w:p>
        </w:tc>
      </w:tr>
      <w:tr w:rsidR="006329E2" w:rsidRPr="00AA6E06" w14:paraId="1D98BE33" w14:textId="77777777" w:rsidTr="00BD53CE">
        <w:trPr>
          <w:tblCellSpacing w:w="15" w:type="dxa"/>
        </w:trPr>
        <w:tc>
          <w:tcPr>
            <w:tcW w:w="0" w:type="auto"/>
            <w:vAlign w:val="center"/>
            <w:hideMark/>
          </w:tcPr>
          <w:p w14:paraId="25BE5B4D"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w:t>
            </w:r>
          </w:p>
        </w:tc>
        <w:tc>
          <w:tcPr>
            <w:tcW w:w="0" w:type="auto"/>
            <w:vAlign w:val="center"/>
            <w:hideMark/>
          </w:tcPr>
          <w:p w14:paraId="12C152F8"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CN=QSIGN OCSP Responder (Q) 2025, O=QSIGN SRL, C=RO</w:t>
            </w:r>
          </w:p>
        </w:tc>
      </w:tr>
      <w:tr w:rsidR="006329E2" w:rsidRPr="00AA6E06" w14:paraId="066F2EB1" w14:textId="77777777" w:rsidTr="00BD53CE">
        <w:trPr>
          <w:tblCellSpacing w:w="15" w:type="dxa"/>
        </w:trPr>
        <w:tc>
          <w:tcPr>
            <w:tcW w:w="0" w:type="auto"/>
            <w:vAlign w:val="center"/>
            <w:hideMark/>
          </w:tcPr>
          <w:p w14:paraId="07C576A9"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Issuer</w:t>
            </w:r>
          </w:p>
        </w:tc>
        <w:tc>
          <w:tcPr>
            <w:tcW w:w="0" w:type="auto"/>
            <w:vAlign w:val="center"/>
            <w:hideMark/>
          </w:tcPr>
          <w:p w14:paraId="3D65D37D"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CN=QSIGN Qualified 2025 CA, O=QSIGN SRL, C=RO </w:t>
            </w:r>
            <w:r w:rsidRPr="00AA6E06">
              <w:rPr>
                <w:rFonts w:ascii="Arial" w:eastAsia="Times New Roman" w:hAnsi="Arial" w:cs="Arial"/>
                <w:i/>
                <w:iCs/>
                <w:color w:val="000000" w:themeColor="text1"/>
                <w:sz w:val="18"/>
                <w:szCs w:val="18"/>
              </w:rPr>
              <w:t>(CA-Q-2025)</w:t>
            </w:r>
          </w:p>
        </w:tc>
      </w:tr>
      <w:tr w:rsidR="006329E2" w:rsidRPr="00AA6E06" w14:paraId="3136B427" w14:textId="77777777" w:rsidTr="00BD53CE">
        <w:trPr>
          <w:tblCellSpacing w:w="15" w:type="dxa"/>
        </w:trPr>
        <w:tc>
          <w:tcPr>
            <w:tcW w:w="0" w:type="auto"/>
            <w:vAlign w:val="center"/>
            <w:hideMark/>
          </w:tcPr>
          <w:p w14:paraId="725EEC54"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Validity</w:t>
            </w:r>
          </w:p>
        </w:tc>
        <w:tc>
          <w:tcPr>
            <w:tcW w:w="0" w:type="auto"/>
            <w:vAlign w:val="center"/>
            <w:hideMark/>
          </w:tcPr>
          <w:p w14:paraId="3E9D3CEA"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Short-lived (e.g., 1–3 years). If ocsp-nocheck is used, keep validity </w:t>
            </w:r>
            <w:r w:rsidRPr="00AA6E06">
              <w:rPr>
                <w:rFonts w:ascii="Arial" w:eastAsia="Times New Roman" w:hAnsi="Arial" w:cs="Arial"/>
                <w:b/>
                <w:bCs/>
                <w:color w:val="000000" w:themeColor="text1"/>
                <w:sz w:val="18"/>
                <w:szCs w:val="18"/>
              </w:rPr>
              <w:t>≤ 2 years</w:t>
            </w:r>
            <w:r w:rsidRPr="00AA6E06">
              <w:rPr>
                <w:rFonts w:ascii="Arial" w:eastAsia="Times New Roman" w:hAnsi="Arial" w:cs="Arial"/>
                <w:color w:val="000000" w:themeColor="text1"/>
                <w:sz w:val="18"/>
                <w:szCs w:val="18"/>
              </w:rPr>
              <w:t xml:space="preserve"> and rotate proactively.</w:t>
            </w:r>
          </w:p>
        </w:tc>
      </w:tr>
      <w:tr w:rsidR="006329E2" w:rsidRPr="00AA6E06" w14:paraId="75380E89" w14:textId="77777777" w:rsidTr="00BD53CE">
        <w:trPr>
          <w:tblCellSpacing w:w="15" w:type="dxa"/>
        </w:trPr>
        <w:tc>
          <w:tcPr>
            <w:tcW w:w="0" w:type="auto"/>
            <w:vAlign w:val="center"/>
            <w:hideMark/>
          </w:tcPr>
          <w:p w14:paraId="1AA9F92A"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SPKI</w:t>
            </w:r>
          </w:p>
        </w:tc>
        <w:tc>
          <w:tcPr>
            <w:tcW w:w="0" w:type="auto"/>
            <w:vAlign w:val="center"/>
            <w:hideMark/>
          </w:tcPr>
          <w:p w14:paraId="05C86E31"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RSA </w:t>
            </w:r>
            <w:r w:rsidRPr="00AA6E06">
              <w:rPr>
                <w:rFonts w:ascii="Arial" w:eastAsia="Times New Roman" w:hAnsi="Arial" w:cs="Arial"/>
                <w:b/>
                <w:bCs/>
                <w:color w:val="000000" w:themeColor="text1"/>
                <w:sz w:val="18"/>
                <w:szCs w:val="18"/>
              </w:rPr>
              <w:t>2048</w:t>
            </w:r>
            <w:r w:rsidRPr="00AA6E06">
              <w:rPr>
                <w:rFonts w:ascii="Arial" w:eastAsia="Times New Roman" w:hAnsi="Arial" w:cs="Arial"/>
                <w:color w:val="000000" w:themeColor="text1"/>
                <w:sz w:val="18"/>
                <w:szCs w:val="18"/>
              </w:rPr>
              <w:t xml:space="preserve"> (or per your crypto policy); e = 65537</w:t>
            </w:r>
          </w:p>
        </w:tc>
      </w:tr>
      <w:tr w:rsidR="006329E2" w:rsidRPr="00AA6E06" w14:paraId="0A900DC1" w14:textId="77777777" w:rsidTr="00BD53CE">
        <w:trPr>
          <w:tblCellSpacing w:w="15" w:type="dxa"/>
        </w:trPr>
        <w:tc>
          <w:tcPr>
            <w:tcW w:w="0" w:type="auto"/>
            <w:vAlign w:val="center"/>
            <w:hideMark/>
          </w:tcPr>
          <w:p w14:paraId="02929B94"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Signature Algorithm</w:t>
            </w:r>
          </w:p>
        </w:tc>
        <w:tc>
          <w:tcPr>
            <w:tcW w:w="0" w:type="auto"/>
            <w:vAlign w:val="center"/>
            <w:hideMark/>
          </w:tcPr>
          <w:p w14:paraId="4D672F57"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sha256WithRSAEncryption </w:t>
            </w:r>
          </w:p>
        </w:tc>
      </w:tr>
      <w:tr w:rsidR="006329E2" w:rsidRPr="00AA6E06" w14:paraId="3BA28752" w14:textId="77777777" w:rsidTr="00BD53CE">
        <w:trPr>
          <w:tblCellSpacing w:w="15" w:type="dxa"/>
        </w:trPr>
        <w:tc>
          <w:tcPr>
            <w:tcW w:w="0" w:type="auto"/>
            <w:vAlign w:val="center"/>
            <w:hideMark/>
          </w:tcPr>
          <w:p w14:paraId="536C53DE"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Purpose</w:t>
            </w:r>
          </w:p>
        </w:tc>
        <w:tc>
          <w:tcPr>
            <w:tcW w:w="0" w:type="auto"/>
            <w:vAlign w:val="center"/>
            <w:hideMark/>
          </w:tcPr>
          <w:p w14:paraId="7DDA52AC"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Signs </w:t>
            </w:r>
            <w:r w:rsidRPr="00AA6E06">
              <w:rPr>
                <w:rFonts w:ascii="Arial" w:eastAsia="Times New Roman" w:hAnsi="Arial" w:cs="Arial"/>
                <w:b/>
                <w:bCs/>
                <w:color w:val="000000" w:themeColor="text1"/>
                <w:sz w:val="18"/>
                <w:szCs w:val="18"/>
              </w:rPr>
              <w:t>OCSP</w:t>
            </w:r>
            <w:r w:rsidRPr="00AA6E06">
              <w:rPr>
                <w:rFonts w:ascii="Arial" w:eastAsia="Times New Roman" w:hAnsi="Arial" w:cs="Arial"/>
                <w:color w:val="000000" w:themeColor="text1"/>
                <w:sz w:val="18"/>
                <w:szCs w:val="18"/>
              </w:rPr>
              <w:t xml:space="preserve"> responses </w:t>
            </w:r>
            <w:r w:rsidRPr="00AA6E06">
              <w:rPr>
                <w:rFonts w:ascii="Arial" w:eastAsia="Times New Roman" w:hAnsi="Arial" w:cs="Arial"/>
                <w:b/>
                <w:bCs/>
                <w:color w:val="000000" w:themeColor="text1"/>
                <w:sz w:val="18"/>
                <w:szCs w:val="18"/>
              </w:rPr>
              <w:t>only</w:t>
            </w:r>
            <w:r w:rsidRPr="00AA6E06">
              <w:rPr>
                <w:rFonts w:ascii="Arial" w:eastAsia="Times New Roman" w:hAnsi="Arial" w:cs="Arial"/>
                <w:color w:val="000000" w:themeColor="text1"/>
                <w:sz w:val="18"/>
                <w:szCs w:val="18"/>
              </w:rPr>
              <w:t xml:space="preserve"> for certs issued by </w:t>
            </w:r>
            <w:r w:rsidRPr="00AA6E06">
              <w:rPr>
                <w:rFonts w:ascii="Arial" w:eastAsia="Times New Roman" w:hAnsi="Arial" w:cs="Arial"/>
                <w:b/>
                <w:bCs/>
                <w:color w:val="000000" w:themeColor="text1"/>
                <w:sz w:val="18"/>
                <w:szCs w:val="18"/>
              </w:rPr>
              <w:t>CA-Q-2025</w:t>
            </w:r>
          </w:p>
        </w:tc>
      </w:tr>
    </w:tbl>
    <w:p w14:paraId="7B972B4A" w14:textId="77777777" w:rsidR="004A33EA" w:rsidRDefault="004A33EA" w:rsidP="00017CAA">
      <w:pPr>
        <w:pStyle w:val="NoSpacing"/>
        <w:jc w:val="both"/>
        <w:rPr>
          <w:rFonts w:ascii="Arial" w:hAnsi="Arial" w:cs="Arial"/>
          <w:color w:val="000000" w:themeColor="text1"/>
        </w:rPr>
      </w:pPr>
    </w:p>
    <w:p w14:paraId="7F8984A3" w14:textId="77777777" w:rsidR="00EE507F" w:rsidRDefault="00EE507F" w:rsidP="00017CAA">
      <w:pPr>
        <w:pStyle w:val="NoSpacing"/>
        <w:jc w:val="both"/>
        <w:rPr>
          <w:rFonts w:ascii="Arial" w:hAnsi="Arial" w:cs="Arial"/>
          <w:color w:val="000000" w:themeColor="text1"/>
        </w:rPr>
        <w:sectPr w:rsidR="00EE507F" w:rsidSect="00177328">
          <w:pgSz w:w="12240" w:h="15840"/>
          <w:pgMar w:top="590" w:right="576" w:bottom="576" w:left="720" w:header="0" w:footer="0" w:gutter="0"/>
          <w:cols w:space="720"/>
          <w:docGrid w:linePitch="360"/>
        </w:sectPr>
      </w:pPr>
    </w:p>
    <w:p w14:paraId="245F7D18" w14:textId="77777777" w:rsidR="00EE507F" w:rsidRPr="00AA6E06" w:rsidRDefault="00EE507F" w:rsidP="00017CAA">
      <w:pPr>
        <w:pStyle w:val="NoSpacing"/>
        <w:jc w:val="both"/>
        <w:rPr>
          <w:rFonts w:ascii="Arial" w:hAnsi="Arial" w:cs="Arial"/>
          <w:color w:val="000000" w:themeColor="text1"/>
        </w:rPr>
      </w:pPr>
    </w:p>
    <w:p w14:paraId="7C09F357" w14:textId="36D8C218" w:rsidR="004A33EA" w:rsidRPr="00AA6E06" w:rsidRDefault="004A33EA" w:rsidP="00A1260F">
      <w:pPr>
        <w:pStyle w:val="NoSpacing"/>
        <w:numPr>
          <w:ilvl w:val="0"/>
          <w:numId w:val="131"/>
        </w:numPr>
        <w:jc w:val="both"/>
        <w:outlineLvl w:val="0"/>
        <w:rPr>
          <w:rFonts w:ascii="Arial" w:hAnsi="Arial" w:cs="Arial"/>
          <w:b/>
          <w:bCs/>
          <w:color w:val="000000" w:themeColor="text1"/>
          <w:sz w:val="28"/>
          <w:szCs w:val="28"/>
        </w:rPr>
      </w:pPr>
      <w:bookmarkStart w:id="80" w:name="_Toc209982595"/>
      <w:r w:rsidRPr="00AA6E06">
        <w:rPr>
          <w:rFonts w:ascii="Arial" w:hAnsi="Arial" w:cs="Arial"/>
          <w:b/>
          <w:bCs/>
          <w:color w:val="000000" w:themeColor="text1"/>
          <w:sz w:val="28"/>
          <w:szCs w:val="28"/>
        </w:rPr>
        <w:t>Compliance Audit and Other Assessments</w:t>
      </w:r>
      <w:bookmarkEnd w:id="80"/>
    </w:p>
    <w:p w14:paraId="5F89719F" w14:textId="77777777" w:rsidR="00502347" w:rsidRPr="00AA6E06" w:rsidRDefault="00502347" w:rsidP="0068373B">
      <w:pPr>
        <w:pStyle w:val="NoSpacing"/>
        <w:jc w:val="both"/>
        <w:rPr>
          <w:rFonts w:ascii="Arial" w:hAnsi="Arial" w:cs="Arial"/>
          <w:color w:val="000000" w:themeColor="text1"/>
        </w:rPr>
      </w:pPr>
    </w:p>
    <w:p w14:paraId="24C94439" w14:textId="7C3D9C12"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81" w:name="_Toc209982596"/>
      <w:r w:rsidRPr="00AA6E06">
        <w:rPr>
          <w:rFonts w:ascii="Arial" w:hAnsi="Arial" w:cs="Arial"/>
          <w:b/>
          <w:bCs/>
          <w:color w:val="000000" w:themeColor="text1"/>
        </w:rPr>
        <w:t xml:space="preserve">Frequency or </w:t>
      </w:r>
      <w:r w:rsidR="00372B80" w:rsidRPr="00AA6E06">
        <w:rPr>
          <w:rFonts w:ascii="Arial" w:hAnsi="Arial" w:cs="Arial"/>
          <w:b/>
          <w:bCs/>
          <w:color w:val="000000" w:themeColor="text1"/>
        </w:rPr>
        <w:t>C</w:t>
      </w:r>
      <w:r w:rsidRPr="00AA6E06">
        <w:rPr>
          <w:rFonts w:ascii="Arial" w:hAnsi="Arial" w:cs="Arial"/>
          <w:b/>
          <w:bCs/>
          <w:color w:val="000000" w:themeColor="text1"/>
        </w:rPr>
        <w:t xml:space="preserve">ircumstances of </w:t>
      </w:r>
      <w:r w:rsidR="00372B80" w:rsidRPr="00AA6E06">
        <w:rPr>
          <w:rFonts w:ascii="Arial" w:hAnsi="Arial" w:cs="Arial"/>
          <w:b/>
          <w:bCs/>
          <w:color w:val="000000" w:themeColor="text1"/>
        </w:rPr>
        <w:t>A</w:t>
      </w:r>
      <w:r w:rsidRPr="00AA6E06">
        <w:rPr>
          <w:rFonts w:ascii="Arial" w:hAnsi="Arial" w:cs="Arial"/>
          <w:b/>
          <w:bCs/>
          <w:color w:val="000000" w:themeColor="text1"/>
        </w:rPr>
        <w:t>ssessment</w:t>
      </w:r>
      <w:bookmarkEnd w:id="81"/>
    </w:p>
    <w:p w14:paraId="584AFCAC" w14:textId="77777777" w:rsidR="004A33EA" w:rsidRPr="00AA6E06" w:rsidRDefault="004A33EA" w:rsidP="004A33EA">
      <w:pPr>
        <w:pStyle w:val="NoSpacing"/>
        <w:jc w:val="both"/>
        <w:rPr>
          <w:rFonts w:ascii="Arial" w:hAnsi="Arial" w:cs="Arial"/>
          <w:color w:val="000000" w:themeColor="text1"/>
        </w:rPr>
      </w:pPr>
    </w:p>
    <w:p w14:paraId="4FCC34A4" w14:textId="2A98C4CC" w:rsidR="004A33EA" w:rsidRPr="00AA6E06" w:rsidRDefault="004A33EA" w:rsidP="00502347">
      <w:pPr>
        <w:pStyle w:val="NoSpacing"/>
        <w:numPr>
          <w:ilvl w:val="0"/>
          <w:numId w:val="163"/>
        </w:numPr>
        <w:jc w:val="both"/>
        <w:rPr>
          <w:rFonts w:ascii="Arial" w:hAnsi="Arial" w:cs="Arial"/>
          <w:color w:val="000000" w:themeColor="text1"/>
        </w:rPr>
      </w:pPr>
      <w:r w:rsidRPr="00AA6E06">
        <w:rPr>
          <w:rFonts w:ascii="Arial" w:hAnsi="Arial" w:cs="Arial"/>
          <w:color w:val="000000" w:themeColor="text1"/>
        </w:rPr>
        <w:t>External conformity assessment (CAB). Per eIDAS, QSIGN undergoes periodic assessments by an ISO/IEC 17065-accredited Conformity Assessment Body (CAB) against EN 319 401/411 (and, for TSA, EN 319 421/422 under the TSA Policy). Assessments occur at least at the periodicity required by law/supervision (and additionally on scope extensions or major changes).</w:t>
      </w:r>
    </w:p>
    <w:p w14:paraId="680C4F78" w14:textId="1815E5FF" w:rsidR="004A33EA" w:rsidRPr="00AA6E06" w:rsidRDefault="004A33EA" w:rsidP="00502347">
      <w:pPr>
        <w:pStyle w:val="NoSpacing"/>
        <w:numPr>
          <w:ilvl w:val="0"/>
          <w:numId w:val="163"/>
        </w:numPr>
        <w:jc w:val="both"/>
        <w:rPr>
          <w:rFonts w:ascii="Arial" w:hAnsi="Arial" w:cs="Arial"/>
          <w:color w:val="000000" w:themeColor="text1"/>
        </w:rPr>
      </w:pPr>
      <w:r w:rsidRPr="00AA6E06">
        <w:rPr>
          <w:rFonts w:ascii="Arial" w:hAnsi="Arial" w:cs="Arial"/>
          <w:color w:val="000000" w:themeColor="text1"/>
        </w:rPr>
        <w:t>Internal audits. QSIGN performs at least annual internal audits covering all controls, plus event-driven reviews after significant incidents, key rollover, material policy changes, or platform upgrades.</w:t>
      </w:r>
    </w:p>
    <w:p w14:paraId="3B518AE8" w14:textId="66953CD9" w:rsidR="004A33EA" w:rsidRPr="00AA6E06" w:rsidRDefault="004A33EA" w:rsidP="00502347">
      <w:pPr>
        <w:pStyle w:val="NoSpacing"/>
        <w:numPr>
          <w:ilvl w:val="0"/>
          <w:numId w:val="163"/>
        </w:numPr>
        <w:jc w:val="both"/>
        <w:rPr>
          <w:rFonts w:ascii="Arial" w:hAnsi="Arial" w:cs="Arial"/>
          <w:color w:val="000000" w:themeColor="text1"/>
        </w:rPr>
      </w:pPr>
      <w:r w:rsidRPr="00AA6E06">
        <w:rPr>
          <w:rFonts w:ascii="Arial" w:hAnsi="Arial" w:cs="Arial"/>
          <w:color w:val="000000" w:themeColor="text1"/>
        </w:rPr>
        <w:t>LRA/subcontractor reviews. LRAs and material subcontractors are assessed prior to onboarding and periodically thereafter.</w:t>
      </w:r>
    </w:p>
    <w:p w14:paraId="424AB7BA" w14:textId="77777777" w:rsidR="004A33EA" w:rsidRPr="00AA6E06" w:rsidRDefault="004A33EA" w:rsidP="004A33EA">
      <w:pPr>
        <w:pStyle w:val="NoSpacing"/>
        <w:jc w:val="both"/>
        <w:rPr>
          <w:rFonts w:ascii="Arial" w:hAnsi="Arial" w:cs="Arial"/>
          <w:color w:val="000000" w:themeColor="text1"/>
        </w:rPr>
      </w:pPr>
    </w:p>
    <w:p w14:paraId="4777456B" w14:textId="7A46C206"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82" w:name="_Toc209982597"/>
      <w:r w:rsidRPr="00AA6E06">
        <w:rPr>
          <w:rFonts w:ascii="Arial" w:hAnsi="Arial" w:cs="Arial"/>
          <w:b/>
          <w:bCs/>
          <w:color w:val="000000" w:themeColor="text1"/>
        </w:rPr>
        <w:t>Identity/</w:t>
      </w:r>
      <w:r w:rsidR="00F1140A" w:rsidRPr="00AA6E06">
        <w:rPr>
          <w:rFonts w:ascii="Arial" w:hAnsi="Arial" w:cs="Arial"/>
          <w:b/>
          <w:bCs/>
          <w:color w:val="000000" w:themeColor="text1"/>
        </w:rPr>
        <w:t>Q</w:t>
      </w:r>
      <w:r w:rsidRPr="00AA6E06">
        <w:rPr>
          <w:rFonts w:ascii="Arial" w:hAnsi="Arial" w:cs="Arial"/>
          <w:b/>
          <w:bCs/>
          <w:color w:val="000000" w:themeColor="text1"/>
        </w:rPr>
        <w:t xml:space="preserve">ualifications of </w:t>
      </w:r>
      <w:r w:rsidR="00F1140A" w:rsidRPr="00AA6E06">
        <w:rPr>
          <w:rFonts w:ascii="Arial" w:hAnsi="Arial" w:cs="Arial"/>
          <w:b/>
          <w:bCs/>
          <w:color w:val="000000" w:themeColor="text1"/>
        </w:rPr>
        <w:t>A</w:t>
      </w:r>
      <w:r w:rsidRPr="00AA6E06">
        <w:rPr>
          <w:rFonts w:ascii="Arial" w:hAnsi="Arial" w:cs="Arial"/>
          <w:b/>
          <w:bCs/>
          <w:color w:val="000000" w:themeColor="text1"/>
        </w:rPr>
        <w:t>ssessor</w:t>
      </w:r>
      <w:bookmarkEnd w:id="82"/>
    </w:p>
    <w:p w14:paraId="45AEF476" w14:textId="77777777" w:rsidR="004A33EA" w:rsidRPr="00AA6E06" w:rsidRDefault="004A33EA" w:rsidP="004A33EA">
      <w:pPr>
        <w:pStyle w:val="NoSpacing"/>
        <w:jc w:val="both"/>
        <w:rPr>
          <w:rFonts w:ascii="Arial" w:hAnsi="Arial" w:cs="Arial"/>
          <w:color w:val="000000" w:themeColor="text1"/>
        </w:rPr>
      </w:pPr>
    </w:p>
    <w:p w14:paraId="63E51D7E" w14:textId="2DA30B5A" w:rsidR="004A33EA" w:rsidRPr="00AA6E06" w:rsidRDefault="004A33EA" w:rsidP="00502347">
      <w:pPr>
        <w:pStyle w:val="NoSpacing"/>
        <w:numPr>
          <w:ilvl w:val="1"/>
          <w:numId w:val="123"/>
        </w:numPr>
        <w:ind w:left="360"/>
        <w:jc w:val="both"/>
        <w:rPr>
          <w:rFonts w:ascii="Arial" w:hAnsi="Arial" w:cs="Arial"/>
          <w:color w:val="000000" w:themeColor="text1"/>
        </w:rPr>
      </w:pPr>
      <w:r w:rsidRPr="00AA6E06">
        <w:rPr>
          <w:rFonts w:ascii="Arial" w:hAnsi="Arial" w:cs="Arial"/>
          <w:color w:val="000000" w:themeColor="text1"/>
        </w:rPr>
        <w:t>CAB. An independent ISO/IEC 17065-accredited body operating under ETSI EN 319 403 audits qualified services within the stated scope.</w:t>
      </w:r>
    </w:p>
    <w:p w14:paraId="67A967AD" w14:textId="0A69CEB5" w:rsidR="004A33EA" w:rsidRPr="00AA6E06" w:rsidRDefault="004A33EA" w:rsidP="00502347">
      <w:pPr>
        <w:pStyle w:val="NoSpacing"/>
        <w:numPr>
          <w:ilvl w:val="1"/>
          <w:numId w:val="123"/>
        </w:numPr>
        <w:ind w:left="360"/>
        <w:jc w:val="both"/>
        <w:rPr>
          <w:rFonts w:ascii="Arial" w:hAnsi="Arial" w:cs="Arial"/>
          <w:color w:val="000000" w:themeColor="text1"/>
        </w:rPr>
      </w:pPr>
      <w:r w:rsidRPr="00AA6E06">
        <w:rPr>
          <w:rFonts w:ascii="Arial" w:hAnsi="Arial" w:cs="Arial"/>
          <w:color w:val="000000" w:themeColor="text1"/>
        </w:rPr>
        <w:t>Internal auditors. Competent staff independent of day-to-day CA operations; may be complemented by third-party specialists (e.g., penetration testing).</w:t>
      </w:r>
    </w:p>
    <w:p w14:paraId="68FB502E" w14:textId="77777777" w:rsidR="004A33EA" w:rsidRPr="00AA6E06" w:rsidRDefault="004A33EA" w:rsidP="004A33EA">
      <w:pPr>
        <w:pStyle w:val="NoSpacing"/>
        <w:jc w:val="both"/>
        <w:rPr>
          <w:rFonts w:ascii="Arial" w:hAnsi="Arial" w:cs="Arial"/>
          <w:color w:val="000000" w:themeColor="text1"/>
        </w:rPr>
      </w:pPr>
    </w:p>
    <w:p w14:paraId="0C3FE9FA" w14:textId="21745C07"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83" w:name="_Toc209982598"/>
      <w:r w:rsidRPr="00AA6E06">
        <w:rPr>
          <w:rFonts w:ascii="Arial" w:hAnsi="Arial" w:cs="Arial"/>
          <w:b/>
          <w:bCs/>
          <w:color w:val="000000" w:themeColor="text1"/>
        </w:rPr>
        <w:t xml:space="preserve">Assessor’s </w:t>
      </w:r>
      <w:r w:rsidR="00F05C98" w:rsidRPr="00AA6E06">
        <w:rPr>
          <w:rFonts w:ascii="Arial" w:hAnsi="Arial" w:cs="Arial"/>
          <w:b/>
          <w:bCs/>
          <w:color w:val="000000" w:themeColor="text1"/>
        </w:rPr>
        <w:t>R</w:t>
      </w:r>
      <w:r w:rsidRPr="00AA6E06">
        <w:rPr>
          <w:rFonts w:ascii="Arial" w:hAnsi="Arial" w:cs="Arial"/>
          <w:b/>
          <w:bCs/>
          <w:color w:val="000000" w:themeColor="text1"/>
        </w:rPr>
        <w:t xml:space="preserve">elationship to </w:t>
      </w:r>
      <w:r w:rsidR="00F05C98" w:rsidRPr="00AA6E06">
        <w:rPr>
          <w:rFonts w:ascii="Arial" w:hAnsi="Arial" w:cs="Arial"/>
          <w:b/>
          <w:bCs/>
          <w:color w:val="000000" w:themeColor="text1"/>
        </w:rPr>
        <w:t>A</w:t>
      </w:r>
      <w:r w:rsidRPr="00AA6E06">
        <w:rPr>
          <w:rFonts w:ascii="Arial" w:hAnsi="Arial" w:cs="Arial"/>
          <w:b/>
          <w:bCs/>
          <w:color w:val="000000" w:themeColor="text1"/>
        </w:rPr>
        <w:t xml:space="preserve">ssessed </w:t>
      </w:r>
      <w:r w:rsidR="00F05C98" w:rsidRPr="00AA6E06">
        <w:rPr>
          <w:rFonts w:ascii="Arial" w:hAnsi="Arial" w:cs="Arial"/>
          <w:b/>
          <w:bCs/>
          <w:color w:val="000000" w:themeColor="text1"/>
        </w:rPr>
        <w:t>E</w:t>
      </w:r>
      <w:r w:rsidRPr="00AA6E06">
        <w:rPr>
          <w:rFonts w:ascii="Arial" w:hAnsi="Arial" w:cs="Arial"/>
          <w:b/>
          <w:bCs/>
          <w:color w:val="000000" w:themeColor="text1"/>
        </w:rPr>
        <w:t>ntity</w:t>
      </w:r>
      <w:bookmarkEnd w:id="83"/>
    </w:p>
    <w:p w14:paraId="0AFFD991" w14:textId="77777777" w:rsidR="004A33EA" w:rsidRPr="00AA6E06" w:rsidRDefault="004A33EA" w:rsidP="004A33EA">
      <w:pPr>
        <w:pStyle w:val="NoSpacing"/>
        <w:jc w:val="both"/>
        <w:rPr>
          <w:rFonts w:ascii="Arial" w:hAnsi="Arial" w:cs="Arial"/>
          <w:color w:val="000000" w:themeColor="text1"/>
        </w:rPr>
      </w:pPr>
    </w:p>
    <w:p w14:paraId="144A3691"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color w:val="000000" w:themeColor="text1"/>
        </w:rPr>
        <w:t>Assessors are independent of the activities audited and free of conflicts of interest (no consulting on the design of the very controls being assessed). Confidentiality and information-security obligations apply.</w:t>
      </w:r>
    </w:p>
    <w:p w14:paraId="7E1C1690" w14:textId="77777777" w:rsidR="004A33EA" w:rsidRPr="00AA6E06" w:rsidRDefault="004A33EA" w:rsidP="004A33EA">
      <w:pPr>
        <w:pStyle w:val="NoSpacing"/>
        <w:jc w:val="both"/>
        <w:rPr>
          <w:rFonts w:ascii="Arial" w:hAnsi="Arial" w:cs="Arial"/>
          <w:color w:val="000000" w:themeColor="text1"/>
        </w:rPr>
      </w:pPr>
    </w:p>
    <w:p w14:paraId="169A93DE" w14:textId="5C221003"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84" w:name="_Toc209982599"/>
      <w:r w:rsidRPr="00AA6E06">
        <w:rPr>
          <w:rFonts w:ascii="Arial" w:hAnsi="Arial" w:cs="Arial"/>
          <w:b/>
          <w:bCs/>
          <w:color w:val="000000" w:themeColor="text1"/>
        </w:rPr>
        <w:t xml:space="preserve">Topics </w:t>
      </w:r>
      <w:r w:rsidR="0074597A" w:rsidRPr="00AA6E06">
        <w:rPr>
          <w:rFonts w:ascii="Arial" w:hAnsi="Arial" w:cs="Arial"/>
          <w:b/>
          <w:bCs/>
          <w:color w:val="000000" w:themeColor="text1"/>
        </w:rPr>
        <w:t>C</w:t>
      </w:r>
      <w:r w:rsidRPr="00AA6E06">
        <w:rPr>
          <w:rFonts w:ascii="Arial" w:hAnsi="Arial" w:cs="Arial"/>
          <w:b/>
          <w:bCs/>
          <w:color w:val="000000" w:themeColor="text1"/>
        </w:rPr>
        <w:t xml:space="preserve">overed by </w:t>
      </w:r>
      <w:r w:rsidR="0074597A" w:rsidRPr="00AA6E06">
        <w:rPr>
          <w:rFonts w:ascii="Arial" w:hAnsi="Arial" w:cs="Arial"/>
          <w:b/>
          <w:bCs/>
          <w:color w:val="000000" w:themeColor="text1"/>
        </w:rPr>
        <w:t>A</w:t>
      </w:r>
      <w:r w:rsidRPr="00AA6E06">
        <w:rPr>
          <w:rFonts w:ascii="Arial" w:hAnsi="Arial" w:cs="Arial"/>
          <w:b/>
          <w:bCs/>
          <w:color w:val="000000" w:themeColor="text1"/>
        </w:rPr>
        <w:t>ssessment</w:t>
      </w:r>
      <w:bookmarkEnd w:id="84"/>
    </w:p>
    <w:p w14:paraId="4327615F" w14:textId="77777777" w:rsidR="004A33EA" w:rsidRPr="00AA6E06" w:rsidRDefault="004A33EA" w:rsidP="004A33EA">
      <w:pPr>
        <w:pStyle w:val="NoSpacing"/>
        <w:jc w:val="both"/>
        <w:rPr>
          <w:rFonts w:ascii="Arial" w:hAnsi="Arial" w:cs="Arial"/>
          <w:color w:val="000000" w:themeColor="text1"/>
        </w:rPr>
      </w:pPr>
    </w:p>
    <w:p w14:paraId="58CF5C6A" w14:textId="6E51A32C" w:rsidR="004A33EA" w:rsidRPr="00AA6E06" w:rsidRDefault="004A33EA" w:rsidP="00502347">
      <w:pPr>
        <w:pStyle w:val="NoSpacing"/>
        <w:rPr>
          <w:rFonts w:ascii="Arial" w:hAnsi="Arial" w:cs="Arial"/>
          <w:color w:val="000000" w:themeColor="text1"/>
        </w:rPr>
      </w:pPr>
      <w:r w:rsidRPr="00AA6E06">
        <w:rPr>
          <w:rFonts w:ascii="Arial" w:hAnsi="Arial" w:cs="Arial"/>
          <w:color w:val="000000" w:themeColor="text1"/>
        </w:rPr>
        <w:t>Audits/assessments cover, at minimum</w:t>
      </w:r>
      <w:r w:rsidR="000D4694" w:rsidRPr="00AA6E06">
        <w:rPr>
          <w:rFonts w:ascii="Arial" w:hAnsi="Arial" w:cs="Arial"/>
          <w:color w:val="000000" w:themeColor="text1"/>
        </w:rPr>
        <w:t xml:space="preserve"> but not limited to</w:t>
      </w:r>
      <w:r w:rsidRPr="00AA6E06">
        <w:rPr>
          <w:rFonts w:ascii="Arial" w:hAnsi="Arial" w:cs="Arial"/>
          <w:color w:val="000000" w:themeColor="text1"/>
        </w:rPr>
        <w:t>:</w:t>
      </w:r>
    </w:p>
    <w:p w14:paraId="32947D4F" w14:textId="77777777" w:rsidR="004A33EA" w:rsidRPr="00AA6E06" w:rsidRDefault="004A33EA" w:rsidP="00502347">
      <w:pPr>
        <w:pStyle w:val="NoSpacing"/>
        <w:rPr>
          <w:rFonts w:ascii="Arial" w:hAnsi="Arial" w:cs="Arial"/>
          <w:color w:val="000000" w:themeColor="text1"/>
        </w:rPr>
      </w:pPr>
      <w:r w:rsidRPr="00AA6E06">
        <w:rPr>
          <w:rFonts w:ascii="Arial" w:hAnsi="Arial" w:cs="Arial"/>
          <w:color w:val="000000" w:themeColor="text1"/>
        </w:rPr>
        <w:t>governance, PMA, and policy/OID management;</w:t>
      </w:r>
    </w:p>
    <w:p w14:paraId="36665CD3" w14:textId="77777777" w:rsidR="004A33EA" w:rsidRPr="00AA6E06" w:rsidRDefault="004A33EA" w:rsidP="00502347">
      <w:pPr>
        <w:pStyle w:val="NoSpacing"/>
        <w:rPr>
          <w:rFonts w:ascii="Arial" w:hAnsi="Arial" w:cs="Arial"/>
          <w:color w:val="000000" w:themeColor="text1"/>
        </w:rPr>
      </w:pPr>
      <w:r w:rsidRPr="00AA6E06">
        <w:rPr>
          <w:rFonts w:ascii="Arial" w:hAnsi="Arial" w:cs="Arial"/>
          <w:color w:val="000000" w:themeColor="text1"/>
        </w:rPr>
        <w:t>RA/LRA identity proofing, authorization, and registration records;</w:t>
      </w:r>
    </w:p>
    <w:p w14:paraId="7E5C1EB8" w14:textId="77777777" w:rsidR="004A33EA" w:rsidRPr="00AA6E06" w:rsidRDefault="004A33EA" w:rsidP="00502347">
      <w:pPr>
        <w:pStyle w:val="NoSpacing"/>
        <w:rPr>
          <w:rFonts w:ascii="Arial" w:hAnsi="Arial" w:cs="Arial"/>
          <w:color w:val="000000" w:themeColor="text1"/>
        </w:rPr>
      </w:pPr>
      <w:r w:rsidRPr="00AA6E06">
        <w:rPr>
          <w:rFonts w:ascii="Arial" w:hAnsi="Arial" w:cs="Arial"/>
          <w:color w:val="000000" w:themeColor="text1"/>
        </w:rPr>
        <w:t>key-management (generation, storage, activation, backup, destruction), HSM/QSCD/remote-QSCD controls;</w:t>
      </w:r>
    </w:p>
    <w:p w14:paraId="1AF4BDA4" w14:textId="77777777" w:rsidR="004A33EA" w:rsidRPr="00AA6E06" w:rsidRDefault="004A33EA" w:rsidP="00502347">
      <w:pPr>
        <w:pStyle w:val="NoSpacing"/>
        <w:rPr>
          <w:rFonts w:ascii="Arial" w:hAnsi="Arial" w:cs="Arial"/>
          <w:color w:val="000000" w:themeColor="text1"/>
        </w:rPr>
      </w:pPr>
      <w:r w:rsidRPr="00AA6E06">
        <w:rPr>
          <w:rFonts w:ascii="Arial" w:hAnsi="Arial" w:cs="Arial"/>
          <w:color w:val="000000" w:themeColor="text1"/>
        </w:rPr>
        <w:t>issuance, acceptance, renewal/re-key, modification, revocation/suspension, and status services (CRL/OCSP);</w:t>
      </w:r>
    </w:p>
    <w:p w14:paraId="5EC66462" w14:textId="77777777" w:rsidR="004A33EA" w:rsidRPr="00AA6E06" w:rsidRDefault="004A33EA" w:rsidP="00502347">
      <w:pPr>
        <w:pStyle w:val="NoSpacing"/>
        <w:rPr>
          <w:rFonts w:ascii="Arial" w:hAnsi="Arial" w:cs="Arial"/>
          <w:color w:val="000000" w:themeColor="text1"/>
        </w:rPr>
      </w:pPr>
      <w:r w:rsidRPr="00AA6E06">
        <w:rPr>
          <w:rFonts w:ascii="Arial" w:hAnsi="Arial" w:cs="Arial"/>
          <w:color w:val="000000" w:themeColor="text1"/>
        </w:rPr>
        <w:t>repository publication and change control;</w:t>
      </w:r>
    </w:p>
    <w:p w14:paraId="0A600EF5" w14:textId="77777777" w:rsidR="004A33EA" w:rsidRPr="00AA6E06" w:rsidRDefault="004A33EA" w:rsidP="00502347">
      <w:pPr>
        <w:pStyle w:val="NoSpacing"/>
        <w:rPr>
          <w:rFonts w:ascii="Arial" w:hAnsi="Arial" w:cs="Arial"/>
          <w:color w:val="000000" w:themeColor="text1"/>
        </w:rPr>
      </w:pPr>
      <w:r w:rsidRPr="00AA6E06">
        <w:rPr>
          <w:rFonts w:ascii="Arial" w:hAnsi="Arial" w:cs="Arial"/>
          <w:color w:val="000000" w:themeColor="text1"/>
        </w:rPr>
        <w:t>physical, personnel, procedural, and technical security controls (Sections 5–6);</w:t>
      </w:r>
    </w:p>
    <w:p w14:paraId="522590A6" w14:textId="77777777" w:rsidR="004A33EA" w:rsidRPr="00AA6E06" w:rsidRDefault="004A33EA" w:rsidP="00502347">
      <w:pPr>
        <w:pStyle w:val="NoSpacing"/>
        <w:rPr>
          <w:rFonts w:ascii="Arial" w:hAnsi="Arial" w:cs="Arial"/>
          <w:color w:val="000000" w:themeColor="text1"/>
        </w:rPr>
      </w:pPr>
      <w:r w:rsidRPr="00AA6E06">
        <w:rPr>
          <w:rFonts w:ascii="Arial" w:hAnsi="Arial" w:cs="Arial"/>
          <w:color w:val="000000" w:themeColor="text1"/>
        </w:rPr>
        <w:t>logging, records archival, retention and evidence integrity;</w:t>
      </w:r>
    </w:p>
    <w:p w14:paraId="3F335C74" w14:textId="77777777" w:rsidR="004A33EA" w:rsidRPr="00AA6E06" w:rsidRDefault="004A33EA" w:rsidP="00502347">
      <w:pPr>
        <w:pStyle w:val="NoSpacing"/>
        <w:rPr>
          <w:rFonts w:ascii="Arial" w:hAnsi="Arial" w:cs="Arial"/>
          <w:color w:val="000000" w:themeColor="text1"/>
        </w:rPr>
      </w:pPr>
      <w:r w:rsidRPr="00AA6E06">
        <w:rPr>
          <w:rFonts w:ascii="Arial" w:hAnsi="Arial" w:cs="Arial"/>
          <w:color w:val="000000" w:themeColor="text1"/>
        </w:rPr>
        <w:t>incident management, business continuity/disaster recovery;</w:t>
      </w:r>
    </w:p>
    <w:p w14:paraId="21544CAB" w14:textId="77777777" w:rsidR="004A33EA" w:rsidRPr="00AA6E06" w:rsidRDefault="004A33EA" w:rsidP="00502347">
      <w:pPr>
        <w:pStyle w:val="NoSpacing"/>
        <w:rPr>
          <w:rFonts w:ascii="Arial" w:hAnsi="Arial" w:cs="Arial"/>
          <w:color w:val="000000" w:themeColor="text1"/>
        </w:rPr>
      </w:pPr>
      <w:r w:rsidRPr="00AA6E06">
        <w:rPr>
          <w:rFonts w:ascii="Arial" w:hAnsi="Arial" w:cs="Arial"/>
          <w:color w:val="000000" w:themeColor="text1"/>
        </w:rPr>
        <w:t>privacy/data-protection controls and subcontractor/LRA oversight;</w:t>
      </w:r>
    </w:p>
    <w:p w14:paraId="43DB902F" w14:textId="360A7DC5" w:rsidR="004A33EA" w:rsidRPr="00AA6E06" w:rsidRDefault="004A33EA" w:rsidP="00502347">
      <w:pPr>
        <w:pStyle w:val="NoSpacing"/>
        <w:rPr>
          <w:rFonts w:ascii="Arial" w:hAnsi="Arial" w:cs="Arial"/>
          <w:color w:val="000000" w:themeColor="text1"/>
        </w:rPr>
      </w:pPr>
      <w:r w:rsidRPr="00AA6E06">
        <w:rPr>
          <w:rFonts w:ascii="Arial" w:hAnsi="Arial" w:cs="Arial"/>
          <w:color w:val="000000" w:themeColor="text1"/>
        </w:rPr>
        <w:t>certificate profiles (</w:t>
      </w:r>
      <w:r w:rsidR="009D69D5" w:rsidRPr="00AA6E06">
        <w:rPr>
          <w:rFonts w:ascii="Arial" w:hAnsi="Arial" w:cs="Arial"/>
          <w:color w:val="000000" w:themeColor="text1"/>
        </w:rPr>
        <w:t>article</w:t>
      </w:r>
      <w:r w:rsidR="00732DD3">
        <w:rPr>
          <w:rFonts w:ascii="Arial" w:hAnsi="Arial" w:cs="Arial"/>
          <w:color w:val="000000" w:themeColor="text1"/>
        </w:rPr>
        <w:t xml:space="preserve"> </w:t>
      </w:r>
      <w:r w:rsidRPr="00AA6E06">
        <w:rPr>
          <w:rFonts w:ascii="Arial" w:hAnsi="Arial" w:cs="Arial"/>
          <w:color w:val="000000" w:themeColor="text1"/>
        </w:rPr>
        <w:t>7), algorithm/parameter policy, and interoperability.</w:t>
      </w:r>
    </w:p>
    <w:p w14:paraId="59373F41" w14:textId="77777777" w:rsidR="004A33EA" w:rsidRPr="00AA6E06" w:rsidRDefault="004A33EA" w:rsidP="00502347">
      <w:pPr>
        <w:pStyle w:val="NoSpacing"/>
        <w:rPr>
          <w:rFonts w:ascii="Arial" w:hAnsi="Arial" w:cs="Arial"/>
          <w:color w:val="000000" w:themeColor="text1"/>
        </w:rPr>
      </w:pPr>
      <w:r w:rsidRPr="00AA6E06">
        <w:rPr>
          <w:rFonts w:ascii="Arial" w:hAnsi="Arial" w:cs="Arial"/>
          <w:color w:val="000000" w:themeColor="text1"/>
        </w:rPr>
        <w:t>TSA-specific topics (TSU keys, time accuracy, TST profiles) are audited under the TSA Policy/Practice.</w:t>
      </w:r>
    </w:p>
    <w:p w14:paraId="378274D5" w14:textId="77777777" w:rsidR="004A33EA" w:rsidRPr="00AA6E06" w:rsidRDefault="004A33EA" w:rsidP="004A33EA">
      <w:pPr>
        <w:pStyle w:val="NoSpacing"/>
        <w:jc w:val="both"/>
        <w:rPr>
          <w:rFonts w:ascii="Arial" w:hAnsi="Arial" w:cs="Arial"/>
          <w:color w:val="000000" w:themeColor="text1"/>
        </w:rPr>
      </w:pPr>
    </w:p>
    <w:p w14:paraId="22C8EF84" w14:textId="46600721"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85" w:name="_Toc209982600"/>
      <w:r w:rsidRPr="00AA6E06">
        <w:rPr>
          <w:rFonts w:ascii="Arial" w:hAnsi="Arial" w:cs="Arial"/>
          <w:b/>
          <w:bCs/>
          <w:color w:val="000000" w:themeColor="text1"/>
        </w:rPr>
        <w:t xml:space="preserve">Actions </w:t>
      </w:r>
      <w:r w:rsidR="003E61E4" w:rsidRPr="00AA6E06">
        <w:rPr>
          <w:rFonts w:ascii="Arial" w:hAnsi="Arial" w:cs="Arial"/>
          <w:b/>
          <w:bCs/>
          <w:color w:val="000000" w:themeColor="text1"/>
        </w:rPr>
        <w:t>T</w:t>
      </w:r>
      <w:r w:rsidRPr="00AA6E06">
        <w:rPr>
          <w:rFonts w:ascii="Arial" w:hAnsi="Arial" w:cs="Arial"/>
          <w:b/>
          <w:bCs/>
          <w:color w:val="000000" w:themeColor="text1"/>
        </w:rPr>
        <w:t xml:space="preserve">aken as a </w:t>
      </w:r>
      <w:r w:rsidR="003E61E4" w:rsidRPr="00AA6E06">
        <w:rPr>
          <w:rFonts w:ascii="Arial" w:hAnsi="Arial" w:cs="Arial"/>
          <w:b/>
          <w:bCs/>
          <w:color w:val="000000" w:themeColor="text1"/>
        </w:rPr>
        <w:t>R</w:t>
      </w:r>
      <w:r w:rsidRPr="00AA6E06">
        <w:rPr>
          <w:rFonts w:ascii="Arial" w:hAnsi="Arial" w:cs="Arial"/>
          <w:b/>
          <w:bCs/>
          <w:color w:val="000000" w:themeColor="text1"/>
        </w:rPr>
        <w:t xml:space="preserve">esult of </w:t>
      </w:r>
      <w:r w:rsidR="003E61E4" w:rsidRPr="00AA6E06">
        <w:rPr>
          <w:rFonts w:ascii="Arial" w:hAnsi="Arial" w:cs="Arial"/>
          <w:b/>
          <w:bCs/>
          <w:color w:val="000000" w:themeColor="text1"/>
        </w:rPr>
        <w:t>D</w:t>
      </w:r>
      <w:r w:rsidRPr="00AA6E06">
        <w:rPr>
          <w:rFonts w:ascii="Arial" w:hAnsi="Arial" w:cs="Arial"/>
          <w:b/>
          <w:bCs/>
          <w:color w:val="000000" w:themeColor="text1"/>
        </w:rPr>
        <w:t>eficiencies</w:t>
      </w:r>
      <w:bookmarkEnd w:id="85"/>
    </w:p>
    <w:p w14:paraId="11995028" w14:textId="77777777" w:rsidR="004A33EA" w:rsidRPr="00AA6E06" w:rsidRDefault="004A33EA" w:rsidP="004A33EA">
      <w:pPr>
        <w:pStyle w:val="NoSpacing"/>
        <w:jc w:val="both"/>
        <w:rPr>
          <w:rFonts w:ascii="Arial" w:hAnsi="Arial" w:cs="Arial"/>
          <w:color w:val="000000" w:themeColor="text1"/>
        </w:rPr>
      </w:pPr>
    </w:p>
    <w:p w14:paraId="41A4C0A9"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color w:val="000000" w:themeColor="text1"/>
        </w:rPr>
        <w:t>Findings are classified (e.g., major nonconformity, minor, observation). QSIGN produces a CAPA (Corrective/Preventive Action) plan with owners and deadlines; critical issues trigger immediate containment and may require temporary suspension of issuance or other mitigations. Closure is evidenced and verified; unresolved majors are escalated to management and, where required, to the supervisory body.</w:t>
      </w:r>
    </w:p>
    <w:p w14:paraId="687FDAB9" w14:textId="77777777" w:rsidR="004A33EA" w:rsidRPr="00AA6E06" w:rsidRDefault="004A33EA" w:rsidP="004A33EA">
      <w:pPr>
        <w:pStyle w:val="NoSpacing"/>
        <w:jc w:val="both"/>
        <w:rPr>
          <w:rFonts w:ascii="Arial" w:hAnsi="Arial" w:cs="Arial"/>
          <w:color w:val="000000" w:themeColor="text1"/>
        </w:rPr>
      </w:pPr>
    </w:p>
    <w:p w14:paraId="0BF6E86A" w14:textId="181BBD2A"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86" w:name="_Toc209982601"/>
      <w:r w:rsidRPr="00AA6E06">
        <w:rPr>
          <w:rFonts w:ascii="Arial" w:hAnsi="Arial" w:cs="Arial"/>
          <w:b/>
          <w:bCs/>
          <w:color w:val="000000" w:themeColor="text1"/>
        </w:rPr>
        <w:t xml:space="preserve">Communication of </w:t>
      </w:r>
      <w:r w:rsidR="00500A12" w:rsidRPr="00AA6E06">
        <w:rPr>
          <w:rFonts w:ascii="Arial" w:hAnsi="Arial" w:cs="Arial"/>
          <w:b/>
          <w:bCs/>
          <w:color w:val="000000" w:themeColor="text1"/>
        </w:rPr>
        <w:t>R</w:t>
      </w:r>
      <w:r w:rsidRPr="00AA6E06">
        <w:rPr>
          <w:rFonts w:ascii="Arial" w:hAnsi="Arial" w:cs="Arial"/>
          <w:b/>
          <w:bCs/>
          <w:color w:val="000000" w:themeColor="text1"/>
        </w:rPr>
        <w:t>esults</w:t>
      </w:r>
      <w:bookmarkEnd w:id="86"/>
    </w:p>
    <w:p w14:paraId="1A3EF1FE" w14:textId="77777777" w:rsidR="004A33EA" w:rsidRPr="00AA6E06" w:rsidRDefault="004A33EA" w:rsidP="004A33EA">
      <w:pPr>
        <w:pStyle w:val="NoSpacing"/>
        <w:jc w:val="both"/>
        <w:rPr>
          <w:rFonts w:ascii="Arial" w:hAnsi="Arial" w:cs="Arial"/>
          <w:color w:val="000000" w:themeColor="text1"/>
        </w:rPr>
      </w:pPr>
    </w:p>
    <w:p w14:paraId="7BD65BAF"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color w:val="000000" w:themeColor="text1"/>
        </w:rPr>
        <w:t>(a) External. QSIGN provides the conformity-assessment report/attestation to the supervisory body and publishes a summary statement (scope, standard set, validity/issue date, CAB name/ID) in the Repository.</w:t>
      </w:r>
    </w:p>
    <w:p w14:paraId="6988548A"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color w:val="000000" w:themeColor="text1"/>
        </w:rPr>
        <w:t>(b) Confidentiality. Full reports, working papers, and detailed evidence are confidential and shared only under legal obligation or NDA with regulators/CABs/qualified relying parties.</w:t>
      </w:r>
    </w:p>
    <w:p w14:paraId="2E2017A9" w14:textId="10CBF98E" w:rsidR="004A33EA" w:rsidRPr="00AA6E06" w:rsidRDefault="004A33EA" w:rsidP="004A33EA">
      <w:pPr>
        <w:pStyle w:val="NoSpacing"/>
        <w:jc w:val="both"/>
        <w:rPr>
          <w:rFonts w:ascii="Arial" w:hAnsi="Arial" w:cs="Arial"/>
          <w:color w:val="000000" w:themeColor="text1"/>
        </w:rPr>
      </w:pPr>
      <w:r w:rsidRPr="00AA6E06">
        <w:rPr>
          <w:rFonts w:ascii="Arial" w:hAnsi="Arial" w:cs="Arial"/>
          <w:color w:val="000000" w:themeColor="text1"/>
        </w:rPr>
        <w:t>(c) Change notices. Where audit outcomes require policy or operational change, QSIGN publishes notices and updated documents</w:t>
      </w:r>
      <w:r w:rsidR="00502347" w:rsidRPr="00AA6E06">
        <w:rPr>
          <w:rFonts w:ascii="Arial" w:hAnsi="Arial" w:cs="Arial"/>
          <w:color w:val="000000" w:themeColor="text1"/>
        </w:rPr>
        <w:t>.</w:t>
      </w:r>
    </w:p>
    <w:p w14:paraId="5694759D" w14:textId="77777777" w:rsidR="00AC631B" w:rsidRDefault="00AC631B" w:rsidP="004A33EA">
      <w:pPr>
        <w:pStyle w:val="NoSpacing"/>
        <w:jc w:val="both"/>
        <w:rPr>
          <w:rFonts w:ascii="Arial" w:hAnsi="Arial" w:cs="Arial"/>
          <w:color w:val="000000" w:themeColor="text1"/>
        </w:rPr>
        <w:sectPr w:rsidR="00AC631B" w:rsidSect="00177328">
          <w:pgSz w:w="12240" w:h="15840"/>
          <w:pgMar w:top="590" w:right="576" w:bottom="576" w:left="720" w:header="0" w:footer="0" w:gutter="0"/>
          <w:cols w:space="720"/>
          <w:docGrid w:linePitch="360"/>
        </w:sectPr>
      </w:pPr>
    </w:p>
    <w:p w14:paraId="4AC50727" w14:textId="0AF427A3" w:rsidR="004A33EA" w:rsidRPr="00AA6E06" w:rsidRDefault="00893C77" w:rsidP="00A1260F">
      <w:pPr>
        <w:pStyle w:val="NoSpacing"/>
        <w:numPr>
          <w:ilvl w:val="0"/>
          <w:numId w:val="131"/>
        </w:numPr>
        <w:jc w:val="both"/>
        <w:outlineLvl w:val="0"/>
        <w:rPr>
          <w:rFonts w:ascii="Arial" w:hAnsi="Arial" w:cs="Arial"/>
          <w:b/>
          <w:bCs/>
          <w:color w:val="000000" w:themeColor="text1"/>
          <w:sz w:val="28"/>
          <w:szCs w:val="28"/>
        </w:rPr>
      </w:pPr>
      <w:bookmarkStart w:id="87" w:name="_Toc209982602"/>
      <w:r w:rsidRPr="00AA6E06">
        <w:rPr>
          <w:rFonts w:ascii="Arial" w:hAnsi="Arial" w:cs="Arial"/>
          <w:b/>
          <w:bCs/>
          <w:color w:val="000000" w:themeColor="text1"/>
          <w:sz w:val="28"/>
          <w:szCs w:val="28"/>
        </w:rPr>
        <w:lastRenderedPageBreak/>
        <w:t xml:space="preserve">Other </w:t>
      </w:r>
      <w:r w:rsidR="004A33EA" w:rsidRPr="00AA6E06">
        <w:rPr>
          <w:rFonts w:ascii="Arial" w:hAnsi="Arial" w:cs="Arial"/>
          <w:b/>
          <w:bCs/>
          <w:color w:val="000000" w:themeColor="text1"/>
          <w:sz w:val="28"/>
          <w:szCs w:val="28"/>
        </w:rPr>
        <w:t>Business and Legal Matters</w:t>
      </w:r>
      <w:bookmarkEnd w:id="87"/>
    </w:p>
    <w:p w14:paraId="616CDE22" w14:textId="77777777" w:rsidR="00C1122C" w:rsidRPr="00AA6E06" w:rsidRDefault="00C1122C" w:rsidP="004A33EA">
      <w:pPr>
        <w:pStyle w:val="NoSpacing"/>
        <w:jc w:val="both"/>
        <w:rPr>
          <w:rFonts w:ascii="Arial" w:hAnsi="Arial" w:cs="Arial"/>
          <w:color w:val="000000" w:themeColor="text1"/>
        </w:rPr>
      </w:pPr>
    </w:p>
    <w:p w14:paraId="03B0421B" w14:textId="3EC6D428"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88" w:name="_Toc209982603"/>
      <w:r w:rsidRPr="00AA6E06">
        <w:rPr>
          <w:rFonts w:ascii="Arial" w:hAnsi="Arial" w:cs="Arial"/>
          <w:b/>
          <w:bCs/>
          <w:color w:val="000000" w:themeColor="text1"/>
        </w:rPr>
        <w:t>Fees</w:t>
      </w:r>
      <w:bookmarkEnd w:id="88"/>
    </w:p>
    <w:p w14:paraId="527EC726" w14:textId="77777777" w:rsidR="004455B9" w:rsidRPr="004455B9" w:rsidRDefault="004455B9" w:rsidP="004455B9">
      <w:pPr>
        <w:pStyle w:val="NoSpacing"/>
        <w:jc w:val="both"/>
        <w:rPr>
          <w:rFonts w:ascii="Arial" w:hAnsi="Arial" w:cs="Arial"/>
          <w:color w:val="000000" w:themeColor="text1"/>
        </w:rPr>
      </w:pPr>
      <w:r w:rsidRPr="004455B9">
        <w:rPr>
          <w:rFonts w:ascii="Arial" w:hAnsi="Arial" w:cs="Arial"/>
          <w:color w:val="000000" w:themeColor="text1"/>
        </w:rPr>
        <w:t>QSIGN may charge fees for issuance and related services. Current prices, currencies, and taxes are published in the Repository and/or in the commercial offer/contract. Fee changes are notified per article 9.12.</w:t>
      </w:r>
    </w:p>
    <w:p w14:paraId="64AADA03" w14:textId="77777777" w:rsidR="004455B9" w:rsidRPr="004455B9" w:rsidRDefault="004455B9" w:rsidP="004455B9">
      <w:pPr>
        <w:pStyle w:val="NoSpacing"/>
        <w:jc w:val="both"/>
        <w:rPr>
          <w:rFonts w:ascii="Arial" w:hAnsi="Arial" w:cs="Arial"/>
          <w:color w:val="000000" w:themeColor="text1"/>
        </w:rPr>
      </w:pPr>
    </w:p>
    <w:p w14:paraId="097AA3CC" w14:textId="77777777" w:rsidR="004455B9" w:rsidRPr="004455B9" w:rsidRDefault="004455B9" w:rsidP="004455B9">
      <w:pPr>
        <w:pStyle w:val="NoSpacing"/>
        <w:jc w:val="both"/>
        <w:rPr>
          <w:rFonts w:ascii="Arial" w:hAnsi="Arial" w:cs="Arial"/>
          <w:b/>
          <w:bCs/>
          <w:color w:val="000000" w:themeColor="text1"/>
        </w:rPr>
      </w:pPr>
      <w:r w:rsidRPr="004455B9">
        <w:rPr>
          <w:rFonts w:ascii="Arial" w:hAnsi="Arial" w:cs="Arial"/>
          <w:b/>
          <w:bCs/>
          <w:color w:val="000000" w:themeColor="text1"/>
        </w:rPr>
        <w:t>9.1.1 Certificate issuance or renewal fees</w:t>
      </w:r>
    </w:p>
    <w:p w14:paraId="40EA8281" w14:textId="77777777" w:rsidR="004455B9" w:rsidRPr="004455B9" w:rsidRDefault="004455B9" w:rsidP="004455B9">
      <w:pPr>
        <w:pStyle w:val="NoSpacing"/>
        <w:jc w:val="both"/>
        <w:rPr>
          <w:rFonts w:ascii="Arial" w:hAnsi="Arial" w:cs="Arial"/>
          <w:color w:val="000000" w:themeColor="text1"/>
        </w:rPr>
      </w:pPr>
      <w:r w:rsidRPr="004455B9">
        <w:rPr>
          <w:rFonts w:ascii="Arial" w:hAnsi="Arial" w:cs="Arial"/>
          <w:color w:val="000000" w:themeColor="text1"/>
        </w:rPr>
        <w:t>Fees may apply to issuance (including identity vetting) and renewal. Prices depend on certificate/profile type (e.g., QCP-n, QCP-l, QSCD/remote-QSCD, advanced) and any bundled services (tokens, delivery, support).</w:t>
      </w:r>
    </w:p>
    <w:p w14:paraId="7F9D6DF2" w14:textId="77777777" w:rsidR="004455B9" w:rsidRPr="004455B9" w:rsidRDefault="004455B9" w:rsidP="004455B9">
      <w:pPr>
        <w:pStyle w:val="NoSpacing"/>
        <w:jc w:val="both"/>
        <w:rPr>
          <w:rFonts w:ascii="Arial" w:hAnsi="Arial" w:cs="Arial"/>
          <w:color w:val="000000" w:themeColor="text1"/>
        </w:rPr>
      </w:pPr>
    </w:p>
    <w:p w14:paraId="558FCA02" w14:textId="77777777" w:rsidR="004455B9" w:rsidRPr="004455B9" w:rsidRDefault="004455B9" w:rsidP="004455B9">
      <w:pPr>
        <w:pStyle w:val="NoSpacing"/>
        <w:jc w:val="both"/>
        <w:rPr>
          <w:rFonts w:ascii="Arial" w:hAnsi="Arial" w:cs="Arial"/>
          <w:b/>
          <w:bCs/>
          <w:color w:val="000000" w:themeColor="text1"/>
        </w:rPr>
      </w:pPr>
      <w:r w:rsidRPr="004455B9">
        <w:rPr>
          <w:rFonts w:ascii="Arial" w:hAnsi="Arial" w:cs="Arial"/>
          <w:b/>
          <w:bCs/>
          <w:color w:val="000000" w:themeColor="text1"/>
        </w:rPr>
        <w:t>9.1.2 Certificate access fees</w:t>
      </w:r>
    </w:p>
    <w:p w14:paraId="08459A8D" w14:textId="77777777" w:rsidR="004455B9" w:rsidRPr="004455B9" w:rsidRDefault="004455B9" w:rsidP="004455B9">
      <w:pPr>
        <w:pStyle w:val="NoSpacing"/>
        <w:jc w:val="both"/>
        <w:rPr>
          <w:rFonts w:ascii="Arial" w:hAnsi="Arial" w:cs="Arial"/>
          <w:color w:val="000000" w:themeColor="text1"/>
        </w:rPr>
      </w:pPr>
      <w:r w:rsidRPr="004455B9">
        <w:rPr>
          <w:rFonts w:ascii="Arial" w:hAnsi="Arial" w:cs="Arial"/>
          <w:color w:val="000000" w:themeColor="text1"/>
        </w:rPr>
        <w:t>Access to certificates published in the Repository is free of charge. Directory lookups, if offered, are free unless otherwise stated in the price list.</w:t>
      </w:r>
    </w:p>
    <w:p w14:paraId="7146D54F" w14:textId="77777777" w:rsidR="004455B9" w:rsidRPr="004455B9" w:rsidRDefault="004455B9" w:rsidP="004455B9">
      <w:pPr>
        <w:pStyle w:val="NoSpacing"/>
        <w:jc w:val="both"/>
        <w:rPr>
          <w:rFonts w:ascii="Arial" w:hAnsi="Arial" w:cs="Arial"/>
          <w:color w:val="000000" w:themeColor="text1"/>
        </w:rPr>
      </w:pPr>
    </w:p>
    <w:p w14:paraId="4572197B" w14:textId="77777777" w:rsidR="004455B9" w:rsidRPr="004455B9" w:rsidRDefault="004455B9" w:rsidP="004455B9">
      <w:pPr>
        <w:pStyle w:val="NoSpacing"/>
        <w:jc w:val="both"/>
        <w:rPr>
          <w:rFonts w:ascii="Arial" w:hAnsi="Arial" w:cs="Arial"/>
          <w:b/>
          <w:bCs/>
          <w:color w:val="000000" w:themeColor="text1"/>
        </w:rPr>
      </w:pPr>
      <w:r w:rsidRPr="004455B9">
        <w:rPr>
          <w:rFonts w:ascii="Arial" w:hAnsi="Arial" w:cs="Arial"/>
          <w:b/>
          <w:bCs/>
          <w:color w:val="000000" w:themeColor="text1"/>
        </w:rPr>
        <w:t>9.1.3 Revocation or status information access fees</w:t>
      </w:r>
    </w:p>
    <w:p w14:paraId="45485F2C" w14:textId="77777777" w:rsidR="004455B9" w:rsidRPr="004455B9" w:rsidRDefault="004455B9" w:rsidP="004455B9">
      <w:pPr>
        <w:pStyle w:val="NoSpacing"/>
        <w:jc w:val="both"/>
        <w:rPr>
          <w:rFonts w:ascii="Arial" w:hAnsi="Arial" w:cs="Arial"/>
          <w:color w:val="000000" w:themeColor="text1"/>
        </w:rPr>
      </w:pPr>
      <w:r w:rsidRPr="004455B9">
        <w:rPr>
          <w:rFonts w:ascii="Arial" w:hAnsi="Arial" w:cs="Arial"/>
          <w:color w:val="000000" w:themeColor="text1"/>
        </w:rPr>
        <w:t>Submitting revocation/suspension requests is free. Relying-party access to CRL and OCSP is free and publicly available (24×7), subject to fair-use/abuse-prevention controls.</w:t>
      </w:r>
    </w:p>
    <w:p w14:paraId="0477EC83" w14:textId="77777777" w:rsidR="004455B9" w:rsidRPr="004455B9" w:rsidRDefault="004455B9" w:rsidP="004455B9">
      <w:pPr>
        <w:pStyle w:val="NoSpacing"/>
        <w:jc w:val="both"/>
        <w:rPr>
          <w:rFonts w:ascii="Arial" w:hAnsi="Arial" w:cs="Arial"/>
          <w:color w:val="000000" w:themeColor="text1"/>
        </w:rPr>
      </w:pPr>
    </w:p>
    <w:p w14:paraId="07B902AF" w14:textId="77777777" w:rsidR="004455B9" w:rsidRPr="004455B9" w:rsidRDefault="004455B9" w:rsidP="004455B9">
      <w:pPr>
        <w:pStyle w:val="NoSpacing"/>
        <w:jc w:val="both"/>
        <w:rPr>
          <w:rFonts w:ascii="Arial" w:hAnsi="Arial" w:cs="Arial"/>
          <w:b/>
          <w:bCs/>
          <w:color w:val="000000" w:themeColor="text1"/>
        </w:rPr>
      </w:pPr>
      <w:r w:rsidRPr="004455B9">
        <w:rPr>
          <w:rFonts w:ascii="Arial" w:hAnsi="Arial" w:cs="Arial"/>
          <w:b/>
          <w:bCs/>
          <w:color w:val="000000" w:themeColor="text1"/>
        </w:rPr>
        <w:t>9.1.4 Fees for other services</w:t>
      </w:r>
    </w:p>
    <w:p w14:paraId="5FA8A3AD" w14:textId="77777777" w:rsidR="004455B9" w:rsidRPr="004455B9" w:rsidRDefault="004455B9" w:rsidP="004455B9">
      <w:pPr>
        <w:pStyle w:val="NoSpacing"/>
        <w:jc w:val="both"/>
        <w:rPr>
          <w:rFonts w:ascii="Arial" w:hAnsi="Arial" w:cs="Arial"/>
          <w:color w:val="000000" w:themeColor="text1"/>
        </w:rPr>
      </w:pPr>
      <w:r w:rsidRPr="004455B9">
        <w:rPr>
          <w:rFonts w:ascii="Arial" w:hAnsi="Arial" w:cs="Arial"/>
          <w:color w:val="000000" w:themeColor="text1"/>
        </w:rPr>
        <w:t>Optional services (e.g., QSCD devices/HSM slots, remote-QSCD subscription, token replacement, couriering, expedited RA appointments, custom reports, API premium tiers, validation/evidence packages, archival media) may incur fees as listed in the price schedule or contract.</w:t>
      </w:r>
    </w:p>
    <w:p w14:paraId="639C1536" w14:textId="77777777" w:rsidR="004455B9" w:rsidRPr="004455B9" w:rsidRDefault="004455B9" w:rsidP="004455B9">
      <w:pPr>
        <w:pStyle w:val="NoSpacing"/>
        <w:jc w:val="both"/>
        <w:rPr>
          <w:rFonts w:ascii="Arial" w:hAnsi="Arial" w:cs="Arial"/>
          <w:color w:val="000000" w:themeColor="text1"/>
        </w:rPr>
      </w:pPr>
    </w:p>
    <w:p w14:paraId="75E6B200" w14:textId="77777777" w:rsidR="004455B9" w:rsidRPr="004455B9" w:rsidRDefault="004455B9" w:rsidP="004455B9">
      <w:pPr>
        <w:pStyle w:val="NoSpacing"/>
        <w:jc w:val="both"/>
        <w:rPr>
          <w:rFonts w:ascii="Arial" w:hAnsi="Arial" w:cs="Arial"/>
          <w:b/>
          <w:bCs/>
          <w:color w:val="000000" w:themeColor="text1"/>
        </w:rPr>
      </w:pPr>
      <w:r w:rsidRPr="004455B9">
        <w:rPr>
          <w:rFonts w:ascii="Arial" w:hAnsi="Arial" w:cs="Arial"/>
          <w:b/>
          <w:bCs/>
          <w:color w:val="000000" w:themeColor="text1"/>
        </w:rPr>
        <w:t>9.1.5 Refund policy</w:t>
      </w:r>
    </w:p>
    <w:p w14:paraId="0A150FC9" w14:textId="77777777" w:rsidR="004455B9" w:rsidRPr="004455B9" w:rsidRDefault="004455B9" w:rsidP="004455B9">
      <w:pPr>
        <w:pStyle w:val="NoSpacing"/>
        <w:jc w:val="both"/>
        <w:rPr>
          <w:rFonts w:ascii="Arial" w:hAnsi="Arial" w:cs="Arial"/>
          <w:color w:val="000000" w:themeColor="text1"/>
        </w:rPr>
      </w:pPr>
      <w:r w:rsidRPr="004455B9">
        <w:rPr>
          <w:rFonts w:ascii="Arial" w:hAnsi="Arial" w:cs="Arial"/>
          <w:color w:val="000000" w:themeColor="text1"/>
        </w:rPr>
        <w:t>Before issuance/activation: refundable, less any completed identity-proofing or logistical costs.</w:t>
      </w:r>
    </w:p>
    <w:p w14:paraId="7C678B74" w14:textId="77777777" w:rsidR="004455B9" w:rsidRPr="004455B9" w:rsidRDefault="004455B9" w:rsidP="004455B9">
      <w:pPr>
        <w:pStyle w:val="NoSpacing"/>
        <w:jc w:val="both"/>
        <w:rPr>
          <w:rFonts w:ascii="Arial" w:hAnsi="Arial" w:cs="Arial"/>
          <w:color w:val="000000" w:themeColor="text1"/>
        </w:rPr>
      </w:pPr>
      <w:r w:rsidRPr="004455B9">
        <w:rPr>
          <w:rFonts w:ascii="Arial" w:hAnsi="Arial" w:cs="Arial"/>
          <w:color w:val="000000" w:themeColor="text1"/>
        </w:rPr>
        <w:t>After issuance/activation: normally non-refundable; exceptions apply for provider error (e.g., mis-issuance attributable to QSIGN) where fees may be credited/refunded or the certificate re-issued at no charge.</w:t>
      </w:r>
    </w:p>
    <w:p w14:paraId="48E03E11" w14:textId="77777777" w:rsidR="004455B9" w:rsidRPr="004455B9" w:rsidRDefault="004455B9" w:rsidP="004455B9">
      <w:pPr>
        <w:pStyle w:val="NoSpacing"/>
        <w:jc w:val="both"/>
        <w:rPr>
          <w:rFonts w:ascii="Arial" w:hAnsi="Arial" w:cs="Arial"/>
          <w:color w:val="000000" w:themeColor="text1"/>
        </w:rPr>
      </w:pPr>
      <w:r w:rsidRPr="004455B9">
        <w:rPr>
          <w:rFonts w:ascii="Arial" w:hAnsi="Arial" w:cs="Arial"/>
          <w:color w:val="000000" w:themeColor="text1"/>
        </w:rPr>
        <w:t>Device/media fees are refundable only if returned unused and undamaged per return instructions.</w:t>
      </w:r>
    </w:p>
    <w:p w14:paraId="59334A6D" w14:textId="4127410C" w:rsidR="004A33EA" w:rsidRDefault="004455B9" w:rsidP="004455B9">
      <w:pPr>
        <w:pStyle w:val="NoSpacing"/>
        <w:jc w:val="both"/>
        <w:rPr>
          <w:rFonts w:ascii="Arial" w:hAnsi="Arial" w:cs="Arial"/>
          <w:color w:val="000000" w:themeColor="text1"/>
        </w:rPr>
      </w:pPr>
      <w:r w:rsidRPr="004455B9">
        <w:rPr>
          <w:rFonts w:ascii="Arial" w:hAnsi="Arial" w:cs="Arial"/>
          <w:color w:val="000000" w:themeColor="text1"/>
        </w:rPr>
        <w:t>Statutory consumer or contract rights (where applicable) remain unaffected.</w:t>
      </w:r>
    </w:p>
    <w:p w14:paraId="3D80B135" w14:textId="77777777" w:rsidR="004455B9" w:rsidRPr="00AA6E06" w:rsidRDefault="004455B9" w:rsidP="004455B9">
      <w:pPr>
        <w:pStyle w:val="NoSpacing"/>
        <w:jc w:val="both"/>
        <w:rPr>
          <w:rFonts w:ascii="Arial" w:hAnsi="Arial" w:cs="Arial"/>
          <w:color w:val="000000" w:themeColor="text1"/>
        </w:rPr>
      </w:pPr>
    </w:p>
    <w:p w14:paraId="1FBB206D" w14:textId="6E1554A4"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89" w:name="_Toc209982604"/>
      <w:r w:rsidRPr="00AA6E06">
        <w:rPr>
          <w:rFonts w:ascii="Arial" w:hAnsi="Arial" w:cs="Arial"/>
          <w:b/>
          <w:bCs/>
          <w:color w:val="000000" w:themeColor="text1"/>
        </w:rPr>
        <w:t xml:space="preserve">Financial </w:t>
      </w:r>
      <w:r w:rsidR="00893C77" w:rsidRPr="00AA6E06">
        <w:rPr>
          <w:rFonts w:ascii="Arial" w:hAnsi="Arial" w:cs="Arial"/>
          <w:b/>
          <w:bCs/>
          <w:color w:val="000000" w:themeColor="text1"/>
        </w:rPr>
        <w:t>R</w:t>
      </w:r>
      <w:r w:rsidRPr="00AA6E06">
        <w:rPr>
          <w:rFonts w:ascii="Arial" w:hAnsi="Arial" w:cs="Arial"/>
          <w:b/>
          <w:bCs/>
          <w:color w:val="000000" w:themeColor="text1"/>
        </w:rPr>
        <w:t>esponsibility</w:t>
      </w:r>
      <w:bookmarkEnd w:id="89"/>
    </w:p>
    <w:p w14:paraId="259FDB7B" w14:textId="77777777" w:rsidR="004C26E1" w:rsidRPr="004C26E1" w:rsidRDefault="004C26E1" w:rsidP="004C26E1">
      <w:pPr>
        <w:pStyle w:val="NoSpacing"/>
        <w:jc w:val="both"/>
        <w:rPr>
          <w:rFonts w:ascii="Arial" w:hAnsi="Arial" w:cs="Arial"/>
          <w:color w:val="000000" w:themeColor="text1"/>
        </w:rPr>
      </w:pPr>
      <w:r w:rsidRPr="004C26E1">
        <w:rPr>
          <w:rFonts w:ascii="Arial" w:hAnsi="Arial" w:cs="Arial"/>
          <w:color w:val="000000" w:themeColor="text1"/>
        </w:rPr>
        <w:t>QSIGN maintains sufficient financial resources to meet its obligations under this CP/CPS and applicable law. Financial safeguards include insurance, capital/reserves, and (where contractually required) guarantees. Nothing in this section expands liability beyond the limits stated in 9.8 or creates third-party beneficiary rights.</w:t>
      </w:r>
    </w:p>
    <w:p w14:paraId="00B3C279" w14:textId="77777777" w:rsidR="004C26E1" w:rsidRPr="004C26E1" w:rsidRDefault="004C26E1" w:rsidP="004C26E1">
      <w:pPr>
        <w:pStyle w:val="NoSpacing"/>
        <w:jc w:val="both"/>
        <w:rPr>
          <w:rFonts w:ascii="Arial" w:hAnsi="Arial" w:cs="Arial"/>
          <w:color w:val="000000" w:themeColor="text1"/>
        </w:rPr>
      </w:pPr>
    </w:p>
    <w:p w14:paraId="0B3845B2" w14:textId="77777777" w:rsidR="004C26E1" w:rsidRPr="004C26E1" w:rsidRDefault="004C26E1" w:rsidP="004C26E1">
      <w:pPr>
        <w:pStyle w:val="NoSpacing"/>
        <w:jc w:val="both"/>
        <w:rPr>
          <w:rFonts w:ascii="Arial" w:hAnsi="Arial" w:cs="Arial"/>
          <w:b/>
          <w:bCs/>
          <w:color w:val="000000" w:themeColor="text1"/>
        </w:rPr>
      </w:pPr>
      <w:r w:rsidRPr="004C26E1">
        <w:rPr>
          <w:rFonts w:ascii="Arial" w:hAnsi="Arial" w:cs="Arial"/>
          <w:b/>
          <w:bCs/>
          <w:color w:val="000000" w:themeColor="text1"/>
        </w:rPr>
        <w:t>9.2.1 Insurance coverage</w:t>
      </w:r>
    </w:p>
    <w:p w14:paraId="08D677D0" w14:textId="77777777" w:rsidR="004C26E1" w:rsidRPr="004C26E1" w:rsidRDefault="004C26E1" w:rsidP="004C26E1">
      <w:pPr>
        <w:pStyle w:val="NoSpacing"/>
        <w:jc w:val="both"/>
        <w:rPr>
          <w:rFonts w:ascii="Arial" w:hAnsi="Arial" w:cs="Arial"/>
          <w:color w:val="000000" w:themeColor="text1"/>
        </w:rPr>
      </w:pPr>
      <w:r w:rsidRPr="004C26E1">
        <w:rPr>
          <w:rFonts w:ascii="Arial" w:hAnsi="Arial" w:cs="Arial"/>
          <w:color w:val="000000" w:themeColor="text1"/>
        </w:rPr>
        <w:t>QSIGN maintains insurance appropriate to trust services operations, which may include: Professional Indemnity/Technology E&amp;O, Cyber/Privacy liability, and Crime/Fidelity. Policies are placed with reputable insurers, cover the EEA (or broader, as applicable), and respond to claims arising from the provision of the trust services. Evidence of coverage (e.g., certificates of insurance, limits, retro dates) can be provided to auditors/clients under confidentiality upon request. Insurance does not cover losses outside policy terms/exclusions (e.g., force majeure) and does not increase QSIGN’s liability beyond article 9.8.</w:t>
      </w:r>
    </w:p>
    <w:p w14:paraId="26BF23BE" w14:textId="77777777" w:rsidR="004C26E1" w:rsidRPr="004C26E1" w:rsidRDefault="004C26E1" w:rsidP="004C26E1">
      <w:pPr>
        <w:pStyle w:val="NoSpacing"/>
        <w:jc w:val="both"/>
        <w:rPr>
          <w:rFonts w:ascii="Arial" w:hAnsi="Arial" w:cs="Arial"/>
          <w:color w:val="000000" w:themeColor="text1"/>
        </w:rPr>
      </w:pPr>
    </w:p>
    <w:p w14:paraId="0DCB028F" w14:textId="77777777" w:rsidR="004C26E1" w:rsidRPr="004C26E1" w:rsidRDefault="004C26E1" w:rsidP="004C26E1">
      <w:pPr>
        <w:pStyle w:val="NoSpacing"/>
        <w:jc w:val="both"/>
        <w:rPr>
          <w:rFonts w:ascii="Arial" w:hAnsi="Arial" w:cs="Arial"/>
          <w:b/>
          <w:bCs/>
          <w:color w:val="000000" w:themeColor="text1"/>
        </w:rPr>
      </w:pPr>
      <w:r w:rsidRPr="004C26E1">
        <w:rPr>
          <w:rFonts w:ascii="Arial" w:hAnsi="Arial" w:cs="Arial"/>
          <w:b/>
          <w:bCs/>
          <w:color w:val="000000" w:themeColor="text1"/>
        </w:rPr>
        <w:t>9.2.2 Other assets</w:t>
      </w:r>
    </w:p>
    <w:p w14:paraId="402DF191" w14:textId="77777777" w:rsidR="004C26E1" w:rsidRPr="004C26E1" w:rsidRDefault="004C26E1" w:rsidP="004C26E1">
      <w:pPr>
        <w:pStyle w:val="NoSpacing"/>
        <w:jc w:val="both"/>
        <w:rPr>
          <w:rFonts w:ascii="Arial" w:hAnsi="Arial" w:cs="Arial"/>
          <w:color w:val="000000" w:themeColor="text1"/>
        </w:rPr>
      </w:pPr>
      <w:r w:rsidRPr="004C26E1">
        <w:rPr>
          <w:rFonts w:ascii="Arial" w:hAnsi="Arial" w:cs="Arial"/>
          <w:color w:val="000000" w:themeColor="text1"/>
        </w:rPr>
        <w:t>QSIGN maintains capital/reserves and liquidity sufficient for ongoing operations, incident response, and orderly wind-down if required (see 5.8). Where a contract requires, QSIGN may provide bank guarantees, performance bonds, or escrow arrangements to secure specific obligations. Audited financial statements or attestations may be provided under NDA when reasonably necessary for due diligence or conformity assessment.</w:t>
      </w:r>
    </w:p>
    <w:p w14:paraId="3D99200E" w14:textId="77777777" w:rsidR="004C26E1" w:rsidRPr="004C26E1" w:rsidRDefault="004C26E1" w:rsidP="004C26E1">
      <w:pPr>
        <w:pStyle w:val="NoSpacing"/>
        <w:jc w:val="both"/>
        <w:rPr>
          <w:rFonts w:ascii="Arial" w:hAnsi="Arial" w:cs="Arial"/>
          <w:color w:val="000000" w:themeColor="text1"/>
        </w:rPr>
      </w:pPr>
    </w:p>
    <w:p w14:paraId="366F891C" w14:textId="77777777" w:rsidR="004C26E1" w:rsidRPr="004C26E1" w:rsidRDefault="004C26E1" w:rsidP="004C26E1">
      <w:pPr>
        <w:pStyle w:val="NoSpacing"/>
        <w:jc w:val="both"/>
        <w:rPr>
          <w:rFonts w:ascii="Arial" w:hAnsi="Arial" w:cs="Arial"/>
          <w:b/>
          <w:bCs/>
          <w:color w:val="000000" w:themeColor="text1"/>
        </w:rPr>
      </w:pPr>
      <w:r w:rsidRPr="004C26E1">
        <w:rPr>
          <w:rFonts w:ascii="Arial" w:hAnsi="Arial" w:cs="Arial"/>
          <w:b/>
          <w:bCs/>
          <w:color w:val="000000" w:themeColor="text1"/>
        </w:rPr>
        <w:t>9.2.3 Insurance or warranty coverage for end-entities</w:t>
      </w:r>
    </w:p>
    <w:p w14:paraId="4D62BB57" w14:textId="6FEBD0B5" w:rsidR="004A33EA" w:rsidRDefault="004C26E1" w:rsidP="004C26E1">
      <w:pPr>
        <w:pStyle w:val="NoSpacing"/>
        <w:jc w:val="both"/>
        <w:rPr>
          <w:rFonts w:ascii="Arial" w:hAnsi="Arial" w:cs="Arial"/>
          <w:color w:val="000000" w:themeColor="text1"/>
        </w:rPr>
      </w:pPr>
      <w:r w:rsidRPr="004C26E1">
        <w:rPr>
          <w:rFonts w:ascii="Arial" w:hAnsi="Arial" w:cs="Arial"/>
          <w:color w:val="000000" w:themeColor="text1"/>
        </w:rPr>
        <w:t>QSIGN does not offer a separate “warranty program” to Subscribers or Relying Parties. Reliance is governed by the service policy, this CP/CPS, and the Terms &amp; Conditions, including the limitations and caps in article 9.8 and the disclaimers in article 9.7. Enterprise customers may contract for enhanced SLAs or indemnities (commercial terms), which do not alter statutory effects of qualified/advanced signatures or seals under eIDAS and do not constitute a guarantee of the content of any signed/ sealed data.</w:t>
      </w:r>
    </w:p>
    <w:p w14:paraId="166E37D2" w14:textId="77777777" w:rsidR="004C26E1" w:rsidRDefault="004C26E1" w:rsidP="004C26E1">
      <w:pPr>
        <w:pStyle w:val="NoSpacing"/>
        <w:jc w:val="both"/>
        <w:rPr>
          <w:rFonts w:ascii="Arial" w:hAnsi="Arial" w:cs="Arial"/>
          <w:color w:val="000000" w:themeColor="text1"/>
        </w:rPr>
      </w:pPr>
    </w:p>
    <w:p w14:paraId="331B2AAD" w14:textId="77777777" w:rsidR="00F13E0D" w:rsidRPr="00AA6E06" w:rsidRDefault="00F13E0D" w:rsidP="004C26E1">
      <w:pPr>
        <w:pStyle w:val="NoSpacing"/>
        <w:jc w:val="both"/>
        <w:rPr>
          <w:rFonts w:ascii="Arial" w:hAnsi="Arial" w:cs="Arial"/>
          <w:color w:val="000000" w:themeColor="text1"/>
        </w:rPr>
      </w:pPr>
    </w:p>
    <w:p w14:paraId="5FB9DCEF" w14:textId="260A2214"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90" w:name="_Toc209982605"/>
      <w:r w:rsidRPr="00AA6E06">
        <w:rPr>
          <w:rFonts w:ascii="Arial" w:hAnsi="Arial" w:cs="Arial"/>
          <w:b/>
          <w:bCs/>
          <w:color w:val="000000" w:themeColor="text1"/>
        </w:rPr>
        <w:lastRenderedPageBreak/>
        <w:t xml:space="preserve">Confidentiality of </w:t>
      </w:r>
      <w:r w:rsidR="00893C77" w:rsidRPr="00AA6E06">
        <w:rPr>
          <w:rFonts w:ascii="Arial" w:hAnsi="Arial" w:cs="Arial"/>
          <w:b/>
          <w:bCs/>
          <w:color w:val="000000" w:themeColor="text1"/>
        </w:rPr>
        <w:t>B</w:t>
      </w:r>
      <w:r w:rsidRPr="00AA6E06">
        <w:rPr>
          <w:rFonts w:ascii="Arial" w:hAnsi="Arial" w:cs="Arial"/>
          <w:b/>
          <w:bCs/>
          <w:color w:val="000000" w:themeColor="text1"/>
        </w:rPr>
        <w:t xml:space="preserve">usiness </w:t>
      </w:r>
      <w:r w:rsidR="00893C77" w:rsidRPr="00AA6E06">
        <w:rPr>
          <w:rFonts w:ascii="Arial" w:hAnsi="Arial" w:cs="Arial"/>
          <w:b/>
          <w:bCs/>
          <w:color w:val="000000" w:themeColor="text1"/>
        </w:rPr>
        <w:t>I</w:t>
      </w:r>
      <w:r w:rsidRPr="00AA6E06">
        <w:rPr>
          <w:rFonts w:ascii="Arial" w:hAnsi="Arial" w:cs="Arial"/>
          <w:b/>
          <w:bCs/>
          <w:color w:val="000000" w:themeColor="text1"/>
        </w:rPr>
        <w:t>nformation</w:t>
      </w:r>
      <w:bookmarkEnd w:id="90"/>
    </w:p>
    <w:p w14:paraId="514DEA7D" w14:textId="77777777" w:rsidR="00C766F3" w:rsidRPr="00C766F3" w:rsidRDefault="00C766F3" w:rsidP="00C766F3">
      <w:pPr>
        <w:pStyle w:val="NoSpacing"/>
        <w:jc w:val="both"/>
        <w:rPr>
          <w:rFonts w:ascii="Arial" w:hAnsi="Arial" w:cs="Arial"/>
          <w:color w:val="000000" w:themeColor="text1"/>
        </w:rPr>
      </w:pPr>
      <w:r w:rsidRPr="00C766F3">
        <w:rPr>
          <w:rFonts w:ascii="Arial" w:hAnsi="Arial" w:cs="Arial"/>
          <w:color w:val="000000" w:themeColor="text1"/>
        </w:rPr>
        <w:t>QSIGN protects non-public information obtained or created in operating the trust services. Confidential information is used only for providing, securing, auditing, or improving the services, and is disclosed on a strict need-to-know basis under appropriate safeguards.</w:t>
      </w:r>
    </w:p>
    <w:p w14:paraId="3529A842" w14:textId="77777777" w:rsidR="00C766F3" w:rsidRPr="00C766F3" w:rsidRDefault="00C766F3" w:rsidP="00C766F3">
      <w:pPr>
        <w:pStyle w:val="NoSpacing"/>
        <w:jc w:val="both"/>
        <w:rPr>
          <w:rFonts w:ascii="Arial" w:hAnsi="Arial" w:cs="Arial"/>
          <w:color w:val="000000" w:themeColor="text1"/>
        </w:rPr>
      </w:pPr>
    </w:p>
    <w:p w14:paraId="1A28C691" w14:textId="77777777" w:rsidR="00C766F3" w:rsidRPr="00C766F3" w:rsidRDefault="00C766F3" w:rsidP="00C766F3">
      <w:pPr>
        <w:pStyle w:val="NoSpacing"/>
        <w:jc w:val="both"/>
        <w:rPr>
          <w:rFonts w:ascii="Arial" w:hAnsi="Arial" w:cs="Arial"/>
          <w:b/>
          <w:bCs/>
          <w:color w:val="000000" w:themeColor="text1"/>
        </w:rPr>
      </w:pPr>
      <w:r w:rsidRPr="00C766F3">
        <w:rPr>
          <w:rFonts w:ascii="Arial" w:hAnsi="Arial" w:cs="Arial"/>
          <w:b/>
          <w:bCs/>
          <w:color w:val="000000" w:themeColor="text1"/>
        </w:rPr>
        <w:t>9.3.1 Scope of confidential information</w:t>
      </w:r>
    </w:p>
    <w:p w14:paraId="2956734E" w14:textId="77777777" w:rsidR="00C766F3" w:rsidRPr="00C766F3" w:rsidRDefault="00C766F3" w:rsidP="00C766F3">
      <w:pPr>
        <w:pStyle w:val="NoSpacing"/>
        <w:jc w:val="both"/>
        <w:rPr>
          <w:rFonts w:ascii="Arial" w:hAnsi="Arial" w:cs="Arial"/>
          <w:color w:val="000000" w:themeColor="text1"/>
        </w:rPr>
      </w:pPr>
      <w:r w:rsidRPr="00C766F3">
        <w:rPr>
          <w:rFonts w:ascii="Arial" w:hAnsi="Arial" w:cs="Arial"/>
          <w:color w:val="000000" w:themeColor="text1"/>
        </w:rPr>
        <w:t>Confidential information includes: non-public application data and RA vetting records; contracts, price quotes and non-public commercial terms; security architecture/runbooks, HSM procedures and access credentials/activation data; non-public keys and key-management artifacts; internal audit logs, monitoring data and incident reports; support tickets and communications; and any information marked or reasonably understood as confidential.</w:t>
      </w:r>
    </w:p>
    <w:p w14:paraId="74924DE0" w14:textId="77777777" w:rsidR="00C766F3" w:rsidRPr="00C766F3" w:rsidRDefault="00C766F3" w:rsidP="00C766F3">
      <w:pPr>
        <w:pStyle w:val="NoSpacing"/>
        <w:jc w:val="both"/>
        <w:rPr>
          <w:rFonts w:ascii="Arial" w:hAnsi="Arial" w:cs="Arial"/>
          <w:color w:val="000000" w:themeColor="text1"/>
        </w:rPr>
      </w:pPr>
    </w:p>
    <w:p w14:paraId="2BC282B6" w14:textId="77777777" w:rsidR="00C766F3" w:rsidRPr="00C766F3" w:rsidRDefault="00C766F3" w:rsidP="00C766F3">
      <w:pPr>
        <w:pStyle w:val="NoSpacing"/>
        <w:jc w:val="both"/>
        <w:rPr>
          <w:rFonts w:ascii="Arial" w:hAnsi="Arial" w:cs="Arial"/>
          <w:b/>
          <w:bCs/>
          <w:color w:val="000000" w:themeColor="text1"/>
        </w:rPr>
      </w:pPr>
      <w:r w:rsidRPr="00C766F3">
        <w:rPr>
          <w:rFonts w:ascii="Arial" w:hAnsi="Arial" w:cs="Arial"/>
          <w:b/>
          <w:bCs/>
          <w:color w:val="000000" w:themeColor="text1"/>
        </w:rPr>
        <w:t>9.3.2 Information not within the scope of confidential information</w:t>
      </w:r>
    </w:p>
    <w:p w14:paraId="601D4F2A" w14:textId="77777777" w:rsidR="00C766F3" w:rsidRPr="00C766F3" w:rsidRDefault="00C766F3" w:rsidP="00C766F3">
      <w:pPr>
        <w:pStyle w:val="NoSpacing"/>
        <w:jc w:val="both"/>
        <w:rPr>
          <w:rFonts w:ascii="Arial" w:hAnsi="Arial" w:cs="Arial"/>
          <w:color w:val="000000" w:themeColor="text1"/>
        </w:rPr>
      </w:pPr>
      <w:r w:rsidRPr="00C766F3">
        <w:rPr>
          <w:rFonts w:ascii="Arial" w:hAnsi="Arial" w:cs="Arial"/>
          <w:color w:val="000000" w:themeColor="text1"/>
        </w:rPr>
        <w:t>Not confidential: items published by design in the Repository or trusted lists (e.g., CP/CPS/TSPS/TSA policy, PDS/T&amp;Cs, certificates, CRLs, OCSP responses, policy OIDs, disclosure notices); information the Subscriber has expressly authorized for publication (e.g., directory listings); data already public or independently obtained without breach; and aggregated or de-identified statistics that cannot reasonably identify a party.</w:t>
      </w:r>
    </w:p>
    <w:p w14:paraId="5F72F04C" w14:textId="77777777" w:rsidR="00C766F3" w:rsidRPr="00C766F3" w:rsidRDefault="00C766F3" w:rsidP="00C766F3">
      <w:pPr>
        <w:pStyle w:val="NoSpacing"/>
        <w:jc w:val="both"/>
        <w:rPr>
          <w:rFonts w:ascii="Arial" w:hAnsi="Arial" w:cs="Arial"/>
          <w:color w:val="000000" w:themeColor="text1"/>
        </w:rPr>
      </w:pPr>
    </w:p>
    <w:p w14:paraId="57797EFB" w14:textId="77777777" w:rsidR="00C766F3" w:rsidRPr="00C766F3" w:rsidRDefault="00C766F3" w:rsidP="00C766F3">
      <w:pPr>
        <w:pStyle w:val="NoSpacing"/>
        <w:jc w:val="both"/>
        <w:rPr>
          <w:rFonts w:ascii="Arial" w:hAnsi="Arial" w:cs="Arial"/>
          <w:b/>
          <w:bCs/>
          <w:color w:val="000000" w:themeColor="text1"/>
        </w:rPr>
      </w:pPr>
      <w:r w:rsidRPr="00C766F3">
        <w:rPr>
          <w:rFonts w:ascii="Arial" w:hAnsi="Arial" w:cs="Arial"/>
          <w:b/>
          <w:bCs/>
          <w:color w:val="000000" w:themeColor="text1"/>
        </w:rPr>
        <w:t>9.3.3 Responsibility to protect confidential information</w:t>
      </w:r>
    </w:p>
    <w:p w14:paraId="7AE94449" w14:textId="6D0CF158" w:rsidR="004A33EA" w:rsidRDefault="00C766F3" w:rsidP="00C766F3">
      <w:pPr>
        <w:pStyle w:val="NoSpacing"/>
        <w:jc w:val="both"/>
        <w:rPr>
          <w:rFonts w:ascii="Arial" w:hAnsi="Arial" w:cs="Arial"/>
          <w:color w:val="000000" w:themeColor="text1"/>
        </w:rPr>
      </w:pPr>
      <w:r w:rsidRPr="00C766F3">
        <w:rPr>
          <w:rFonts w:ascii="Arial" w:hAnsi="Arial" w:cs="Arial"/>
          <w:color w:val="000000" w:themeColor="text1"/>
        </w:rPr>
        <w:t>QSIGN applies least-privilege access, NDAs with staff/contractors, encryption in transit/at rest, secure transfer, and retention/deletion per article 5.5. Disclosures to subprocess</w:t>
      </w:r>
      <w:r>
        <w:rPr>
          <w:rFonts w:ascii="Arial" w:hAnsi="Arial" w:cs="Arial"/>
          <w:color w:val="000000" w:themeColor="text1"/>
        </w:rPr>
        <w:t>ors</w:t>
      </w:r>
      <w:r w:rsidRPr="00C766F3">
        <w:rPr>
          <w:rFonts w:ascii="Arial" w:hAnsi="Arial" w:cs="Arial"/>
          <w:color w:val="000000" w:themeColor="text1"/>
        </w:rPr>
        <w:t>, auditors, conformity assessors, or the Supervisory Authority occur under confidentiality obligations and data-minimization. If legally compelled to disclose, QSIGN (where lawful) provides prompt notice to the affected party, discloses only what is required, and preserves applicable legal privileges. Confidentiality obligations survive termination of the service or relationship.</w:t>
      </w:r>
    </w:p>
    <w:p w14:paraId="4C027835" w14:textId="77777777" w:rsidR="00877D00" w:rsidRPr="00AA6E06" w:rsidRDefault="00877D00" w:rsidP="00C766F3">
      <w:pPr>
        <w:pStyle w:val="NoSpacing"/>
        <w:jc w:val="both"/>
        <w:rPr>
          <w:rFonts w:ascii="Arial" w:hAnsi="Arial" w:cs="Arial"/>
          <w:color w:val="000000" w:themeColor="text1"/>
        </w:rPr>
      </w:pPr>
    </w:p>
    <w:p w14:paraId="61EDA34C" w14:textId="28C180CB"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91" w:name="_Toc209982606"/>
      <w:r w:rsidRPr="00AA6E06">
        <w:rPr>
          <w:rFonts w:ascii="Arial" w:hAnsi="Arial" w:cs="Arial"/>
          <w:b/>
          <w:bCs/>
          <w:color w:val="000000" w:themeColor="text1"/>
        </w:rPr>
        <w:t xml:space="preserve">Privacy of </w:t>
      </w:r>
      <w:r w:rsidR="00E42EB5" w:rsidRPr="00AA6E06">
        <w:rPr>
          <w:rFonts w:ascii="Arial" w:hAnsi="Arial" w:cs="Arial"/>
          <w:b/>
          <w:bCs/>
          <w:color w:val="000000" w:themeColor="text1"/>
        </w:rPr>
        <w:t>P</w:t>
      </w:r>
      <w:r w:rsidRPr="00AA6E06">
        <w:rPr>
          <w:rFonts w:ascii="Arial" w:hAnsi="Arial" w:cs="Arial"/>
          <w:b/>
          <w:bCs/>
          <w:color w:val="000000" w:themeColor="text1"/>
        </w:rPr>
        <w:t xml:space="preserve">ersonal </w:t>
      </w:r>
      <w:r w:rsidR="00E42EB5" w:rsidRPr="00AA6E06">
        <w:rPr>
          <w:rFonts w:ascii="Arial" w:hAnsi="Arial" w:cs="Arial"/>
          <w:b/>
          <w:bCs/>
          <w:color w:val="000000" w:themeColor="text1"/>
        </w:rPr>
        <w:t>I</w:t>
      </w:r>
      <w:r w:rsidRPr="00AA6E06">
        <w:rPr>
          <w:rFonts w:ascii="Arial" w:hAnsi="Arial" w:cs="Arial"/>
          <w:b/>
          <w:bCs/>
          <w:color w:val="000000" w:themeColor="text1"/>
        </w:rPr>
        <w:t>nformation</w:t>
      </w:r>
      <w:bookmarkEnd w:id="91"/>
    </w:p>
    <w:p w14:paraId="2363B1BF" w14:textId="77777777" w:rsidR="0040224C" w:rsidRPr="0040224C" w:rsidRDefault="0040224C" w:rsidP="0040224C">
      <w:pPr>
        <w:pStyle w:val="NoSpacing"/>
        <w:jc w:val="both"/>
        <w:rPr>
          <w:rFonts w:ascii="Arial" w:hAnsi="Arial" w:cs="Arial"/>
          <w:color w:val="000000" w:themeColor="text1"/>
        </w:rPr>
      </w:pPr>
      <w:r w:rsidRPr="0040224C">
        <w:rPr>
          <w:rFonts w:ascii="Arial" w:hAnsi="Arial" w:cs="Arial"/>
          <w:color w:val="000000" w:themeColor="text1"/>
        </w:rPr>
        <w:t>QSIGN processes personal data in providing trust services in accordance with GDPR, eIDAS, and applicable national law. QSIGN is generally the data controller for subscriber registration/issuance; designated RAs/LRAs act under QSIGN’s instructions. Sub-processors are bound by DPAs and confidentiality. Nothing in this section limits QSIGN’s disclosure duties under law or supervisory instructions.</w:t>
      </w:r>
    </w:p>
    <w:p w14:paraId="42A6B06C" w14:textId="77777777" w:rsidR="0040224C" w:rsidRPr="0040224C" w:rsidRDefault="0040224C" w:rsidP="0040224C">
      <w:pPr>
        <w:pStyle w:val="NoSpacing"/>
        <w:jc w:val="both"/>
        <w:rPr>
          <w:rFonts w:ascii="Arial" w:hAnsi="Arial" w:cs="Arial"/>
          <w:color w:val="000000" w:themeColor="text1"/>
        </w:rPr>
      </w:pPr>
    </w:p>
    <w:p w14:paraId="0FCAF661" w14:textId="77777777" w:rsidR="0040224C" w:rsidRPr="0040224C" w:rsidRDefault="0040224C" w:rsidP="0040224C">
      <w:pPr>
        <w:pStyle w:val="NoSpacing"/>
        <w:jc w:val="both"/>
        <w:rPr>
          <w:rFonts w:ascii="Arial" w:hAnsi="Arial" w:cs="Arial"/>
          <w:b/>
          <w:bCs/>
          <w:color w:val="000000" w:themeColor="text1"/>
        </w:rPr>
      </w:pPr>
      <w:r w:rsidRPr="0040224C">
        <w:rPr>
          <w:rFonts w:ascii="Arial" w:hAnsi="Arial" w:cs="Arial"/>
          <w:b/>
          <w:bCs/>
          <w:color w:val="000000" w:themeColor="text1"/>
        </w:rPr>
        <w:t>9.4.1 Privacy plan</w:t>
      </w:r>
    </w:p>
    <w:p w14:paraId="785AA43A" w14:textId="77777777" w:rsidR="0040224C" w:rsidRPr="0040224C" w:rsidRDefault="0040224C" w:rsidP="0040224C">
      <w:pPr>
        <w:pStyle w:val="NoSpacing"/>
        <w:jc w:val="both"/>
        <w:rPr>
          <w:rFonts w:ascii="Arial" w:hAnsi="Arial" w:cs="Arial"/>
          <w:color w:val="000000" w:themeColor="text1"/>
        </w:rPr>
      </w:pPr>
      <w:r w:rsidRPr="0040224C">
        <w:rPr>
          <w:rFonts w:ascii="Arial" w:hAnsi="Arial" w:cs="Arial"/>
          <w:color w:val="000000" w:themeColor="text1"/>
        </w:rPr>
        <w:t>QSIGN maintains a privacy program covering governance, DPIAs where required (e.g., remote identity proofing), data mapping, access controls, incident response, and data-subject rights handling. Lawful bases include: contract performance (issuance/management), legal obligation (eIDAS/national rules), legitimate interests (security, fraud prevention), and consent for optional features (e.g., directory publication, marketing). Records are retained per article 5.5.</w:t>
      </w:r>
    </w:p>
    <w:p w14:paraId="485B3FBA" w14:textId="77777777" w:rsidR="0040224C" w:rsidRPr="0040224C" w:rsidRDefault="0040224C" w:rsidP="0040224C">
      <w:pPr>
        <w:pStyle w:val="NoSpacing"/>
        <w:jc w:val="both"/>
        <w:rPr>
          <w:rFonts w:ascii="Arial" w:hAnsi="Arial" w:cs="Arial"/>
          <w:color w:val="000000" w:themeColor="text1"/>
        </w:rPr>
      </w:pPr>
    </w:p>
    <w:p w14:paraId="6FA8A9BE" w14:textId="77777777" w:rsidR="0040224C" w:rsidRPr="0040224C" w:rsidRDefault="0040224C" w:rsidP="0040224C">
      <w:pPr>
        <w:pStyle w:val="NoSpacing"/>
        <w:jc w:val="both"/>
        <w:rPr>
          <w:rFonts w:ascii="Arial" w:hAnsi="Arial" w:cs="Arial"/>
          <w:b/>
          <w:bCs/>
          <w:color w:val="000000" w:themeColor="text1"/>
        </w:rPr>
      </w:pPr>
      <w:r w:rsidRPr="0040224C">
        <w:rPr>
          <w:rFonts w:ascii="Arial" w:hAnsi="Arial" w:cs="Arial"/>
          <w:b/>
          <w:bCs/>
          <w:color w:val="000000" w:themeColor="text1"/>
        </w:rPr>
        <w:t>9.4.2 Information treated as private</w:t>
      </w:r>
    </w:p>
    <w:p w14:paraId="3484E2CC" w14:textId="77777777" w:rsidR="0040224C" w:rsidRPr="0040224C" w:rsidRDefault="0040224C" w:rsidP="0040224C">
      <w:pPr>
        <w:pStyle w:val="NoSpacing"/>
        <w:jc w:val="both"/>
        <w:rPr>
          <w:rFonts w:ascii="Arial" w:hAnsi="Arial" w:cs="Arial"/>
          <w:color w:val="000000" w:themeColor="text1"/>
        </w:rPr>
      </w:pPr>
      <w:r w:rsidRPr="0040224C">
        <w:rPr>
          <w:rFonts w:ascii="Arial" w:hAnsi="Arial" w:cs="Arial"/>
          <w:color w:val="000000" w:themeColor="text1"/>
        </w:rPr>
        <w:t>Personal data collected for enrollment/issuance and service operation, such as identity evidence (documents, mandates, organizationIdentifier linkage), contact details, RA decisions, support tickets, audit and access logs linked to natural persons, QSCD assignment data, and any recordings made for remote vetting where applicable.</w:t>
      </w:r>
    </w:p>
    <w:p w14:paraId="68FD80DA" w14:textId="77777777" w:rsidR="0040224C" w:rsidRPr="0040224C" w:rsidRDefault="0040224C" w:rsidP="0040224C">
      <w:pPr>
        <w:pStyle w:val="NoSpacing"/>
        <w:jc w:val="both"/>
        <w:rPr>
          <w:rFonts w:ascii="Arial" w:hAnsi="Arial" w:cs="Arial"/>
          <w:color w:val="000000" w:themeColor="text1"/>
        </w:rPr>
      </w:pPr>
    </w:p>
    <w:p w14:paraId="604515BE" w14:textId="77777777" w:rsidR="0040224C" w:rsidRPr="0040224C" w:rsidRDefault="0040224C" w:rsidP="0040224C">
      <w:pPr>
        <w:pStyle w:val="NoSpacing"/>
        <w:jc w:val="both"/>
        <w:rPr>
          <w:rFonts w:ascii="Arial" w:hAnsi="Arial" w:cs="Arial"/>
          <w:b/>
          <w:bCs/>
          <w:color w:val="000000" w:themeColor="text1"/>
        </w:rPr>
      </w:pPr>
      <w:r w:rsidRPr="0040224C">
        <w:rPr>
          <w:rFonts w:ascii="Arial" w:hAnsi="Arial" w:cs="Arial"/>
          <w:b/>
          <w:bCs/>
          <w:color w:val="000000" w:themeColor="text1"/>
        </w:rPr>
        <w:t>9.4.3 Information not deemed private</w:t>
      </w:r>
    </w:p>
    <w:p w14:paraId="555FFF1A" w14:textId="77777777" w:rsidR="0040224C" w:rsidRPr="0040224C" w:rsidRDefault="0040224C" w:rsidP="0040224C">
      <w:pPr>
        <w:pStyle w:val="NoSpacing"/>
        <w:jc w:val="both"/>
        <w:rPr>
          <w:rFonts w:ascii="Arial" w:hAnsi="Arial" w:cs="Arial"/>
          <w:color w:val="000000" w:themeColor="text1"/>
        </w:rPr>
      </w:pPr>
      <w:r w:rsidRPr="0040224C">
        <w:rPr>
          <w:rFonts w:ascii="Arial" w:hAnsi="Arial" w:cs="Arial"/>
          <w:color w:val="000000" w:themeColor="text1"/>
        </w:rPr>
        <w:t>Data intentionally published for reliance or by law: certificates (including subject fields for natural/legal persons), CRLs/OCSP responses, policy OIDs, public repository materials (CP/CPS, TSPS, TSA Policy, PDS/T&amp;Cs), and trusted-list metadata (TSL/EUTL). Aggregated or de-identified statistics that cannot reasonably identify a person are also not treated as private.</w:t>
      </w:r>
    </w:p>
    <w:p w14:paraId="5ECA638E" w14:textId="77777777" w:rsidR="0040224C" w:rsidRPr="0040224C" w:rsidRDefault="0040224C" w:rsidP="0040224C">
      <w:pPr>
        <w:pStyle w:val="NoSpacing"/>
        <w:jc w:val="both"/>
        <w:rPr>
          <w:rFonts w:ascii="Arial" w:hAnsi="Arial" w:cs="Arial"/>
          <w:color w:val="000000" w:themeColor="text1"/>
        </w:rPr>
      </w:pPr>
    </w:p>
    <w:p w14:paraId="155A39FF" w14:textId="77777777" w:rsidR="0040224C" w:rsidRPr="0040224C" w:rsidRDefault="0040224C" w:rsidP="0040224C">
      <w:pPr>
        <w:pStyle w:val="NoSpacing"/>
        <w:jc w:val="both"/>
        <w:rPr>
          <w:rFonts w:ascii="Arial" w:hAnsi="Arial" w:cs="Arial"/>
          <w:b/>
          <w:bCs/>
          <w:color w:val="000000" w:themeColor="text1"/>
        </w:rPr>
      </w:pPr>
      <w:r w:rsidRPr="0040224C">
        <w:rPr>
          <w:rFonts w:ascii="Arial" w:hAnsi="Arial" w:cs="Arial"/>
          <w:b/>
          <w:bCs/>
          <w:color w:val="000000" w:themeColor="text1"/>
        </w:rPr>
        <w:t>9.4.4 Responsibility to protect private information</w:t>
      </w:r>
    </w:p>
    <w:p w14:paraId="416FA555" w14:textId="77777777" w:rsidR="0040224C" w:rsidRPr="0040224C" w:rsidRDefault="0040224C" w:rsidP="0040224C">
      <w:pPr>
        <w:pStyle w:val="NoSpacing"/>
        <w:jc w:val="both"/>
        <w:rPr>
          <w:rFonts w:ascii="Arial" w:hAnsi="Arial" w:cs="Arial"/>
          <w:color w:val="000000" w:themeColor="text1"/>
        </w:rPr>
      </w:pPr>
      <w:r w:rsidRPr="0040224C">
        <w:rPr>
          <w:rFonts w:ascii="Arial" w:hAnsi="Arial" w:cs="Arial"/>
          <w:color w:val="000000" w:themeColor="text1"/>
        </w:rPr>
        <w:t>QSIGN applies data-minimization, purpose limitation, RBAC/least-privilege, encryption at rest/in transit, secure time-stamped logging, and segregation of duties. Access is granted on need-to-know; transfers are protected and logged. Staff/contractors are vetted and trained (see articles 5.2–5.3). Privacy incidents are handled under the incident process (see article 5.7).</w:t>
      </w:r>
    </w:p>
    <w:p w14:paraId="73268278" w14:textId="77777777" w:rsidR="0040224C" w:rsidRDefault="0040224C" w:rsidP="0040224C">
      <w:pPr>
        <w:pStyle w:val="NoSpacing"/>
        <w:jc w:val="both"/>
        <w:rPr>
          <w:rFonts w:ascii="Arial" w:hAnsi="Arial" w:cs="Arial"/>
          <w:color w:val="000000" w:themeColor="text1"/>
        </w:rPr>
      </w:pPr>
    </w:p>
    <w:p w14:paraId="799A3D55" w14:textId="77777777" w:rsidR="00C80772" w:rsidRDefault="00C80772" w:rsidP="0040224C">
      <w:pPr>
        <w:pStyle w:val="NoSpacing"/>
        <w:jc w:val="both"/>
        <w:rPr>
          <w:rFonts w:ascii="Arial" w:hAnsi="Arial" w:cs="Arial"/>
          <w:color w:val="000000" w:themeColor="text1"/>
        </w:rPr>
      </w:pPr>
    </w:p>
    <w:p w14:paraId="21BD03D3" w14:textId="77777777" w:rsidR="00C80772" w:rsidRDefault="00C80772" w:rsidP="0040224C">
      <w:pPr>
        <w:pStyle w:val="NoSpacing"/>
        <w:jc w:val="both"/>
        <w:rPr>
          <w:rFonts w:ascii="Arial" w:hAnsi="Arial" w:cs="Arial"/>
          <w:color w:val="000000" w:themeColor="text1"/>
        </w:rPr>
      </w:pPr>
    </w:p>
    <w:p w14:paraId="59064E55" w14:textId="77777777" w:rsidR="00C80772" w:rsidRDefault="00C80772" w:rsidP="0040224C">
      <w:pPr>
        <w:pStyle w:val="NoSpacing"/>
        <w:jc w:val="both"/>
        <w:rPr>
          <w:rFonts w:ascii="Arial" w:hAnsi="Arial" w:cs="Arial"/>
          <w:color w:val="000000" w:themeColor="text1"/>
        </w:rPr>
      </w:pPr>
    </w:p>
    <w:p w14:paraId="16DA0F7F" w14:textId="77777777" w:rsidR="00B82AC3" w:rsidRPr="0040224C" w:rsidRDefault="00B82AC3" w:rsidP="0040224C">
      <w:pPr>
        <w:pStyle w:val="NoSpacing"/>
        <w:jc w:val="both"/>
        <w:rPr>
          <w:rFonts w:ascii="Arial" w:hAnsi="Arial" w:cs="Arial"/>
          <w:color w:val="000000" w:themeColor="text1"/>
        </w:rPr>
      </w:pPr>
    </w:p>
    <w:p w14:paraId="27683892" w14:textId="77777777" w:rsidR="0040224C" w:rsidRPr="0040224C" w:rsidRDefault="0040224C" w:rsidP="0040224C">
      <w:pPr>
        <w:pStyle w:val="NoSpacing"/>
        <w:jc w:val="both"/>
        <w:rPr>
          <w:rFonts w:ascii="Arial" w:hAnsi="Arial" w:cs="Arial"/>
          <w:b/>
          <w:bCs/>
          <w:color w:val="000000" w:themeColor="text1"/>
        </w:rPr>
      </w:pPr>
      <w:r w:rsidRPr="0040224C">
        <w:rPr>
          <w:rFonts w:ascii="Arial" w:hAnsi="Arial" w:cs="Arial"/>
          <w:b/>
          <w:bCs/>
          <w:color w:val="000000" w:themeColor="text1"/>
        </w:rPr>
        <w:t>9.4.5 Notice and consent to use private information</w:t>
      </w:r>
    </w:p>
    <w:p w14:paraId="644EFFFF" w14:textId="77777777" w:rsidR="0040224C" w:rsidRPr="0040224C" w:rsidRDefault="0040224C" w:rsidP="0040224C">
      <w:pPr>
        <w:pStyle w:val="NoSpacing"/>
        <w:jc w:val="both"/>
        <w:rPr>
          <w:rFonts w:ascii="Arial" w:hAnsi="Arial" w:cs="Arial"/>
          <w:color w:val="000000" w:themeColor="text1"/>
        </w:rPr>
      </w:pPr>
      <w:r w:rsidRPr="0040224C">
        <w:rPr>
          <w:rFonts w:ascii="Arial" w:hAnsi="Arial" w:cs="Arial"/>
          <w:color w:val="000000" w:themeColor="text1"/>
        </w:rPr>
        <w:t>QSIGN provides a privacy notice at or before data collection describing categories, purposes, legal bases, recipients, retention, and rights. Consent (when used) is freely given, specific, informed, and revocable (e.g., directory listing). Processing necessary for issuance, compliance, or security does not rely on consent.</w:t>
      </w:r>
    </w:p>
    <w:p w14:paraId="45BFB400" w14:textId="77777777" w:rsidR="0040224C" w:rsidRPr="0040224C" w:rsidRDefault="0040224C" w:rsidP="0040224C">
      <w:pPr>
        <w:pStyle w:val="NoSpacing"/>
        <w:jc w:val="both"/>
        <w:rPr>
          <w:rFonts w:ascii="Arial" w:hAnsi="Arial" w:cs="Arial"/>
          <w:color w:val="000000" w:themeColor="text1"/>
        </w:rPr>
      </w:pPr>
    </w:p>
    <w:p w14:paraId="66694016" w14:textId="77777777" w:rsidR="0040224C" w:rsidRPr="0040224C" w:rsidRDefault="0040224C" w:rsidP="0040224C">
      <w:pPr>
        <w:pStyle w:val="NoSpacing"/>
        <w:jc w:val="both"/>
        <w:rPr>
          <w:rFonts w:ascii="Arial" w:hAnsi="Arial" w:cs="Arial"/>
          <w:b/>
          <w:bCs/>
          <w:color w:val="000000" w:themeColor="text1"/>
        </w:rPr>
      </w:pPr>
      <w:r w:rsidRPr="0040224C">
        <w:rPr>
          <w:rFonts w:ascii="Arial" w:hAnsi="Arial" w:cs="Arial"/>
          <w:b/>
          <w:bCs/>
          <w:color w:val="000000" w:themeColor="text1"/>
        </w:rPr>
        <w:t>9.4.6 Disclosure pursuant to judicial or administrative process</w:t>
      </w:r>
    </w:p>
    <w:p w14:paraId="6ECC6EE5" w14:textId="77777777" w:rsidR="0040224C" w:rsidRPr="0040224C" w:rsidRDefault="0040224C" w:rsidP="0040224C">
      <w:pPr>
        <w:pStyle w:val="NoSpacing"/>
        <w:jc w:val="both"/>
        <w:rPr>
          <w:rFonts w:ascii="Arial" w:hAnsi="Arial" w:cs="Arial"/>
          <w:color w:val="000000" w:themeColor="text1"/>
        </w:rPr>
      </w:pPr>
      <w:r w:rsidRPr="0040224C">
        <w:rPr>
          <w:rFonts w:ascii="Arial" w:hAnsi="Arial" w:cs="Arial"/>
          <w:color w:val="000000" w:themeColor="text1"/>
        </w:rPr>
        <w:t>On valid, binding requests from courts/authorities, QSIGN discloses the minimum necessary data after verifying scope and legal basis, documents the disclosure, and (where lawful) notifies affected parties. Legal privilege and trade secrets are preserved where applicable.</w:t>
      </w:r>
    </w:p>
    <w:p w14:paraId="33C73E67" w14:textId="77777777" w:rsidR="0040224C" w:rsidRPr="0040224C" w:rsidRDefault="0040224C" w:rsidP="0040224C">
      <w:pPr>
        <w:pStyle w:val="NoSpacing"/>
        <w:jc w:val="both"/>
        <w:rPr>
          <w:rFonts w:ascii="Arial" w:hAnsi="Arial" w:cs="Arial"/>
          <w:color w:val="000000" w:themeColor="text1"/>
        </w:rPr>
      </w:pPr>
    </w:p>
    <w:p w14:paraId="7DB1CEF4" w14:textId="77777777" w:rsidR="0040224C" w:rsidRPr="0040224C" w:rsidRDefault="0040224C" w:rsidP="0040224C">
      <w:pPr>
        <w:pStyle w:val="NoSpacing"/>
        <w:jc w:val="both"/>
        <w:rPr>
          <w:rFonts w:ascii="Arial" w:hAnsi="Arial" w:cs="Arial"/>
          <w:b/>
          <w:bCs/>
          <w:color w:val="000000" w:themeColor="text1"/>
        </w:rPr>
      </w:pPr>
      <w:r w:rsidRPr="0040224C">
        <w:rPr>
          <w:rFonts w:ascii="Arial" w:hAnsi="Arial" w:cs="Arial"/>
          <w:b/>
          <w:bCs/>
          <w:color w:val="000000" w:themeColor="text1"/>
        </w:rPr>
        <w:t>9.4.7 Other information disclosure circumstances</w:t>
      </w:r>
    </w:p>
    <w:p w14:paraId="41A5E59B" w14:textId="295D692B" w:rsidR="00BD6EF4" w:rsidRDefault="0040224C" w:rsidP="0040224C">
      <w:pPr>
        <w:pStyle w:val="NoSpacing"/>
        <w:jc w:val="both"/>
        <w:rPr>
          <w:rFonts w:ascii="Arial" w:hAnsi="Arial" w:cs="Arial"/>
          <w:color w:val="000000" w:themeColor="text1"/>
        </w:rPr>
      </w:pPr>
      <w:r w:rsidRPr="0040224C">
        <w:rPr>
          <w:rFonts w:ascii="Arial" w:hAnsi="Arial" w:cs="Arial"/>
          <w:color w:val="000000" w:themeColor="text1"/>
        </w:rPr>
        <w:t>Disclosures may occur to: (a) Supervisory Authorities and Conformity Assessment Bodies for oversight; (b) RAs/LRAs and approved sub-processors to perform delegated tasks; (c) auditors/insurers under confidentiality; (d) incident notification recipients required by eIDAS Art. 19. Cross-border transfers occur within the EEA or under valid transfer mechanisms (e.g., SCCs) with equivalent protections. Data-subject rights (access, rectification, erasure, restriction, objection, portability) are honored per GDPR timelines.</w:t>
      </w:r>
    </w:p>
    <w:p w14:paraId="12CC56D3" w14:textId="77777777" w:rsidR="0040224C" w:rsidRPr="00AA6E06" w:rsidRDefault="0040224C" w:rsidP="0040224C">
      <w:pPr>
        <w:pStyle w:val="NoSpacing"/>
        <w:jc w:val="both"/>
        <w:rPr>
          <w:rFonts w:ascii="Arial" w:hAnsi="Arial" w:cs="Arial"/>
          <w:color w:val="000000" w:themeColor="text1"/>
        </w:rPr>
      </w:pPr>
    </w:p>
    <w:p w14:paraId="7E53FC89" w14:textId="2448DEF0"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92" w:name="_Toc209982607"/>
      <w:r w:rsidRPr="00AA6E06">
        <w:rPr>
          <w:rFonts w:ascii="Arial" w:hAnsi="Arial" w:cs="Arial"/>
          <w:b/>
          <w:bCs/>
          <w:color w:val="000000" w:themeColor="text1"/>
        </w:rPr>
        <w:t xml:space="preserve">Intellectual </w:t>
      </w:r>
      <w:r w:rsidR="00870018" w:rsidRPr="00AA6E06">
        <w:rPr>
          <w:rFonts w:ascii="Arial" w:hAnsi="Arial" w:cs="Arial"/>
          <w:b/>
          <w:bCs/>
          <w:color w:val="000000" w:themeColor="text1"/>
        </w:rPr>
        <w:t>P</w:t>
      </w:r>
      <w:r w:rsidRPr="00AA6E06">
        <w:rPr>
          <w:rFonts w:ascii="Arial" w:hAnsi="Arial" w:cs="Arial"/>
          <w:b/>
          <w:bCs/>
          <w:color w:val="000000" w:themeColor="text1"/>
        </w:rPr>
        <w:t xml:space="preserve">roperty </w:t>
      </w:r>
      <w:r w:rsidR="00870018" w:rsidRPr="00AA6E06">
        <w:rPr>
          <w:rFonts w:ascii="Arial" w:hAnsi="Arial" w:cs="Arial"/>
          <w:b/>
          <w:bCs/>
          <w:color w:val="000000" w:themeColor="text1"/>
        </w:rPr>
        <w:t>R</w:t>
      </w:r>
      <w:r w:rsidRPr="00AA6E06">
        <w:rPr>
          <w:rFonts w:ascii="Arial" w:hAnsi="Arial" w:cs="Arial"/>
          <w:b/>
          <w:bCs/>
          <w:color w:val="000000" w:themeColor="text1"/>
        </w:rPr>
        <w:t>ights</w:t>
      </w:r>
      <w:bookmarkEnd w:id="92"/>
    </w:p>
    <w:p w14:paraId="6E03EE35" w14:textId="77777777" w:rsidR="001D7CB1" w:rsidRPr="001D7CB1" w:rsidRDefault="001D7CB1" w:rsidP="001D7CB1">
      <w:pPr>
        <w:pStyle w:val="NoSpacing"/>
        <w:jc w:val="both"/>
        <w:rPr>
          <w:rFonts w:ascii="Arial" w:hAnsi="Arial" w:cs="Arial"/>
          <w:color w:val="000000" w:themeColor="text1"/>
        </w:rPr>
      </w:pPr>
      <w:r w:rsidRPr="001D7CB1">
        <w:rPr>
          <w:rFonts w:ascii="Arial" w:hAnsi="Arial" w:cs="Arial"/>
          <w:color w:val="000000" w:themeColor="text1"/>
        </w:rPr>
        <w:t>All QSIGN materials—including this CP/CPS (and annexes), TSPS/TSA Policy, policies/profiles/OIDs, repositories, website content, documentation, logos, graphics, trust marks, and software configurations—are protected by copyright, database, and trademark laws. Except as expressly permitted below, no rights are granted by implication, estoppel, or otherwise.</w:t>
      </w:r>
    </w:p>
    <w:p w14:paraId="27D6650F" w14:textId="77777777" w:rsidR="001D7CB1" w:rsidRPr="001D7CB1" w:rsidRDefault="001D7CB1" w:rsidP="001D7CB1">
      <w:pPr>
        <w:pStyle w:val="NoSpacing"/>
        <w:jc w:val="both"/>
        <w:rPr>
          <w:rFonts w:ascii="Arial" w:hAnsi="Arial" w:cs="Arial"/>
          <w:color w:val="000000" w:themeColor="text1"/>
        </w:rPr>
      </w:pPr>
    </w:p>
    <w:p w14:paraId="180DCC1C" w14:textId="73B386A4" w:rsidR="001D7CB1" w:rsidRPr="001D7CB1" w:rsidRDefault="001D7CB1" w:rsidP="001D7CB1">
      <w:pPr>
        <w:pStyle w:val="NoSpacing"/>
        <w:numPr>
          <w:ilvl w:val="0"/>
          <w:numId w:val="186"/>
        </w:numPr>
        <w:jc w:val="both"/>
        <w:rPr>
          <w:rFonts w:ascii="Arial" w:hAnsi="Arial" w:cs="Arial"/>
          <w:color w:val="000000" w:themeColor="text1"/>
        </w:rPr>
      </w:pPr>
      <w:r w:rsidRPr="001D7CB1">
        <w:rPr>
          <w:rFonts w:ascii="Arial" w:hAnsi="Arial" w:cs="Arial"/>
          <w:b/>
          <w:bCs/>
          <w:color w:val="000000" w:themeColor="text1"/>
        </w:rPr>
        <w:t>Certificates, CRLs, OCSP, and repository artifacts.</w:t>
      </w:r>
      <w:r w:rsidRPr="001D7CB1">
        <w:rPr>
          <w:rFonts w:ascii="Arial" w:hAnsi="Arial" w:cs="Arial"/>
          <w:color w:val="000000" w:themeColor="text1"/>
        </w:rPr>
        <w:t xml:space="preserve"> Subscribers and Relying Parties receive a limited, non-exclusive, non-transferable license to copy, store, distribute, and display issued certificates, CRLs, OCSP responses, and related repository items solely for validation, archival, audit, and evidentiary purposes. Modification of such artifacts (including certificate fields, signatures, or timestamps) is prohibited.</w:t>
      </w:r>
    </w:p>
    <w:p w14:paraId="3A503C9D" w14:textId="2238AF8D" w:rsidR="001D7CB1" w:rsidRPr="001D7CB1" w:rsidRDefault="001D7CB1" w:rsidP="001D7CB1">
      <w:pPr>
        <w:pStyle w:val="NoSpacing"/>
        <w:numPr>
          <w:ilvl w:val="0"/>
          <w:numId w:val="186"/>
        </w:numPr>
        <w:jc w:val="both"/>
        <w:rPr>
          <w:rFonts w:ascii="Arial" w:hAnsi="Arial" w:cs="Arial"/>
          <w:color w:val="000000" w:themeColor="text1"/>
        </w:rPr>
      </w:pPr>
      <w:r w:rsidRPr="001D7CB1">
        <w:rPr>
          <w:rFonts w:ascii="Arial" w:hAnsi="Arial" w:cs="Arial"/>
          <w:b/>
          <w:bCs/>
          <w:color w:val="000000" w:themeColor="text1"/>
        </w:rPr>
        <w:t>Policy OIDs and identifiers.</w:t>
      </w:r>
      <w:r w:rsidRPr="001D7CB1">
        <w:rPr>
          <w:rFonts w:ascii="Arial" w:hAnsi="Arial" w:cs="Arial"/>
          <w:color w:val="000000" w:themeColor="text1"/>
        </w:rPr>
        <w:t xml:space="preserve"> QSIGN’s private OID arc and policy OIDs are QSIGN IP. They may be referenced to indicate policy conformance but must not be repurposed to describe third-party policies or altered in meaning.</w:t>
      </w:r>
    </w:p>
    <w:p w14:paraId="256970A3" w14:textId="3FBF1FED" w:rsidR="001D7CB1" w:rsidRPr="001D7CB1" w:rsidRDefault="001D7CB1" w:rsidP="001D7CB1">
      <w:pPr>
        <w:pStyle w:val="NoSpacing"/>
        <w:numPr>
          <w:ilvl w:val="0"/>
          <w:numId w:val="186"/>
        </w:numPr>
        <w:jc w:val="both"/>
        <w:rPr>
          <w:rFonts w:ascii="Arial" w:hAnsi="Arial" w:cs="Arial"/>
          <w:color w:val="000000" w:themeColor="text1"/>
        </w:rPr>
      </w:pPr>
      <w:r w:rsidRPr="001D7CB1">
        <w:rPr>
          <w:rFonts w:ascii="Arial" w:hAnsi="Arial" w:cs="Arial"/>
          <w:b/>
          <w:bCs/>
          <w:color w:val="000000" w:themeColor="text1"/>
        </w:rPr>
        <w:t>Documents and text.</w:t>
      </w:r>
      <w:r w:rsidRPr="001D7CB1">
        <w:rPr>
          <w:rFonts w:ascii="Arial" w:hAnsi="Arial" w:cs="Arial"/>
          <w:color w:val="000000" w:themeColor="text1"/>
        </w:rPr>
        <w:t xml:space="preserve"> You may reproduce unmodified copies of this CP/CPS and other QSIGN policy documents for interoperability, audit, and contractual purposes, provided copyright notices remain intact and attribution to QSIGN is preserved. Any derivative works require prior written permission.</w:t>
      </w:r>
    </w:p>
    <w:p w14:paraId="454C8066" w14:textId="02422CD9" w:rsidR="001D7CB1" w:rsidRPr="001D7CB1" w:rsidRDefault="001D7CB1" w:rsidP="001D7CB1">
      <w:pPr>
        <w:pStyle w:val="NoSpacing"/>
        <w:numPr>
          <w:ilvl w:val="0"/>
          <w:numId w:val="186"/>
        </w:numPr>
        <w:jc w:val="both"/>
        <w:rPr>
          <w:rFonts w:ascii="Arial" w:hAnsi="Arial" w:cs="Arial"/>
          <w:color w:val="000000" w:themeColor="text1"/>
        </w:rPr>
      </w:pPr>
      <w:r w:rsidRPr="001D7CB1">
        <w:rPr>
          <w:rFonts w:ascii="Arial" w:hAnsi="Arial" w:cs="Arial"/>
          <w:b/>
          <w:bCs/>
          <w:color w:val="000000" w:themeColor="text1"/>
        </w:rPr>
        <w:t>Trademarks and trust marks.</w:t>
      </w:r>
      <w:r w:rsidRPr="001D7CB1">
        <w:rPr>
          <w:rFonts w:ascii="Arial" w:hAnsi="Arial" w:cs="Arial"/>
          <w:color w:val="000000" w:themeColor="text1"/>
        </w:rPr>
        <w:t xml:space="preserve"> QSIGN names, logos, and trust marks are trademarks of QSIGN. Use requires written authorization and compliance with QSIGN brand/use guidelines; no rights are granted herein.</w:t>
      </w:r>
    </w:p>
    <w:p w14:paraId="05B0751C" w14:textId="6B8902ED" w:rsidR="001D7CB1" w:rsidRPr="001D7CB1" w:rsidRDefault="001D7CB1" w:rsidP="001D7CB1">
      <w:pPr>
        <w:pStyle w:val="NoSpacing"/>
        <w:numPr>
          <w:ilvl w:val="0"/>
          <w:numId w:val="186"/>
        </w:numPr>
        <w:jc w:val="both"/>
        <w:rPr>
          <w:rFonts w:ascii="Arial" w:hAnsi="Arial" w:cs="Arial"/>
          <w:color w:val="000000" w:themeColor="text1"/>
        </w:rPr>
      </w:pPr>
      <w:r w:rsidRPr="001D7CB1">
        <w:rPr>
          <w:rFonts w:ascii="Arial" w:hAnsi="Arial" w:cs="Arial"/>
          <w:b/>
          <w:bCs/>
          <w:color w:val="000000" w:themeColor="text1"/>
        </w:rPr>
        <w:t>Third-party IP / standards</w:t>
      </w:r>
      <w:r w:rsidRPr="001D7CB1">
        <w:rPr>
          <w:rFonts w:ascii="Arial" w:hAnsi="Arial" w:cs="Arial"/>
          <w:color w:val="000000" w:themeColor="text1"/>
        </w:rPr>
        <w:t>. References to ETSI/eIDAS, IETF RFCs, or other third-party specifications do not grant any rights in those standards or any associated patents. QSIGN respects third-party licenses (including open-source components); such licenses do not grant rights in QSIGN IP.</w:t>
      </w:r>
    </w:p>
    <w:p w14:paraId="78931E3C" w14:textId="40327A42" w:rsidR="001D7CB1" w:rsidRPr="001D7CB1" w:rsidRDefault="001D7CB1" w:rsidP="001D7CB1">
      <w:pPr>
        <w:pStyle w:val="NoSpacing"/>
        <w:numPr>
          <w:ilvl w:val="0"/>
          <w:numId w:val="186"/>
        </w:numPr>
        <w:jc w:val="both"/>
        <w:rPr>
          <w:rFonts w:ascii="Arial" w:hAnsi="Arial" w:cs="Arial"/>
          <w:color w:val="000000" w:themeColor="text1"/>
        </w:rPr>
      </w:pPr>
      <w:r w:rsidRPr="001D7CB1">
        <w:rPr>
          <w:rFonts w:ascii="Arial" w:hAnsi="Arial" w:cs="Arial"/>
          <w:b/>
          <w:bCs/>
          <w:color w:val="000000" w:themeColor="text1"/>
        </w:rPr>
        <w:t>Software and systems.</w:t>
      </w:r>
      <w:r w:rsidRPr="001D7CB1">
        <w:rPr>
          <w:rFonts w:ascii="Arial" w:hAnsi="Arial" w:cs="Arial"/>
          <w:color w:val="000000" w:themeColor="text1"/>
        </w:rPr>
        <w:t xml:space="preserve"> No rights are granted to QSIGN software, source code, HSM configurations, or operational runbooks beyond what is necessary to consume the trust services. Reverse engineering, decompilation, or extraction of keys/materials is forbidden except where mandated by law and then only to the minimum extent required.</w:t>
      </w:r>
    </w:p>
    <w:p w14:paraId="342DB0CD" w14:textId="3EFBE8CC" w:rsidR="004A33EA" w:rsidRDefault="001D7CB1" w:rsidP="001D7CB1">
      <w:pPr>
        <w:pStyle w:val="NoSpacing"/>
        <w:numPr>
          <w:ilvl w:val="0"/>
          <w:numId w:val="186"/>
        </w:numPr>
        <w:jc w:val="both"/>
        <w:rPr>
          <w:rFonts w:ascii="Arial" w:hAnsi="Arial" w:cs="Arial"/>
          <w:color w:val="000000" w:themeColor="text1"/>
        </w:rPr>
      </w:pPr>
      <w:r w:rsidRPr="001D7CB1">
        <w:rPr>
          <w:rFonts w:ascii="Arial" w:hAnsi="Arial" w:cs="Arial"/>
          <w:b/>
          <w:bCs/>
          <w:color w:val="000000" w:themeColor="text1"/>
        </w:rPr>
        <w:t>Reservation of rights.</w:t>
      </w:r>
      <w:r w:rsidRPr="001D7CB1">
        <w:rPr>
          <w:rFonts w:ascii="Arial" w:hAnsi="Arial" w:cs="Arial"/>
          <w:color w:val="000000" w:themeColor="text1"/>
        </w:rPr>
        <w:t xml:space="preserve"> All rights not expressly granted are reserved by QSIGN. This article does not limit lawful uses permitted by mandatory law.</w:t>
      </w:r>
    </w:p>
    <w:p w14:paraId="6E8BE9BF" w14:textId="77777777" w:rsidR="001D7CB1" w:rsidRPr="00AA6E06" w:rsidRDefault="001D7CB1" w:rsidP="001D7CB1">
      <w:pPr>
        <w:pStyle w:val="NoSpacing"/>
        <w:jc w:val="both"/>
        <w:rPr>
          <w:rFonts w:ascii="Arial" w:hAnsi="Arial" w:cs="Arial"/>
          <w:color w:val="000000" w:themeColor="text1"/>
        </w:rPr>
      </w:pPr>
    </w:p>
    <w:p w14:paraId="57E47772" w14:textId="604C3834"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93" w:name="_Toc209982608"/>
      <w:r w:rsidRPr="00AA6E06">
        <w:rPr>
          <w:rFonts w:ascii="Arial" w:hAnsi="Arial" w:cs="Arial"/>
          <w:b/>
          <w:bCs/>
          <w:color w:val="000000" w:themeColor="text1"/>
        </w:rPr>
        <w:t xml:space="preserve">Representations and </w:t>
      </w:r>
      <w:r w:rsidR="00C02C23" w:rsidRPr="00AA6E06">
        <w:rPr>
          <w:rFonts w:ascii="Arial" w:hAnsi="Arial" w:cs="Arial"/>
          <w:b/>
          <w:bCs/>
          <w:color w:val="000000" w:themeColor="text1"/>
        </w:rPr>
        <w:t>W</w:t>
      </w:r>
      <w:r w:rsidRPr="00AA6E06">
        <w:rPr>
          <w:rFonts w:ascii="Arial" w:hAnsi="Arial" w:cs="Arial"/>
          <w:b/>
          <w:bCs/>
          <w:color w:val="000000" w:themeColor="text1"/>
        </w:rPr>
        <w:t>arranties</w:t>
      </w:r>
      <w:bookmarkEnd w:id="93"/>
    </w:p>
    <w:p w14:paraId="2D5D8BA6" w14:textId="77777777" w:rsidR="00F9337C" w:rsidRPr="00F9337C" w:rsidRDefault="00F9337C" w:rsidP="00F9337C">
      <w:pPr>
        <w:pStyle w:val="NoSpacing"/>
        <w:jc w:val="both"/>
        <w:rPr>
          <w:rFonts w:ascii="Arial" w:hAnsi="Arial" w:cs="Arial"/>
          <w:color w:val="000000" w:themeColor="text1"/>
        </w:rPr>
      </w:pPr>
      <w:r w:rsidRPr="00F9337C">
        <w:rPr>
          <w:rFonts w:ascii="Arial" w:hAnsi="Arial" w:cs="Arial"/>
          <w:color w:val="000000" w:themeColor="text1"/>
        </w:rPr>
        <w:t>Unless stated otherwise in a service contract, and subject to articles 9.7 (Disclaimers) and 9.8 (Liability limits), the following apply to QSIGN’s trust services.</w:t>
      </w:r>
    </w:p>
    <w:p w14:paraId="78C321D6" w14:textId="77777777" w:rsidR="00F9337C" w:rsidRPr="00F9337C" w:rsidRDefault="00F9337C" w:rsidP="00F9337C">
      <w:pPr>
        <w:pStyle w:val="NoSpacing"/>
        <w:jc w:val="both"/>
        <w:rPr>
          <w:rFonts w:ascii="Arial" w:hAnsi="Arial" w:cs="Arial"/>
          <w:color w:val="000000" w:themeColor="text1"/>
        </w:rPr>
      </w:pPr>
    </w:p>
    <w:p w14:paraId="70F61A55" w14:textId="77777777" w:rsidR="00F9337C" w:rsidRPr="00F9337C" w:rsidRDefault="00F9337C" w:rsidP="00F9337C">
      <w:pPr>
        <w:pStyle w:val="NoSpacing"/>
        <w:jc w:val="both"/>
        <w:rPr>
          <w:rFonts w:ascii="Arial" w:hAnsi="Arial" w:cs="Arial"/>
          <w:b/>
          <w:bCs/>
          <w:color w:val="000000" w:themeColor="text1"/>
        </w:rPr>
      </w:pPr>
      <w:r w:rsidRPr="00F9337C">
        <w:rPr>
          <w:rFonts w:ascii="Arial" w:hAnsi="Arial" w:cs="Arial"/>
          <w:b/>
          <w:bCs/>
          <w:color w:val="000000" w:themeColor="text1"/>
        </w:rPr>
        <w:t>9.6.1 CA representations and warranties</w:t>
      </w:r>
    </w:p>
    <w:p w14:paraId="2C5D1801" w14:textId="77777777" w:rsidR="00F9337C" w:rsidRPr="00F9337C" w:rsidRDefault="00F9337C" w:rsidP="00F9337C">
      <w:pPr>
        <w:pStyle w:val="NoSpacing"/>
        <w:jc w:val="both"/>
        <w:rPr>
          <w:rFonts w:ascii="Arial" w:hAnsi="Arial" w:cs="Arial"/>
          <w:color w:val="000000" w:themeColor="text1"/>
        </w:rPr>
      </w:pPr>
      <w:r w:rsidRPr="00F9337C">
        <w:rPr>
          <w:rFonts w:ascii="Arial" w:hAnsi="Arial" w:cs="Arial"/>
          <w:color w:val="000000" w:themeColor="text1"/>
        </w:rPr>
        <w:t xml:space="preserve">QSIGN represents that it: (a) operates the CA in accordance with this CP/CPS, applicable ETSI/eIDAS requirements, and published service policies; (b) uses protected keys and approved cryptographic modules and procedures; (c) issues certificates only after required identification/authorization; (d) publishes accurate revocation/status information and repository materials; and (e) employs competent, vetted personnel and controls. </w:t>
      </w:r>
      <w:r w:rsidRPr="00F9337C">
        <w:rPr>
          <w:rFonts w:ascii="Arial" w:hAnsi="Arial" w:cs="Arial"/>
          <w:color w:val="000000" w:themeColor="text1"/>
        </w:rPr>
        <w:lastRenderedPageBreak/>
        <w:t>QSIGN does not warrant the truth/accuracy of data signed by Subscribers, the legal sufficiency of any transaction, or the indefinite strength of cryptographic algorithms.</w:t>
      </w:r>
    </w:p>
    <w:p w14:paraId="0A6EB236" w14:textId="77777777" w:rsidR="00F9337C" w:rsidRDefault="00F9337C" w:rsidP="00F9337C">
      <w:pPr>
        <w:pStyle w:val="NoSpacing"/>
        <w:jc w:val="both"/>
        <w:rPr>
          <w:rFonts w:ascii="Arial" w:hAnsi="Arial" w:cs="Arial"/>
          <w:color w:val="000000" w:themeColor="text1"/>
        </w:rPr>
      </w:pPr>
    </w:p>
    <w:p w14:paraId="24B106F1" w14:textId="77777777" w:rsidR="00C80772" w:rsidRPr="00F9337C" w:rsidRDefault="00C80772" w:rsidP="00F9337C">
      <w:pPr>
        <w:pStyle w:val="NoSpacing"/>
        <w:jc w:val="both"/>
        <w:rPr>
          <w:rFonts w:ascii="Arial" w:hAnsi="Arial" w:cs="Arial"/>
          <w:color w:val="000000" w:themeColor="text1"/>
        </w:rPr>
      </w:pPr>
    </w:p>
    <w:p w14:paraId="53B77EE8" w14:textId="77777777" w:rsidR="00F9337C" w:rsidRPr="00F9337C" w:rsidRDefault="00F9337C" w:rsidP="00F9337C">
      <w:pPr>
        <w:pStyle w:val="NoSpacing"/>
        <w:jc w:val="both"/>
        <w:rPr>
          <w:rFonts w:ascii="Arial" w:hAnsi="Arial" w:cs="Arial"/>
          <w:b/>
          <w:bCs/>
          <w:color w:val="000000" w:themeColor="text1"/>
        </w:rPr>
      </w:pPr>
      <w:r w:rsidRPr="00F9337C">
        <w:rPr>
          <w:rFonts w:ascii="Arial" w:hAnsi="Arial" w:cs="Arial"/>
          <w:b/>
          <w:bCs/>
          <w:color w:val="000000" w:themeColor="text1"/>
        </w:rPr>
        <w:t>9.6.2 RA representations and warranties</w:t>
      </w:r>
    </w:p>
    <w:p w14:paraId="418C7A73" w14:textId="77777777" w:rsidR="00F9337C" w:rsidRPr="00F9337C" w:rsidRDefault="00F9337C" w:rsidP="00F9337C">
      <w:pPr>
        <w:pStyle w:val="NoSpacing"/>
        <w:jc w:val="both"/>
        <w:rPr>
          <w:rFonts w:ascii="Arial" w:hAnsi="Arial" w:cs="Arial"/>
          <w:color w:val="000000" w:themeColor="text1"/>
        </w:rPr>
      </w:pPr>
      <w:r w:rsidRPr="00F9337C">
        <w:rPr>
          <w:rFonts w:ascii="Arial" w:hAnsi="Arial" w:cs="Arial"/>
          <w:color w:val="000000" w:themeColor="text1"/>
        </w:rPr>
        <w:t>For RA/LRA activities performed by QSIGN or delegated parties, the RA represents that it follows the RA agreement and this CP/CPS, performs identity/authority verification with required assurance, keeps records, protects evidence, and acts only within mandate. Enterprise/delegated RAs warrant that information and authorizations they submit are accurate and complete; they do not make independent warranties on behalf of QSIGN.</w:t>
      </w:r>
    </w:p>
    <w:p w14:paraId="45426465" w14:textId="77777777" w:rsidR="00F9337C" w:rsidRPr="00F9337C" w:rsidRDefault="00F9337C" w:rsidP="00F9337C">
      <w:pPr>
        <w:pStyle w:val="NoSpacing"/>
        <w:jc w:val="both"/>
        <w:rPr>
          <w:rFonts w:ascii="Arial" w:hAnsi="Arial" w:cs="Arial"/>
          <w:color w:val="000000" w:themeColor="text1"/>
        </w:rPr>
      </w:pPr>
    </w:p>
    <w:p w14:paraId="1F124FA2" w14:textId="77777777" w:rsidR="00F9337C" w:rsidRPr="00F9337C" w:rsidRDefault="00F9337C" w:rsidP="00F9337C">
      <w:pPr>
        <w:pStyle w:val="NoSpacing"/>
        <w:jc w:val="both"/>
        <w:rPr>
          <w:rFonts w:ascii="Arial" w:hAnsi="Arial" w:cs="Arial"/>
          <w:b/>
          <w:bCs/>
          <w:color w:val="000000" w:themeColor="text1"/>
        </w:rPr>
      </w:pPr>
      <w:r w:rsidRPr="00F9337C">
        <w:rPr>
          <w:rFonts w:ascii="Arial" w:hAnsi="Arial" w:cs="Arial"/>
          <w:b/>
          <w:bCs/>
          <w:color w:val="000000" w:themeColor="text1"/>
        </w:rPr>
        <w:t>9.6.3 Subscriber representations and warranties</w:t>
      </w:r>
    </w:p>
    <w:p w14:paraId="1C85C4A2" w14:textId="77777777" w:rsidR="00F9337C" w:rsidRPr="00F9337C" w:rsidRDefault="00F9337C" w:rsidP="00F9337C">
      <w:pPr>
        <w:pStyle w:val="NoSpacing"/>
        <w:jc w:val="both"/>
        <w:rPr>
          <w:rFonts w:ascii="Arial" w:hAnsi="Arial" w:cs="Arial"/>
          <w:color w:val="000000" w:themeColor="text1"/>
        </w:rPr>
      </w:pPr>
      <w:r w:rsidRPr="00F9337C">
        <w:rPr>
          <w:rFonts w:ascii="Arial" w:hAnsi="Arial" w:cs="Arial"/>
          <w:color w:val="000000" w:themeColor="text1"/>
        </w:rPr>
        <w:t>Subscribers represent and warrant that: (a) all enrollment and lifecycle information provided is true, accurate, and up-to-date; (b) they will use the certificate only for permitted purposes consistent with the policy OID, KeyUsage/EKU, and applicable law; (c) the private key (and activation data/QSCD) remains under their sole control and is protected against unauthorized use; (d) they will immediately request revocation upon suspected compromise, loss of mandate, device loss, or data inaccuracy; and (e) legal-person Subscribers ensure that signers/administrators are duly authorized.</w:t>
      </w:r>
    </w:p>
    <w:p w14:paraId="52D538F7" w14:textId="77777777" w:rsidR="00F9337C" w:rsidRPr="00F9337C" w:rsidRDefault="00F9337C" w:rsidP="00F9337C">
      <w:pPr>
        <w:pStyle w:val="NoSpacing"/>
        <w:jc w:val="both"/>
        <w:rPr>
          <w:rFonts w:ascii="Arial" w:hAnsi="Arial" w:cs="Arial"/>
          <w:color w:val="000000" w:themeColor="text1"/>
        </w:rPr>
      </w:pPr>
    </w:p>
    <w:p w14:paraId="58F74BD2" w14:textId="77777777" w:rsidR="00F9337C" w:rsidRPr="00F9337C" w:rsidRDefault="00F9337C" w:rsidP="00F9337C">
      <w:pPr>
        <w:pStyle w:val="NoSpacing"/>
        <w:jc w:val="both"/>
        <w:rPr>
          <w:rFonts w:ascii="Arial" w:hAnsi="Arial" w:cs="Arial"/>
          <w:b/>
          <w:bCs/>
          <w:color w:val="000000" w:themeColor="text1"/>
        </w:rPr>
      </w:pPr>
      <w:r w:rsidRPr="00F9337C">
        <w:rPr>
          <w:rFonts w:ascii="Arial" w:hAnsi="Arial" w:cs="Arial"/>
          <w:b/>
          <w:bCs/>
          <w:color w:val="000000" w:themeColor="text1"/>
        </w:rPr>
        <w:t>9.6.4 Relying party representations and warranties</w:t>
      </w:r>
    </w:p>
    <w:p w14:paraId="2224AD4E" w14:textId="77777777" w:rsidR="00F9337C" w:rsidRPr="00F9337C" w:rsidRDefault="00F9337C" w:rsidP="00F9337C">
      <w:pPr>
        <w:pStyle w:val="NoSpacing"/>
        <w:jc w:val="both"/>
        <w:rPr>
          <w:rFonts w:ascii="Arial" w:hAnsi="Arial" w:cs="Arial"/>
          <w:color w:val="000000" w:themeColor="text1"/>
        </w:rPr>
      </w:pPr>
      <w:r w:rsidRPr="00F9337C">
        <w:rPr>
          <w:rFonts w:ascii="Arial" w:hAnsi="Arial" w:cs="Arial"/>
          <w:color w:val="000000" w:themeColor="text1"/>
        </w:rPr>
        <w:t>Relying Parties represent that, before reliance, they will: (a) build a valid certification path to a trusted QSIGN anchor; (b) verify certificate status (CRL/OCSP), validity period, policy OID, and KeyUsage/EKU suitability; (c) observe usage limitations and liability caps in the applicable service policy/T&amp;Cs; (d) assess whether the certificate type (e.g., QCP-n, QCP-l, advanced) is appropriate for the transaction risk; and (e) retain sufficient validation evidence. Reliance outside these steps is at the Relying Party’s risk.</w:t>
      </w:r>
    </w:p>
    <w:p w14:paraId="74194008" w14:textId="77777777" w:rsidR="00F9337C" w:rsidRPr="00F9337C" w:rsidRDefault="00F9337C" w:rsidP="00F9337C">
      <w:pPr>
        <w:pStyle w:val="NoSpacing"/>
        <w:jc w:val="both"/>
        <w:rPr>
          <w:rFonts w:ascii="Arial" w:hAnsi="Arial" w:cs="Arial"/>
          <w:color w:val="000000" w:themeColor="text1"/>
        </w:rPr>
      </w:pPr>
    </w:p>
    <w:p w14:paraId="07BA63AD" w14:textId="77777777" w:rsidR="00F9337C" w:rsidRPr="00F9337C" w:rsidRDefault="00F9337C" w:rsidP="00F9337C">
      <w:pPr>
        <w:pStyle w:val="NoSpacing"/>
        <w:jc w:val="both"/>
        <w:rPr>
          <w:rFonts w:ascii="Arial" w:hAnsi="Arial" w:cs="Arial"/>
          <w:b/>
          <w:bCs/>
          <w:color w:val="000000" w:themeColor="text1"/>
        </w:rPr>
      </w:pPr>
      <w:r w:rsidRPr="00F9337C">
        <w:rPr>
          <w:rFonts w:ascii="Arial" w:hAnsi="Arial" w:cs="Arial"/>
          <w:b/>
          <w:bCs/>
          <w:color w:val="000000" w:themeColor="text1"/>
        </w:rPr>
        <w:t>9.6.5 Representations and warranties of other participants</w:t>
      </w:r>
    </w:p>
    <w:p w14:paraId="5D28D9C3" w14:textId="148EA590" w:rsidR="004A33EA" w:rsidRDefault="00F9337C" w:rsidP="00F9337C">
      <w:pPr>
        <w:pStyle w:val="NoSpacing"/>
        <w:jc w:val="both"/>
        <w:rPr>
          <w:rFonts w:ascii="Arial" w:hAnsi="Arial" w:cs="Arial"/>
          <w:color w:val="000000" w:themeColor="text1"/>
        </w:rPr>
      </w:pPr>
      <w:r w:rsidRPr="00F9337C">
        <w:rPr>
          <w:rFonts w:ascii="Arial" w:hAnsi="Arial" w:cs="Arial"/>
          <w:color w:val="000000" w:themeColor="text1"/>
        </w:rPr>
        <w:t>Subcontractors (e.g., hosting, HSM, audit, LRA services) represent to QSIGN that they meet contractual, confidentiality, security, and compliance obligations; they provide no additional warranty to Subscribers or Relying Parties unless expressly stated in a contract. Conformity assessors and supervisory bodies do not provide warranties to end users. Resellers/partners must not offer warranties that conflict with this CP/CPS or QSIGN’s T&amp;Cs.</w:t>
      </w:r>
    </w:p>
    <w:p w14:paraId="1DB13B45" w14:textId="77777777" w:rsidR="00F9337C" w:rsidRPr="00AA6E06" w:rsidRDefault="00F9337C" w:rsidP="00F9337C">
      <w:pPr>
        <w:pStyle w:val="NoSpacing"/>
        <w:jc w:val="both"/>
        <w:rPr>
          <w:rFonts w:ascii="Arial" w:hAnsi="Arial" w:cs="Arial"/>
          <w:color w:val="000000" w:themeColor="text1"/>
        </w:rPr>
      </w:pPr>
    </w:p>
    <w:p w14:paraId="0336E583" w14:textId="7CF8F28B"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94" w:name="_Toc209982609"/>
      <w:r w:rsidRPr="00AA6E06">
        <w:rPr>
          <w:rFonts w:ascii="Arial" w:hAnsi="Arial" w:cs="Arial"/>
          <w:b/>
          <w:bCs/>
          <w:color w:val="000000" w:themeColor="text1"/>
        </w:rPr>
        <w:t xml:space="preserve">Disclaimers of </w:t>
      </w:r>
      <w:r w:rsidR="00EF600F" w:rsidRPr="00AA6E06">
        <w:rPr>
          <w:rFonts w:ascii="Arial" w:hAnsi="Arial" w:cs="Arial"/>
          <w:b/>
          <w:bCs/>
          <w:color w:val="000000" w:themeColor="text1"/>
        </w:rPr>
        <w:t>W</w:t>
      </w:r>
      <w:r w:rsidRPr="00AA6E06">
        <w:rPr>
          <w:rFonts w:ascii="Arial" w:hAnsi="Arial" w:cs="Arial"/>
          <w:b/>
          <w:bCs/>
          <w:color w:val="000000" w:themeColor="text1"/>
        </w:rPr>
        <w:t>arranties</w:t>
      </w:r>
      <w:bookmarkEnd w:id="94"/>
    </w:p>
    <w:p w14:paraId="293F5BED" w14:textId="77777777" w:rsidR="00D6676E" w:rsidRPr="00D6676E" w:rsidRDefault="00D6676E" w:rsidP="00D6676E">
      <w:pPr>
        <w:pStyle w:val="NoSpacing"/>
        <w:jc w:val="both"/>
        <w:rPr>
          <w:rFonts w:ascii="Arial" w:hAnsi="Arial" w:cs="Arial"/>
          <w:color w:val="000000" w:themeColor="text1"/>
        </w:rPr>
      </w:pPr>
      <w:r w:rsidRPr="00D6676E">
        <w:rPr>
          <w:rFonts w:ascii="Arial" w:hAnsi="Arial" w:cs="Arial"/>
          <w:color w:val="000000" w:themeColor="text1"/>
        </w:rPr>
        <w:t>Except for the express representations and warranties in article 9.6, and to the maximum extent permitted by applicable law, the trust services, certificates, repository materials (including CRLs/OCSP responses), and documentation are provided “as is” and “as available.” QSIGN disclaims all implied warranties, including merchantability, fitness for a particular purpose, non-infringement, and any warranties arising from course of dealing or usage.</w:t>
      </w:r>
    </w:p>
    <w:p w14:paraId="7EB66D28" w14:textId="77777777" w:rsidR="00D6676E" w:rsidRPr="00D6676E" w:rsidRDefault="00D6676E" w:rsidP="00D6676E">
      <w:pPr>
        <w:pStyle w:val="NoSpacing"/>
        <w:jc w:val="both"/>
        <w:rPr>
          <w:rFonts w:ascii="Arial" w:hAnsi="Arial" w:cs="Arial"/>
          <w:color w:val="000000" w:themeColor="text1"/>
        </w:rPr>
      </w:pPr>
    </w:p>
    <w:p w14:paraId="3786A479" w14:textId="77777777" w:rsidR="00D6676E" w:rsidRPr="00D6676E" w:rsidRDefault="00D6676E" w:rsidP="00D6676E">
      <w:pPr>
        <w:pStyle w:val="NoSpacing"/>
        <w:jc w:val="both"/>
        <w:rPr>
          <w:rFonts w:ascii="Arial" w:hAnsi="Arial" w:cs="Arial"/>
          <w:color w:val="000000" w:themeColor="text1"/>
        </w:rPr>
      </w:pPr>
      <w:r w:rsidRPr="00D6676E">
        <w:rPr>
          <w:rFonts w:ascii="Arial" w:hAnsi="Arial" w:cs="Arial"/>
          <w:b/>
          <w:bCs/>
          <w:color w:val="000000" w:themeColor="text1"/>
        </w:rPr>
        <w:t>Subscriber data &amp; content.</w:t>
      </w:r>
      <w:r w:rsidRPr="00D6676E">
        <w:rPr>
          <w:rFonts w:ascii="Arial" w:hAnsi="Arial" w:cs="Arial"/>
          <w:color w:val="000000" w:themeColor="text1"/>
        </w:rPr>
        <w:t xml:space="preserve"> QSIGN uses required diligence in vetting, but does not warrant the truth, accuracy, or legality of Subscriber-provided information or of any signed/sealed content or transaction outcome.</w:t>
      </w:r>
    </w:p>
    <w:p w14:paraId="4360830F" w14:textId="77777777" w:rsidR="00D6676E" w:rsidRPr="00D6676E" w:rsidRDefault="00D6676E" w:rsidP="00D6676E">
      <w:pPr>
        <w:pStyle w:val="NoSpacing"/>
        <w:jc w:val="both"/>
        <w:rPr>
          <w:rFonts w:ascii="Arial" w:hAnsi="Arial" w:cs="Arial"/>
          <w:color w:val="000000" w:themeColor="text1"/>
        </w:rPr>
      </w:pPr>
    </w:p>
    <w:p w14:paraId="6890ACC4" w14:textId="77777777" w:rsidR="00D6676E" w:rsidRPr="00D6676E" w:rsidRDefault="00D6676E" w:rsidP="00D6676E">
      <w:pPr>
        <w:pStyle w:val="NoSpacing"/>
        <w:jc w:val="both"/>
        <w:rPr>
          <w:rFonts w:ascii="Arial" w:hAnsi="Arial" w:cs="Arial"/>
          <w:color w:val="000000" w:themeColor="text1"/>
        </w:rPr>
      </w:pPr>
      <w:r w:rsidRPr="00D6676E">
        <w:rPr>
          <w:rFonts w:ascii="Arial" w:hAnsi="Arial" w:cs="Arial"/>
          <w:b/>
          <w:bCs/>
          <w:color w:val="000000" w:themeColor="text1"/>
        </w:rPr>
        <w:t>Reliance &amp; suitability.</w:t>
      </w:r>
      <w:r w:rsidRPr="00D6676E">
        <w:rPr>
          <w:rFonts w:ascii="Arial" w:hAnsi="Arial" w:cs="Arial"/>
          <w:color w:val="000000" w:themeColor="text1"/>
        </w:rPr>
        <w:t xml:space="preserve"> QSIGN does not warrant that any certificate is suitable for a specific transaction/risk; Relying Parties must perform validation and risk assessment per articles 4.5.2 and 7.</w:t>
      </w:r>
    </w:p>
    <w:p w14:paraId="1140BEA3" w14:textId="77777777" w:rsidR="00D6676E" w:rsidRPr="00D6676E" w:rsidRDefault="00D6676E" w:rsidP="00D6676E">
      <w:pPr>
        <w:pStyle w:val="NoSpacing"/>
        <w:jc w:val="both"/>
        <w:rPr>
          <w:rFonts w:ascii="Arial" w:hAnsi="Arial" w:cs="Arial"/>
          <w:color w:val="000000" w:themeColor="text1"/>
        </w:rPr>
      </w:pPr>
    </w:p>
    <w:p w14:paraId="7BDE281C" w14:textId="77777777" w:rsidR="00D6676E" w:rsidRPr="00D6676E" w:rsidRDefault="00D6676E" w:rsidP="00D6676E">
      <w:pPr>
        <w:pStyle w:val="NoSpacing"/>
        <w:jc w:val="both"/>
        <w:rPr>
          <w:rFonts w:ascii="Arial" w:hAnsi="Arial" w:cs="Arial"/>
          <w:color w:val="000000" w:themeColor="text1"/>
        </w:rPr>
      </w:pPr>
      <w:r w:rsidRPr="00D6676E">
        <w:rPr>
          <w:rFonts w:ascii="Arial" w:hAnsi="Arial" w:cs="Arial"/>
          <w:b/>
          <w:bCs/>
          <w:color w:val="000000" w:themeColor="text1"/>
        </w:rPr>
        <w:t>Service continuity.</w:t>
      </w:r>
      <w:r w:rsidRPr="00D6676E">
        <w:rPr>
          <w:rFonts w:ascii="Arial" w:hAnsi="Arial" w:cs="Arial"/>
          <w:color w:val="000000" w:themeColor="text1"/>
        </w:rPr>
        <w:t xml:space="preserve"> QSIGN does not warrant uninterrupted or error-free operation; availability targets and maintenance windows are stated elsewhere (see article 4.10).</w:t>
      </w:r>
    </w:p>
    <w:p w14:paraId="14B5C385" w14:textId="77777777" w:rsidR="00D6676E" w:rsidRPr="00D6676E" w:rsidRDefault="00D6676E" w:rsidP="00D6676E">
      <w:pPr>
        <w:pStyle w:val="NoSpacing"/>
        <w:jc w:val="both"/>
        <w:rPr>
          <w:rFonts w:ascii="Arial" w:hAnsi="Arial" w:cs="Arial"/>
          <w:color w:val="000000" w:themeColor="text1"/>
        </w:rPr>
      </w:pPr>
    </w:p>
    <w:p w14:paraId="1C1A76D9" w14:textId="77777777" w:rsidR="00D6676E" w:rsidRPr="00D6676E" w:rsidRDefault="00D6676E" w:rsidP="00D6676E">
      <w:pPr>
        <w:pStyle w:val="NoSpacing"/>
        <w:jc w:val="both"/>
        <w:rPr>
          <w:rFonts w:ascii="Arial" w:hAnsi="Arial" w:cs="Arial"/>
          <w:color w:val="000000" w:themeColor="text1"/>
        </w:rPr>
      </w:pPr>
      <w:r w:rsidRPr="00D6676E">
        <w:rPr>
          <w:rFonts w:ascii="Arial" w:hAnsi="Arial" w:cs="Arial"/>
          <w:b/>
          <w:bCs/>
          <w:color w:val="000000" w:themeColor="text1"/>
        </w:rPr>
        <w:t>Cryptography.</w:t>
      </w:r>
      <w:r w:rsidRPr="00D6676E">
        <w:rPr>
          <w:rFonts w:ascii="Arial" w:hAnsi="Arial" w:cs="Arial"/>
          <w:color w:val="000000" w:themeColor="text1"/>
        </w:rPr>
        <w:t xml:space="preserve"> QSIGN does not warrant the future strength of algorithms/keys; if weaknesses emerge, remedies are those in articles 4.9, 5.6, and 5.7 (revocation, rollover, incident response).</w:t>
      </w:r>
    </w:p>
    <w:p w14:paraId="3E4E18C8" w14:textId="77777777" w:rsidR="00D6676E" w:rsidRPr="00D6676E" w:rsidRDefault="00D6676E" w:rsidP="00D6676E">
      <w:pPr>
        <w:pStyle w:val="NoSpacing"/>
        <w:jc w:val="both"/>
        <w:rPr>
          <w:rFonts w:ascii="Arial" w:hAnsi="Arial" w:cs="Arial"/>
          <w:color w:val="000000" w:themeColor="text1"/>
        </w:rPr>
      </w:pPr>
    </w:p>
    <w:p w14:paraId="5519821A" w14:textId="77777777" w:rsidR="00D6676E" w:rsidRPr="00D6676E" w:rsidRDefault="00D6676E" w:rsidP="00D6676E">
      <w:pPr>
        <w:pStyle w:val="NoSpacing"/>
        <w:jc w:val="both"/>
        <w:rPr>
          <w:rFonts w:ascii="Arial" w:hAnsi="Arial" w:cs="Arial"/>
          <w:color w:val="000000" w:themeColor="text1"/>
        </w:rPr>
      </w:pPr>
      <w:r w:rsidRPr="00D6676E">
        <w:rPr>
          <w:rFonts w:ascii="Arial" w:hAnsi="Arial" w:cs="Arial"/>
          <w:b/>
          <w:bCs/>
          <w:color w:val="000000" w:themeColor="text1"/>
        </w:rPr>
        <w:t>Third-party systems/devices.</w:t>
      </w:r>
      <w:r w:rsidRPr="00D6676E">
        <w:rPr>
          <w:rFonts w:ascii="Arial" w:hAnsi="Arial" w:cs="Arial"/>
          <w:color w:val="000000" w:themeColor="text1"/>
        </w:rPr>
        <w:t xml:space="preserve"> QSIGN does not warrant third-party software, hardware, QSCDs, networks, registries, or validation tools (including their security, accuracy, or compatibility), even when referenced in this CP/CPS.</w:t>
      </w:r>
    </w:p>
    <w:p w14:paraId="4EA10A4B" w14:textId="77777777" w:rsidR="00D6676E" w:rsidRPr="00D6676E" w:rsidRDefault="00D6676E" w:rsidP="00D6676E">
      <w:pPr>
        <w:pStyle w:val="NoSpacing"/>
        <w:jc w:val="both"/>
        <w:rPr>
          <w:rFonts w:ascii="Arial" w:hAnsi="Arial" w:cs="Arial"/>
          <w:color w:val="000000" w:themeColor="text1"/>
        </w:rPr>
      </w:pPr>
    </w:p>
    <w:p w14:paraId="1314B9D6" w14:textId="77777777" w:rsidR="00D6676E" w:rsidRPr="00D6676E" w:rsidRDefault="00D6676E" w:rsidP="00D6676E">
      <w:pPr>
        <w:pStyle w:val="NoSpacing"/>
        <w:jc w:val="both"/>
        <w:rPr>
          <w:rFonts w:ascii="Arial" w:hAnsi="Arial" w:cs="Arial"/>
          <w:color w:val="000000" w:themeColor="text1"/>
        </w:rPr>
      </w:pPr>
      <w:r w:rsidRPr="00D6676E">
        <w:rPr>
          <w:rFonts w:ascii="Arial" w:hAnsi="Arial" w:cs="Arial"/>
          <w:b/>
          <w:bCs/>
          <w:color w:val="000000" w:themeColor="text1"/>
        </w:rPr>
        <w:lastRenderedPageBreak/>
        <w:t xml:space="preserve">External sources. </w:t>
      </w:r>
      <w:r w:rsidRPr="00D6676E">
        <w:rPr>
          <w:rFonts w:ascii="Arial" w:hAnsi="Arial" w:cs="Arial"/>
          <w:color w:val="000000" w:themeColor="text1"/>
        </w:rPr>
        <w:t>QSIGN does not warrant the timeliness/availability of external repositories or trusted lists not operated by QSIGN; reliance should be based on the certificate chain and status per CRL/OCSP.</w:t>
      </w:r>
    </w:p>
    <w:p w14:paraId="1D2A1160" w14:textId="77777777" w:rsidR="00D6676E" w:rsidRPr="00D6676E" w:rsidRDefault="00D6676E" w:rsidP="00D6676E">
      <w:pPr>
        <w:pStyle w:val="NoSpacing"/>
        <w:jc w:val="both"/>
        <w:rPr>
          <w:rFonts w:ascii="Arial" w:hAnsi="Arial" w:cs="Arial"/>
          <w:color w:val="000000" w:themeColor="text1"/>
        </w:rPr>
      </w:pPr>
    </w:p>
    <w:p w14:paraId="71E9400D" w14:textId="77777777" w:rsidR="00D6676E" w:rsidRPr="00D6676E" w:rsidRDefault="00D6676E" w:rsidP="00D6676E">
      <w:pPr>
        <w:pStyle w:val="NoSpacing"/>
        <w:jc w:val="both"/>
        <w:rPr>
          <w:rFonts w:ascii="Arial" w:hAnsi="Arial" w:cs="Arial"/>
          <w:color w:val="000000" w:themeColor="text1"/>
        </w:rPr>
      </w:pPr>
      <w:r w:rsidRPr="00D6676E">
        <w:rPr>
          <w:rFonts w:ascii="Arial" w:hAnsi="Arial" w:cs="Arial"/>
          <w:b/>
          <w:bCs/>
          <w:color w:val="000000" w:themeColor="text1"/>
        </w:rPr>
        <w:t>Scope of identity/authority.</w:t>
      </w:r>
      <w:r w:rsidRPr="00D6676E">
        <w:rPr>
          <w:rFonts w:ascii="Arial" w:hAnsi="Arial" w:cs="Arial"/>
          <w:color w:val="000000" w:themeColor="text1"/>
        </w:rPr>
        <w:t xml:space="preserve"> QSIGN’s assurance is limited to the scope and level defined for the certificate profile and the evidence obtained at issuance/lifecycle; no broader identity, mandate, or legal effect is warranted beyond applicable law and this CP/CPS.</w:t>
      </w:r>
    </w:p>
    <w:p w14:paraId="1C4B2B0F" w14:textId="77777777" w:rsidR="00D6676E" w:rsidRPr="00D6676E" w:rsidRDefault="00D6676E" w:rsidP="00D6676E">
      <w:pPr>
        <w:pStyle w:val="NoSpacing"/>
        <w:jc w:val="both"/>
        <w:rPr>
          <w:rFonts w:ascii="Arial" w:hAnsi="Arial" w:cs="Arial"/>
          <w:color w:val="000000" w:themeColor="text1"/>
        </w:rPr>
      </w:pPr>
    </w:p>
    <w:p w14:paraId="0ABFAD81" w14:textId="77777777" w:rsidR="00D6676E" w:rsidRPr="00D6676E" w:rsidRDefault="00D6676E" w:rsidP="00D6676E">
      <w:pPr>
        <w:pStyle w:val="NoSpacing"/>
        <w:jc w:val="both"/>
        <w:rPr>
          <w:rFonts w:ascii="Arial" w:hAnsi="Arial" w:cs="Arial"/>
          <w:color w:val="000000" w:themeColor="text1"/>
        </w:rPr>
      </w:pPr>
      <w:r w:rsidRPr="00CB2375">
        <w:rPr>
          <w:rFonts w:ascii="Arial" w:hAnsi="Arial" w:cs="Arial"/>
          <w:b/>
          <w:bCs/>
          <w:color w:val="000000" w:themeColor="text1"/>
        </w:rPr>
        <w:t xml:space="preserve">TSA (if applicable). </w:t>
      </w:r>
      <w:r w:rsidRPr="00D6676E">
        <w:rPr>
          <w:rFonts w:ascii="Arial" w:hAnsi="Arial" w:cs="Arial"/>
          <w:color w:val="000000" w:themeColor="text1"/>
        </w:rPr>
        <w:t>For time-stamping, only the stated accuracy and policy are covered; no warranty is given as to the legal sufficiency of any time-stamped content or downstream validation environment.</w:t>
      </w:r>
    </w:p>
    <w:p w14:paraId="766FD32D" w14:textId="77777777" w:rsidR="00D6676E" w:rsidRPr="00D6676E" w:rsidRDefault="00D6676E" w:rsidP="00D6676E">
      <w:pPr>
        <w:pStyle w:val="NoSpacing"/>
        <w:jc w:val="both"/>
        <w:rPr>
          <w:rFonts w:ascii="Arial" w:hAnsi="Arial" w:cs="Arial"/>
          <w:color w:val="000000" w:themeColor="text1"/>
        </w:rPr>
      </w:pPr>
    </w:p>
    <w:p w14:paraId="0804B333" w14:textId="3B0550B8" w:rsidR="004A33EA" w:rsidRDefault="00D6676E" w:rsidP="00D6676E">
      <w:pPr>
        <w:pStyle w:val="NoSpacing"/>
        <w:jc w:val="both"/>
        <w:rPr>
          <w:rFonts w:ascii="Arial" w:hAnsi="Arial" w:cs="Arial"/>
          <w:color w:val="000000" w:themeColor="text1"/>
        </w:rPr>
      </w:pPr>
      <w:r w:rsidRPr="00D6676E">
        <w:rPr>
          <w:rFonts w:ascii="Arial" w:hAnsi="Arial" w:cs="Arial"/>
          <w:color w:val="000000" w:themeColor="text1"/>
        </w:rPr>
        <w:t>Nothing in this article limits (i) rights that cannot be disclaimed under mandatory law, (ii) QSIGN’s obligations as a (Q)TSP under eIDAS/ETSI, or (iii) liability that cannot be excluded (e.g., death/personal injury, willful misconduct, gross negligence where so defined). See also articles 9.1.5 (Refunds) and 9.8 (Limitations of liability).</w:t>
      </w:r>
    </w:p>
    <w:p w14:paraId="519E90A0" w14:textId="77777777" w:rsidR="001F0CD3" w:rsidRPr="00AA6E06" w:rsidRDefault="001F0CD3" w:rsidP="00D6676E">
      <w:pPr>
        <w:pStyle w:val="NoSpacing"/>
        <w:jc w:val="both"/>
        <w:rPr>
          <w:rFonts w:ascii="Arial" w:hAnsi="Arial" w:cs="Arial"/>
          <w:color w:val="000000" w:themeColor="text1"/>
        </w:rPr>
      </w:pPr>
    </w:p>
    <w:p w14:paraId="375B6838" w14:textId="16E21401"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95" w:name="_Toc209982610"/>
      <w:r w:rsidRPr="00AA6E06">
        <w:rPr>
          <w:rFonts w:ascii="Arial" w:hAnsi="Arial" w:cs="Arial"/>
          <w:b/>
          <w:bCs/>
          <w:color w:val="000000" w:themeColor="text1"/>
        </w:rPr>
        <w:t xml:space="preserve">Limitations of </w:t>
      </w:r>
      <w:r w:rsidR="0053116D" w:rsidRPr="00AA6E06">
        <w:rPr>
          <w:rFonts w:ascii="Arial" w:hAnsi="Arial" w:cs="Arial"/>
          <w:b/>
          <w:bCs/>
          <w:color w:val="000000" w:themeColor="text1"/>
        </w:rPr>
        <w:t>L</w:t>
      </w:r>
      <w:r w:rsidRPr="00AA6E06">
        <w:rPr>
          <w:rFonts w:ascii="Arial" w:hAnsi="Arial" w:cs="Arial"/>
          <w:b/>
          <w:bCs/>
          <w:color w:val="000000" w:themeColor="text1"/>
        </w:rPr>
        <w:t>iability</w:t>
      </w:r>
      <w:bookmarkEnd w:id="95"/>
    </w:p>
    <w:p w14:paraId="7FE3E957" w14:textId="77777777" w:rsidR="00C8275C" w:rsidRPr="00C8275C" w:rsidRDefault="00C8275C" w:rsidP="00C8275C">
      <w:pPr>
        <w:pStyle w:val="NoSpacing"/>
        <w:jc w:val="both"/>
        <w:rPr>
          <w:rFonts w:ascii="Arial" w:hAnsi="Arial" w:cs="Arial"/>
          <w:color w:val="000000" w:themeColor="text1"/>
        </w:rPr>
      </w:pPr>
      <w:r w:rsidRPr="00C8275C">
        <w:rPr>
          <w:rFonts w:ascii="Arial" w:hAnsi="Arial" w:cs="Arial"/>
          <w:color w:val="000000" w:themeColor="text1"/>
        </w:rPr>
        <w:t>To the maximum extent permitted by applicable law (including eIDAS), QSIGN’s liability arising from or in connection with the trust services, certificates, repository materials (CRLs/OCSP), and documentation is limited as follows:</w:t>
      </w:r>
    </w:p>
    <w:p w14:paraId="657BAAD6" w14:textId="77777777" w:rsidR="00C8275C" w:rsidRPr="00C8275C" w:rsidRDefault="00C8275C" w:rsidP="00C8275C">
      <w:pPr>
        <w:pStyle w:val="NoSpacing"/>
        <w:jc w:val="both"/>
        <w:rPr>
          <w:rFonts w:ascii="Arial" w:hAnsi="Arial" w:cs="Arial"/>
          <w:color w:val="000000" w:themeColor="text1"/>
        </w:rPr>
      </w:pPr>
    </w:p>
    <w:p w14:paraId="1F123E36" w14:textId="4DDF0266" w:rsidR="00C8275C" w:rsidRDefault="00C8275C" w:rsidP="00C8275C">
      <w:pPr>
        <w:pStyle w:val="NoSpacing"/>
        <w:jc w:val="both"/>
        <w:rPr>
          <w:rFonts w:ascii="Cambria Math" w:hAnsi="Cambria Math" w:cs="Cambria Math"/>
          <w:color w:val="000000" w:themeColor="text1"/>
        </w:rPr>
      </w:pPr>
      <w:r w:rsidRPr="004F5CE2">
        <w:rPr>
          <w:rFonts w:ascii="Arial" w:hAnsi="Arial" w:cs="Arial"/>
          <w:b/>
          <w:bCs/>
          <w:color w:val="000000" w:themeColor="text1"/>
        </w:rPr>
        <w:t>Caps.</w:t>
      </w:r>
      <w:r w:rsidRPr="00C8275C">
        <w:rPr>
          <w:rFonts w:ascii="Arial" w:hAnsi="Arial" w:cs="Arial"/>
          <w:color w:val="000000" w:themeColor="text1"/>
        </w:rPr>
        <w:t xml:space="preserve"> Liability is capped to the lower of: (i) the reliance limit stated for the service/profile (see service policy/T&amp;Cs), or (ii) </w:t>
      </w:r>
      <w:r>
        <w:rPr>
          <w:rFonts w:ascii="Arial" w:hAnsi="Arial" w:cs="Arial"/>
          <w:color w:val="000000" w:themeColor="text1"/>
        </w:rPr>
        <w:t xml:space="preserve">20 EUR </w:t>
      </w:r>
      <w:r w:rsidRPr="00C8275C">
        <w:rPr>
          <w:rFonts w:ascii="Arial" w:hAnsi="Arial" w:cs="Arial"/>
          <w:color w:val="000000" w:themeColor="text1"/>
        </w:rPr>
        <w:t>per</w:t>
      </w:r>
      <w:r>
        <w:rPr>
          <w:rFonts w:ascii="Arial" w:hAnsi="Arial" w:cs="Arial"/>
          <w:color w:val="000000" w:themeColor="text1"/>
        </w:rPr>
        <w:t xml:space="preserve"> </w:t>
      </w:r>
      <w:r w:rsidRPr="00C8275C">
        <w:rPr>
          <w:rFonts w:ascii="Arial" w:hAnsi="Arial" w:cs="Arial"/>
          <w:color w:val="000000" w:themeColor="text1"/>
        </w:rPr>
        <w:t xml:space="preserve">event/transaction; and in any case not exceeding </w:t>
      </w:r>
      <w:r>
        <w:rPr>
          <w:rFonts w:ascii="Arial" w:hAnsi="Arial" w:cs="Arial"/>
          <w:color w:val="000000" w:themeColor="text1"/>
        </w:rPr>
        <w:t xml:space="preserve">50 EUR per Subscriber / Relying Party 12 month period. Advanced and Non-qualified are not covered and the limit is 0 EUR in all cases; </w:t>
      </w:r>
      <w:r w:rsidRPr="00C8275C">
        <w:rPr>
          <w:rFonts w:ascii="Arial" w:hAnsi="Arial" w:cs="Arial"/>
          <w:color w:val="000000" w:themeColor="text1"/>
        </w:rPr>
        <w:t>where none is published, reliance is limited to reasonable direct loss proven</w:t>
      </w:r>
      <w:r>
        <w:rPr>
          <w:rFonts w:ascii="Arial" w:hAnsi="Arial" w:cs="Arial"/>
          <w:color w:val="000000" w:themeColor="text1"/>
        </w:rPr>
        <w:t>.</w:t>
      </w:r>
    </w:p>
    <w:p w14:paraId="6698FF49" w14:textId="77777777" w:rsidR="00C8275C" w:rsidRPr="00C8275C" w:rsidRDefault="00C8275C" w:rsidP="00C8275C">
      <w:pPr>
        <w:pStyle w:val="NoSpacing"/>
        <w:jc w:val="both"/>
        <w:rPr>
          <w:rFonts w:ascii="Arial" w:hAnsi="Arial" w:cs="Arial"/>
          <w:color w:val="000000" w:themeColor="text1"/>
        </w:rPr>
      </w:pPr>
    </w:p>
    <w:p w14:paraId="5371DFA7" w14:textId="77777777" w:rsidR="00156427" w:rsidRPr="00156427" w:rsidRDefault="00156427" w:rsidP="00156427">
      <w:pPr>
        <w:pStyle w:val="NoSpacing"/>
        <w:jc w:val="both"/>
        <w:rPr>
          <w:rFonts w:ascii="Arial" w:hAnsi="Arial" w:cs="Arial"/>
          <w:color w:val="000000" w:themeColor="text1"/>
        </w:rPr>
      </w:pPr>
      <w:r w:rsidRPr="004F5CE2">
        <w:rPr>
          <w:rFonts w:ascii="Arial" w:hAnsi="Arial" w:cs="Arial"/>
          <w:b/>
          <w:bCs/>
          <w:color w:val="000000" w:themeColor="text1"/>
        </w:rPr>
        <w:t>Exclusions.</w:t>
      </w:r>
      <w:r w:rsidRPr="00156427">
        <w:rPr>
          <w:rFonts w:ascii="Arial" w:hAnsi="Arial" w:cs="Arial"/>
          <w:color w:val="000000" w:themeColor="text1"/>
        </w:rPr>
        <w:t xml:space="preserve"> QSIGN is not liable for: (a) indirect, special, incidental, consequential, punitive damages; (b) loss of profits, revenue, goodwill, or data; (c) reliance beyond the permitted use or reliance limits of the certificate; (d) use after expiry, revocation, or during suspension; (e) failures of third-party systems/devices (including QSCDs not operated by QSIGN, networks, or validation tools); (f) Subscriber-provided content/data or inaccuracies in Subscriber information not caused by QSIGN’s breach.</w:t>
      </w:r>
    </w:p>
    <w:p w14:paraId="529DFE7B" w14:textId="77777777" w:rsidR="00156427" w:rsidRPr="00156427" w:rsidRDefault="00156427" w:rsidP="00156427">
      <w:pPr>
        <w:pStyle w:val="NoSpacing"/>
        <w:jc w:val="both"/>
        <w:rPr>
          <w:rFonts w:ascii="Arial" w:hAnsi="Arial" w:cs="Arial"/>
          <w:color w:val="000000" w:themeColor="text1"/>
        </w:rPr>
      </w:pPr>
    </w:p>
    <w:p w14:paraId="12389558" w14:textId="77777777" w:rsidR="00156427" w:rsidRPr="00156427" w:rsidRDefault="00156427" w:rsidP="00156427">
      <w:pPr>
        <w:pStyle w:val="NoSpacing"/>
        <w:jc w:val="both"/>
        <w:rPr>
          <w:rFonts w:ascii="Arial" w:hAnsi="Arial" w:cs="Arial"/>
          <w:color w:val="000000" w:themeColor="text1"/>
        </w:rPr>
      </w:pPr>
      <w:r w:rsidRPr="004F5CE2">
        <w:rPr>
          <w:rFonts w:ascii="Arial" w:hAnsi="Arial" w:cs="Arial"/>
          <w:b/>
          <w:bCs/>
          <w:color w:val="000000" w:themeColor="text1"/>
        </w:rPr>
        <w:t>Relying Party duty.</w:t>
      </w:r>
      <w:r w:rsidRPr="00156427">
        <w:rPr>
          <w:rFonts w:ascii="Arial" w:hAnsi="Arial" w:cs="Arial"/>
          <w:color w:val="000000" w:themeColor="text1"/>
        </w:rPr>
        <w:t xml:space="preserve"> No liability attaches where a Relying Party failed to perform validations required in articles 4.5.2, 4.9, 4.10, 7.2, and 7.3.</w:t>
      </w:r>
    </w:p>
    <w:p w14:paraId="1FC61096" w14:textId="77777777" w:rsidR="00156427" w:rsidRPr="00156427" w:rsidRDefault="00156427" w:rsidP="00156427">
      <w:pPr>
        <w:pStyle w:val="NoSpacing"/>
        <w:jc w:val="both"/>
        <w:rPr>
          <w:rFonts w:ascii="Arial" w:hAnsi="Arial" w:cs="Arial"/>
          <w:color w:val="000000" w:themeColor="text1"/>
        </w:rPr>
      </w:pPr>
    </w:p>
    <w:p w14:paraId="0C770623" w14:textId="77777777" w:rsidR="00156427" w:rsidRPr="00156427" w:rsidRDefault="00156427" w:rsidP="00156427">
      <w:pPr>
        <w:pStyle w:val="NoSpacing"/>
        <w:jc w:val="both"/>
        <w:rPr>
          <w:rFonts w:ascii="Arial" w:hAnsi="Arial" w:cs="Arial"/>
          <w:color w:val="000000" w:themeColor="text1"/>
        </w:rPr>
      </w:pPr>
      <w:r w:rsidRPr="004F5CE2">
        <w:rPr>
          <w:rFonts w:ascii="Arial" w:hAnsi="Arial" w:cs="Arial"/>
          <w:b/>
          <w:bCs/>
          <w:color w:val="000000" w:themeColor="text1"/>
        </w:rPr>
        <w:t>Multiple claims.</w:t>
      </w:r>
      <w:r w:rsidRPr="00156427">
        <w:rPr>
          <w:rFonts w:ascii="Arial" w:hAnsi="Arial" w:cs="Arial"/>
          <w:color w:val="000000" w:themeColor="text1"/>
        </w:rPr>
        <w:t xml:space="preserve"> All claims arising from the same event or series of related events count as one claim for cap purposes.</w:t>
      </w:r>
    </w:p>
    <w:p w14:paraId="4D3336AB" w14:textId="77777777" w:rsidR="00156427" w:rsidRPr="00156427" w:rsidRDefault="00156427" w:rsidP="00156427">
      <w:pPr>
        <w:pStyle w:val="NoSpacing"/>
        <w:jc w:val="both"/>
        <w:rPr>
          <w:rFonts w:ascii="Arial" w:hAnsi="Arial" w:cs="Arial"/>
          <w:color w:val="000000" w:themeColor="text1"/>
        </w:rPr>
      </w:pPr>
    </w:p>
    <w:p w14:paraId="1820DB60" w14:textId="5F0EEC02" w:rsidR="00156427" w:rsidRPr="00156427" w:rsidRDefault="00156427" w:rsidP="00156427">
      <w:pPr>
        <w:pStyle w:val="NoSpacing"/>
        <w:jc w:val="both"/>
        <w:rPr>
          <w:rFonts w:ascii="Arial" w:hAnsi="Arial" w:cs="Arial"/>
          <w:color w:val="000000" w:themeColor="text1"/>
        </w:rPr>
      </w:pPr>
      <w:r w:rsidRPr="004F5CE2">
        <w:rPr>
          <w:rFonts w:ascii="Arial" w:hAnsi="Arial" w:cs="Arial"/>
          <w:b/>
          <w:bCs/>
          <w:color w:val="000000" w:themeColor="text1"/>
        </w:rPr>
        <w:t>Time bar.</w:t>
      </w:r>
      <w:r w:rsidRPr="00156427">
        <w:rPr>
          <w:rFonts w:ascii="Arial" w:hAnsi="Arial" w:cs="Arial"/>
          <w:color w:val="000000" w:themeColor="text1"/>
        </w:rPr>
        <w:t xml:space="preserve"> Claims must be brought within</w:t>
      </w:r>
      <w:r>
        <w:rPr>
          <w:rFonts w:ascii="Arial" w:hAnsi="Arial" w:cs="Arial"/>
          <w:color w:val="000000" w:themeColor="text1"/>
        </w:rPr>
        <w:t xml:space="preserve">, 1 months </w:t>
      </w:r>
      <w:r w:rsidRPr="00156427">
        <w:rPr>
          <w:rFonts w:ascii="Arial" w:hAnsi="Arial" w:cs="Arial"/>
          <w:color w:val="000000" w:themeColor="text1"/>
        </w:rPr>
        <w:t>of the claimant becoming aware (or when it reasonably should have become aware) of the facts giving rise to the claim.</w:t>
      </w:r>
    </w:p>
    <w:p w14:paraId="3F8CB157" w14:textId="77777777" w:rsidR="00156427" w:rsidRPr="00156427" w:rsidRDefault="00156427" w:rsidP="00156427">
      <w:pPr>
        <w:pStyle w:val="NoSpacing"/>
        <w:jc w:val="both"/>
        <w:rPr>
          <w:rFonts w:ascii="Arial" w:hAnsi="Arial" w:cs="Arial"/>
          <w:color w:val="000000" w:themeColor="text1"/>
        </w:rPr>
      </w:pPr>
    </w:p>
    <w:p w14:paraId="137C2AAE" w14:textId="77777777" w:rsidR="00156427" w:rsidRPr="00156427" w:rsidRDefault="00156427" w:rsidP="00156427">
      <w:pPr>
        <w:pStyle w:val="NoSpacing"/>
        <w:jc w:val="both"/>
        <w:rPr>
          <w:rFonts w:ascii="Arial" w:hAnsi="Arial" w:cs="Arial"/>
          <w:color w:val="000000" w:themeColor="text1"/>
        </w:rPr>
      </w:pPr>
      <w:r w:rsidRPr="004F5CE2">
        <w:rPr>
          <w:rFonts w:ascii="Arial" w:hAnsi="Arial" w:cs="Arial"/>
          <w:b/>
          <w:bCs/>
          <w:color w:val="000000" w:themeColor="text1"/>
        </w:rPr>
        <w:t>No expansion.</w:t>
      </w:r>
      <w:r w:rsidRPr="00156427">
        <w:rPr>
          <w:rFonts w:ascii="Arial" w:hAnsi="Arial" w:cs="Arial"/>
          <w:color w:val="000000" w:themeColor="text1"/>
        </w:rPr>
        <w:t xml:space="preserve"> Nothing here increases obligations beyond those expressly assumed in this CP/CPS, the applicable service policy, or mandatory law; no third-party beneficiary rights are created.</w:t>
      </w:r>
    </w:p>
    <w:p w14:paraId="1D7E010C" w14:textId="77777777" w:rsidR="00156427" w:rsidRPr="00156427" w:rsidRDefault="00156427" w:rsidP="00156427">
      <w:pPr>
        <w:pStyle w:val="NoSpacing"/>
        <w:jc w:val="both"/>
        <w:rPr>
          <w:rFonts w:ascii="Arial" w:hAnsi="Arial" w:cs="Arial"/>
          <w:color w:val="000000" w:themeColor="text1"/>
        </w:rPr>
      </w:pPr>
    </w:p>
    <w:p w14:paraId="05FAE6CE" w14:textId="77777777" w:rsidR="00156427" w:rsidRPr="00156427" w:rsidRDefault="00156427" w:rsidP="00156427">
      <w:pPr>
        <w:pStyle w:val="NoSpacing"/>
        <w:jc w:val="both"/>
        <w:rPr>
          <w:rFonts w:ascii="Arial" w:hAnsi="Arial" w:cs="Arial"/>
          <w:color w:val="000000" w:themeColor="text1"/>
        </w:rPr>
      </w:pPr>
      <w:r w:rsidRPr="004F5CE2">
        <w:rPr>
          <w:rFonts w:ascii="Arial" w:hAnsi="Arial" w:cs="Arial"/>
          <w:b/>
          <w:bCs/>
          <w:color w:val="000000" w:themeColor="text1"/>
        </w:rPr>
        <w:t>Carve-outs.</w:t>
      </w:r>
      <w:r w:rsidRPr="00156427">
        <w:rPr>
          <w:rFonts w:ascii="Arial" w:hAnsi="Arial" w:cs="Arial"/>
          <w:color w:val="000000" w:themeColor="text1"/>
        </w:rPr>
        <w:t xml:space="preserve"> These limits do not apply to liability that cannot be excluded or limited under mandatory law (e.g., willful misconduct, gross negligence where so defined, death/personal injury), and do not diminish any non-waivable obligations under eIDAS for qualified trust services. Where national law prohibits caps for specific harms, those caps do not apply to that extent.</w:t>
      </w:r>
    </w:p>
    <w:p w14:paraId="05751E38" w14:textId="77777777" w:rsidR="00156427" w:rsidRPr="00156427" w:rsidRDefault="00156427" w:rsidP="00156427">
      <w:pPr>
        <w:pStyle w:val="NoSpacing"/>
        <w:jc w:val="both"/>
        <w:rPr>
          <w:rFonts w:ascii="Arial" w:hAnsi="Arial" w:cs="Arial"/>
          <w:color w:val="000000" w:themeColor="text1"/>
        </w:rPr>
      </w:pPr>
    </w:p>
    <w:p w14:paraId="2FFC4E28" w14:textId="07F3D09D" w:rsidR="00156427" w:rsidRPr="00C8275C" w:rsidRDefault="00156427" w:rsidP="00156427">
      <w:pPr>
        <w:pStyle w:val="NoSpacing"/>
        <w:jc w:val="both"/>
        <w:rPr>
          <w:rFonts w:ascii="Arial" w:hAnsi="Arial" w:cs="Arial"/>
          <w:color w:val="000000" w:themeColor="text1"/>
        </w:rPr>
      </w:pPr>
      <w:r w:rsidRPr="004F5CE2">
        <w:rPr>
          <w:rFonts w:ascii="Arial" w:hAnsi="Arial" w:cs="Arial"/>
          <w:b/>
          <w:bCs/>
          <w:color w:val="000000" w:themeColor="text1"/>
        </w:rPr>
        <w:t>Priority.</w:t>
      </w:r>
      <w:r w:rsidRPr="00156427">
        <w:rPr>
          <w:rFonts w:ascii="Arial" w:hAnsi="Arial" w:cs="Arial"/>
          <w:color w:val="000000" w:themeColor="text1"/>
        </w:rPr>
        <w:t xml:space="preserve"> If a commercial agreement with a Subscriber sets different, stricter caps or remedies for that Subscriber, the contract controls for that relationship; </w:t>
      </w:r>
      <w:r w:rsidR="006E75B3" w:rsidRPr="00156427">
        <w:rPr>
          <w:rFonts w:ascii="Arial" w:hAnsi="Arial" w:cs="Arial"/>
          <w:color w:val="000000" w:themeColor="text1"/>
        </w:rPr>
        <w:t>otherwise,</w:t>
      </w:r>
      <w:r w:rsidRPr="00156427">
        <w:rPr>
          <w:rFonts w:ascii="Arial" w:hAnsi="Arial" w:cs="Arial"/>
          <w:color w:val="000000" w:themeColor="text1"/>
        </w:rPr>
        <w:t xml:space="preserve"> this article governs.</w:t>
      </w:r>
    </w:p>
    <w:p w14:paraId="0B099AAB" w14:textId="77777777" w:rsidR="00646797" w:rsidRPr="00AA6E06" w:rsidRDefault="00646797" w:rsidP="00C8275C">
      <w:pPr>
        <w:pStyle w:val="NoSpacing"/>
        <w:jc w:val="both"/>
        <w:rPr>
          <w:rFonts w:ascii="Arial" w:hAnsi="Arial" w:cs="Arial"/>
          <w:color w:val="000000" w:themeColor="text1"/>
        </w:rPr>
      </w:pPr>
    </w:p>
    <w:p w14:paraId="3D0DBFE7" w14:textId="15E916E9"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96" w:name="_Toc209982611"/>
      <w:r w:rsidRPr="00AA6E06">
        <w:rPr>
          <w:rFonts w:ascii="Arial" w:hAnsi="Arial" w:cs="Arial"/>
          <w:b/>
          <w:bCs/>
          <w:color w:val="000000" w:themeColor="text1"/>
        </w:rPr>
        <w:t>Indemnities</w:t>
      </w:r>
      <w:bookmarkEnd w:id="96"/>
    </w:p>
    <w:p w14:paraId="6A60E60C"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Indemnities are subject to article 9.8 (Liability limits) and do not create third-party beneficiary rights.</w:t>
      </w:r>
    </w:p>
    <w:p w14:paraId="22663C98" w14:textId="77777777" w:rsidR="00AE5ACB" w:rsidRPr="00AE5ACB" w:rsidRDefault="00AE5ACB" w:rsidP="00AE5ACB">
      <w:pPr>
        <w:pStyle w:val="NoSpacing"/>
        <w:jc w:val="both"/>
        <w:rPr>
          <w:rFonts w:ascii="Arial" w:hAnsi="Arial" w:cs="Arial"/>
          <w:color w:val="000000" w:themeColor="text1"/>
        </w:rPr>
      </w:pPr>
    </w:p>
    <w:p w14:paraId="472F4BB7" w14:textId="77777777" w:rsidR="00AE5ACB" w:rsidRPr="00AE5ACB" w:rsidRDefault="00AE5ACB" w:rsidP="00AE5ACB">
      <w:pPr>
        <w:pStyle w:val="NoSpacing"/>
        <w:jc w:val="both"/>
        <w:rPr>
          <w:rFonts w:ascii="Arial" w:hAnsi="Arial" w:cs="Arial"/>
          <w:b/>
          <w:bCs/>
          <w:color w:val="000000" w:themeColor="text1"/>
        </w:rPr>
      </w:pPr>
      <w:r w:rsidRPr="00AE5ACB">
        <w:rPr>
          <w:rFonts w:ascii="Arial" w:hAnsi="Arial" w:cs="Arial"/>
          <w:b/>
          <w:bCs/>
          <w:color w:val="000000" w:themeColor="text1"/>
        </w:rPr>
        <w:t>9.9.1 QSIGN indemnity</w:t>
      </w:r>
    </w:p>
    <w:p w14:paraId="7C7883AB"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QSIGN will defend, indemnify, and hold harmless the Subscriber (and, if applicable, its authorized Relying Parties) against third-party claims to the extent arising from:</w:t>
      </w:r>
    </w:p>
    <w:p w14:paraId="36602F4F"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(a) QSIGN’s material breach of this CP/CPS or applicable law in performing the trust services; or</w:t>
      </w:r>
    </w:p>
    <w:p w14:paraId="2303AAAA"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lastRenderedPageBreak/>
        <w:t>(b) alleged infringement of intellectual property rights by QSIGN-owned policy documents or repository materials provided by QSIGN for the service (excluding open standards/specifications, third-party components, or combinations not supplied by QSIGN).</w:t>
      </w:r>
    </w:p>
    <w:p w14:paraId="5EB701BD"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Exclusions: claims caused by (i) use outside permitted purposes or beyond reliance limits; (ii) modification or combination by Subscriber/Relying Party; (iii) reliance after revocation/expiry; (iv) Subscriber content/data or inaccuracies supplied by Subscriber/RA.</w:t>
      </w:r>
    </w:p>
    <w:p w14:paraId="6A46926E" w14:textId="77777777" w:rsidR="00C80772" w:rsidRPr="00AE5ACB" w:rsidRDefault="00C80772" w:rsidP="00AE5ACB">
      <w:pPr>
        <w:pStyle w:val="NoSpacing"/>
        <w:jc w:val="both"/>
        <w:rPr>
          <w:rFonts w:ascii="Arial" w:hAnsi="Arial" w:cs="Arial"/>
          <w:color w:val="000000" w:themeColor="text1"/>
        </w:rPr>
      </w:pPr>
    </w:p>
    <w:p w14:paraId="51C9D9FA" w14:textId="77777777" w:rsidR="00AE5ACB" w:rsidRPr="00AE5ACB" w:rsidRDefault="00AE5ACB" w:rsidP="00AE5ACB">
      <w:pPr>
        <w:pStyle w:val="NoSpacing"/>
        <w:jc w:val="both"/>
        <w:rPr>
          <w:rFonts w:ascii="Arial" w:hAnsi="Arial" w:cs="Arial"/>
          <w:b/>
          <w:bCs/>
          <w:color w:val="000000" w:themeColor="text1"/>
        </w:rPr>
      </w:pPr>
      <w:r w:rsidRPr="00AE5ACB">
        <w:rPr>
          <w:rFonts w:ascii="Arial" w:hAnsi="Arial" w:cs="Arial"/>
          <w:b/>
          <w:bCs/>
          <w:color w:val="000000" w:themeColor="text1"/>
        </w:rPr>
        <w:t>9.9.2 Subscriber indemnity</w:t>
      </w:r>
    </w:p>
    <w:p w14:paraId="47BC29DB"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The Subscriber shall defend, indemnify, and hold harmless QSIGN and its personnel from claims, losses, and costs arising out of:</w:t>
      </w:r>
    </w:p>
    <w:p w14:paraId="189E8ED4"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(a) false, incomplete, or unlawful information provided for enrollment or lifecycle;</w:t>
      </w:r>
    </w:p>
    <w:p w14:paraId="15DA0D72"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(b) unauthorized or illegal use of the certificate, or use outside the policy OID / KeyUsage/EKU;</w:t>
      </w:r>
    </w:p>
    <w:p w14:paraId="69428B41"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(c) failure to protect the private key/activation data or to request revocation upon suspected compromise, mandate change, or data inaccuracy;</w:t>
      </w:r>
    </w:p>
    <w:p w14:paraId="38E52956"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(d) the content of any signed/sealed data (including IP/privacy violations);</w:t>
      </w:r>
    </w:p>
    <w:p w14:paraId="4A6F9139"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(e) Subscriber’s breach of this CP/CPS or applicable service terms.</w:t>
      </w:r>
    </w:p>
    <w:p w14:paraId="35230E66" w14:textId="77777777" w:rsidR="00AE5ACB" w:rsidRPr="00AE5ACB" w:rsidRDefault="00AE5ACB" w:rsidP="00AE5ACB">
      <w:pPr>
        <w:pStyle w:val="NoSpacing"/>
        <w:jc w:val="both"/>
        <w:rPr>
          <w:rFonts w:ascii="Arial" w:hAnsi="Arial" w:cs="Arial"/>
          <w:color w:val="000000" w:themeColor="text1"/>
        </w:rPr>
      </w:pPr>
    </w:p>
    <w:p w14:paraId="1CEC3EF7" w14:textId="77777777" w:rsidR="00AE5ACB" w:rsidRPr="00AE5ACB" w:rsidRDefault="00AE5ACB" w:rsidP="00AE5ACB">
      <w:pPr>
        <w:pStyle w:val="NoSpacing"/>
        <w:jc w:val="both"/>
        <w:rPr>
          <w:rFonts w:ascii="Arial" w:hAnsi="Arial" w:cs="Arial"/>
          <w:b/>
          <w:bCs/>
          <w:color w:val="000000" w:themeColor="text1"/>
        </w:rPr>
      </w:pPr>
      <w:r w:rsidRPr="00AE5ACB">
        <w:rPr>
          <w:rFonts w:ascii="Arial" w:hAnsi="Arial" w:cs="Arial"/>
          <w:b/>
          <w:bCs/>
          <w:color w:val="000000" w:themeColor="text1"/>
        </w:rPr>
        <w:t>9.9.3 Relying Party indemnity</w:t>
      </w:r>
    </w:p>
    <w:p w14:paraId="2E385064"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A Relying Party shall defend and indemnify QSIGN for claims resulting from reliance without performing the validations required by articles 4.5.2, 4.9, 4.10, 7.2, and 7.3, or reliance outside the stated purposes/reliance limits of the certificate.</w:t>
      </w:r>
    </w:p>
    <w:p w14:paraId="4170CAD2" w14:textId="77777777" w:rsidR="00AE5ACB" w:rsidRPr="00AE5ACB" w:rsidRDefault="00AE5ACB" w:rsidP="00AE5ACB">
      <w:pPr>
        <w:pStyle w:val="NoSpacing"/>
        <w:jc w:val="both"/>
        <w:rPr>
          <w:rFonts w:ascii="Arial" w:hAnsi="Arial" w:cs="Arial"/>
          <w:color w:val="000000" w:themeColor="text1"/>
        </w:rPr>
      </w:pPr>
    </w:p>
    <w:p w14:paraId="1F21A080" w14:textId="77777777" w:rsidR="00AE5ACB" w:rsidRPr="00AE5ACB" w:rsidRDefault="00AE5ACB" w:rsidP="00AE5ACB">
      <w:pPr>
        <w:pStyle w:val="NoSpacing"/>
        <w:jc w:val="both"/>
        <w:rPr>
          <w:rFonts w:ascii="Arial" w:hAnsi="Arial" w:cs="Arial"/>
          <w:b/>
          <w:bCs/>
          <w:color w:val="000000" w:themeColor="text1"/>
        </w:rPr>
      </w:pPr>
      <w:r w:rsidRPr="00AE5ACB">
        <w:rPr>
          <w:rFonts w:ascii="Arial" w:hAnsi="Arial" w:cs="Arial"/>
          <w:b/>
          <w:bCs/>
          <w:color w:val="000000" w:themeColor="text1"/>
        </w:rPr>
        <w:t>9.9.4 Procedure</w:t>
      </w:r>
    </w:p>
    <w:p w14:paraId="6817098B"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The indemnified party must provide prompt written notice of the claim, reasonable cooperation, and allow the indemnifying party sole control of the defense/settlement (no admission or settlement that imposes non-monetary obligations without prior written consent). Failure to give prompt notice relieves obligations only to the extent of actual prejudice.</w:t>
      </w:r>
    </w:p>
    <w:p w14:paraId="56D5F86E" w14:textId="77777777" w:rsidR="00AE5ACB" w:rsidRPr="00AE5ACB" w:rsidRDefault="00AE5ACB" w:rsidP="00AE5ACB">
      <w:pPr>
        <w:pStyle w:val="NoSpacing"/>
        <w:jc w:val="both"/>
        <w:rPr>
          <w:rFonts w:ascii="Arial" w:hAnsi="Arial" w:cs="Arial"/>
          <w:color w:val="000000" w:themeColor="text1"/>
        </w:rPr>
      </w:pPr>
    </w:p>
    <w:p w14:paraId="69A8731E" w14:textId="77777777" w:rsidR="00AE5ACB" w:rsidRPr="00AE5ACB" w:rsidRDefault="00AE5ACB" w:rsidP="00AE5ACB">
      <w:pPr>
        <w:pStyle w:val="NoSpacing"/>
        <w:jc w:val="both"/>
        <w:rPr>
          <w:rFonts w:ascii="Arial" w:hAnsi="Arial" w:cs="Arial"/>
          <w:b/>
          <w:bCs/>
          <w:color w:val="000000" w:themeColor="text1"/>
        </w:rPr>
      </w:pPr>
      <w:r w:rsidRPr="00AE5ACB">
        <w:rPr>
          <w:rFonts w:ascii="Arial" w:hAnsi="Arial" w:cs="Arial"/>
          <w:b/>
          <w:bCs/>
          <w:color w:val="000000" w:themeColor="text1"/>
        </w:rPr>
        <w:t>9.9.5 IP infringement remedies (QSIGN materials)</w:t>
      </w:r>
    </w:p>
    <w:p w14:paraId="7E5539F5"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For a claim under 9.9.1(b), QSIGN may, at its option and expense: (i) procure rights for continued use; (ii) modify or replace the material to be non-infringing without materially reducing functionality; or (iii) if not feasible, discontinue the affected material and issue a pro-rated refund/credit of prepaid fees (if any) for the remaining term of the impacted service component.</w:t>
      </w:r>
    </w:p>
    <w:p w14:paraId="269D7A12" w14:textId="77777777" w:rsidR="00AE5ACB" w:rsidRPr="00AE5ACB" w:rsidRDefault="00AE5ACB" w:rsidP="00AE5ACB">
      <w:pPr>
        <w:pStyle w:val="NoSpacing"/>
        <w:jc w:val="both"/>
        <w:rPr>
          <w:rFonts w:ascii="Arial" w:hAnsi="Arial" w:cs="Arial"/>
          <w:color w:val="000000" w:themeColor="text1"/>
        </w:rPr>
      </w:pPr>
    </w:p>
    <w:p w14:paraId="0260C701" w14:textId="77777777" w:rsidR="00AE5ACB" w:rsidRPr="00AE5ACB" w:rsidRDefault="00AE5ACB" w:rsidP="00AE5ACB">
      <w:pPr>
        <w:pStyle w:val="NoSpacing"/>
        <w:jc w:val="both"/>
        <w:rPr>
          <w:rFonts w:ascii="Arial" w:hAnsi="Arial" w:cs="Arial"/>
          <w:b/>
          <w:bCs/>
          <w:color w:val="000000" w:themeColor="text1"/>
        </w:rPr>
      </w:pPr>
      <w:r w:rsidRPr="00AE5ACB">
        <w:rPr>
          <w:rFonts w:ascii="Arial" w:hAnsi="Arial" w:cs="Arial"/>
          <w:b/>
          <w:bCs/>
          <w:color w:val="000000" w:themeColor="text1"/>
        </w:rPr>
        <w:t>9.9.6 Public-sector limitation</w:t>
      </w:r>
    </w:p>
    <w:p w14:paraId="50C85D07" w14:textId="55BF2942" w:rsidR="004A33EA" w:rsidRDefault="00AE5ACB" w:rsidP="00AE5ACB">
      <w:pPr>
        <w:pStyle w:val="NoSpacing"/>
        <w:jc w:val="both"/>
        <w:rPr>
          <w:rFonts w:ascii="Arial" w:hAnsi="Arial" w:cs="Arial"/>
          <w:color w:val="000000" w:themeColor="text1"/>
        </w:rPr>
      </w:pPr>
      <w:r w:rsidRPr="00AE5ACB">
        <w:rPr>
          <w:rFonts w:ascii="Arial" w:hAnsi="Arial" w:cs="Arial"/>
          <w:color w:val="000000" w:themeColor="text1"/>
        </w:rPr>
        <w:t>Where a Subscriber or Relying Party is a public body that cannot provide contractual indemnities, this article applies only to the extent permitted by law and otherwise converts to the maximum statutory responsibility allowed.</w:t>
      </w:r>
    </w:p>
    <w:p w14:paraId="60BEB33C" w14:textId="77777777" w:rsidR="00AE5ACB" w:rsidRPr="00AA6E06" w:rsidRDefault="00AE5ACB" w:rsidP="00AE5ACB">
      <w:pPr>
        <w:pStyle w:val="NoSpacing"/>
        <w:jc w:val="both"/>
        <w:rPr>
          <w:rFonts w:ascii="Arial" w:hAnsi="Arial" w:cs="Arial"/>
          <w:color w:val="000000" w:themeColor="text1"/>
        </w:rPr>
      </w:pPr>
    </w:p>
    <w:p w14:paraId="31A5C530" w14:textId="4957B088"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97" w:name="_Toc209982612"/>
      <w:r w:rsidRPr="00AA6E06">
        <w:rPr>
          <w:rFonts w:ascii="Arial" w:hAnsi="Arial" w:cs="Arial"/>
          <w:b/>
          <w:bCs/>
          <w:color w:val="000000" w:themeColor="text1"/>
        </w:rPr>
        <w:t xml:space="preserve">Term and </w:t>
      </w:r>
      <w:r w:rsidR="001C1F9D" w:rsidRPr="00AA6E06">
        <w:rPr>
          <w:rFonts w:ascii="Arial" w:hAnsi="Arial" w:cs="Arial"/>
          <w:b/>
          <w:bCs/>
          <w:color w:val="000000" w:themeColor="text1"/>
        </w:rPr>
        <w:t>T</w:t>
      </w:r>
      <w:r w:rsidRPr="00AA6E06">
        <w:rPr>
          <w:rFonts w:ascii="Arial" w:hAnsi="Arial" w:cs="Arial"/>
          <w:b/>
          <w:bCs/>
          <w:color w:val="000000" w:themeColor="text1"/>
        </w:rPr>
        <w:t>ermination</w:t>
      </w:r>
      <w:bookmarkEnd w:id="97"/>
    </w:p>
    <w:p w14:paraId="5DF8A262" w14:textId="77777777" w:rsidR="00EC2597" w:rsidRPr="00EC2597" w:rsidRDefault="00EC2597" w:rsidP="00EC2597">
      <w:pPr>
        <w:pStyle w:val="NoSpacing"/>
        <w:jc w:val="both"/>
        <w:rPr>
          <w:rFonts w:ascii="Arial" w:hAnsi="Arial" w:cs="Arial"/>
          <w:color w:val="000000" w:themeColor="text1"/>
        </w:rPr>
      </w:pPr>
      <w:r w:rsidRPr="00EC2597">
        <w:rPr>
          <w:rFonts w:ascii="Arial" w:hAnsi="Arial" w:cs="Arial"/>
          <w:color w:val="000000" w:themeColor="text1"/>
        </w:rPr>
        <w:t>This article governs the duration of the Subscriber relationship and how it ends. For Relying Parties, there is no standing “term”; reliance is per-transaction and subject to this CP/CPS.</w:t>
      </w:r>
    </w:p>
    <w:p w14:paraId="267A66AA" w14:textId="77777777" w:rsidR="00EC2597" w:rsidRPr="00EC2597" w:rsidRDefault="00EC2597" w:rsidP="00EC2597">
      <w:pPr>
        <w:pStyle w:val="NoSpacing"/>
        <w:jc w:val="both"/>
        <w:rPr>
          <w:rFonts w:ascii="Arial" w:hAnsi="Arial" w:cs="Arial"/>
          <w:color w:val="000000" w:themeColor="text1"/>
        </w:rPr>
      </w:pPr>
    </w:p>
    <w:p w14:paraId="40C15229" w14:textId="77777777" w:rsidR="00EC2597" w:rsidRPr="00EC2597" w:rsidRDefault="00EC2597" w:rsidP="00EC2597">
      <w:pPr>
        <w:pStyle w:val="NoSpacing"/>
        <w:jc w:val="both"/>
        <w:rPr>
          <w:rFonts w:ascii="Arial" w:hAnsi="Arial" w:cs="Arial"/>
          <w:b/>
          <w:bCs/>
          <w:color w:val="000000" w:themeColor="text1"/>
        </w:rPr>
      </w:pPr>
      <w:r w:rsidRPr="00EC2597">
        <w:rPr>
          <w:rFonts w:ascii="Arial" w:hAnsi="Arial" w:cs="Arial"/>
          <w:b/>
          <w:bCs/>
          <w:color w:val="000000" w:themeColor="text1"/>
        </w:rPr>
        <w:t>9.10.1 Term</w:t>
      </w:r>
    </w:p>
    <w:p w14:paraId="5379D6E5" w14:textId="77777777" w:rsidR="00EC2597" w:rsidRPr="00EC2597" w:rsidRDefault="00EC2597" w:rsidP="00EC2597">
      <w:pPr>
        <w:pStyle w:val="NoSpacing"/>
        <w:jc w:val="both"/>
        <w:rPr>
          <w:rFonts w:ascii="Arial" w:hAnsi="Arial" w:cs="Arial"/>
          <w:color w:val="000000" w:themeColor="text1"/>
        </w:rPr>
      </w:pPr>
      <w:r w:rsidRPr="00EC2597">
        <w:rPr>
          <w:rFonts w:ascii="Arial" w:hAnsi="Arial" w:cs="Arial"/>
          <w:color w:val="000000" w:themeColor="text1"/>
        </w:rPr>
        <w:t>The Subscriber relationship begins on certificate acceptance (see article 4.4.1) or, for managed/remote-QSCD services, on service activation. It continues through the certificate validity period (unless earlier revoked) and any renewals (article 4.6). This CP/CPS (as amended per article 9.12) applies to the certificate for its entire lifecycle and to related evidence/records retained after expiry (article 5.5). Commercial subscription terms (if any) run as stated in the contract.</w:t>
      </w:r>
    </w:p>
    <w:p w14:paraId="14587C0C" w14:textId="77777777" w:rsidR="00646797" w:rsidRPr="00EC2597" w:rsidRDefault="00646797" w:rsidP="00EC2597">
      <w:pPr>
        <w:pStyle w:val="NoSpacing"/>
        <w:jc w:val="both"/>
        <w:rPr>
          <w:rFonts w:ascii="Arial" w:hAnsi="Arial" w:cs="Arial"/>
          <w:color w:val="000000" w:themeColor="text1"/>
        </w:rPr>
      </w:pPr>
    </w:p>
    <w:p w14:paraId="23E621D2" w14:textId="77777777" w:rsidR="00EC2597" w:rsidRPr="00EC2597" w:rsidRDefault="00EC2597" w:rsidP="00EC2597">
      <w:pPr>
        <w:pStyle w:val="NoSpacing"/>
        <w:jc w:val="both"/>
        <w:rPr>
          <w:rFonts w:ascii="Arial" w:hAnsi="Arial" w:cs="Arial"/>
          <w:b/>
          <w:bCs/>
          <w:color w:val="000000" w:themeColor="text1"/>
        </w:rPr>
      </w:pPr>
      <w:r w:rsidRPr="00EC2597">
        <w:rPr>
          <w:rFonts w:ascii="Arial" w:hAnsi="Arial" w:cs="Arial"/>
          <w:b/>
          <w:bCs/>
          <w:color w:val="000000" w:themeColor="text1"/>
        </w:rPr>
        <w:t>9.10.2 Termination</w:t>
      </w:r>
    </w:p>
    <w:p w14:paraId="4EAC3D98" w14:textId="77777777" w:rsidR="00EC2597" w:rsidRPr="00EC2597" w:rsidRDefault="00EC2597" w:rsidP="00EC2597">
      <w:pPr>
        <w:pStyle w:val="NoSpacing"/>
        <w:jc w:val="both"/>
        <w:rPr>
          <w:rFonts w:ascii="Arial" w:hAnsi="Arial" w:cs="Arial"/>
          <w:color w:val="000000" w:themeColor="text1"/>
        </w:rPr>
      </w:pPr>
      <w:r w:rsidRPr="00EC2597">
        <w:rPr>
          <w:rFonts w:ascii="Arial" w:hAnsi="Arial" w:cs="Arial"/>
          <w:color w:val="000000" w:themeColor="text1"/>
        </w:rPr>
        <w:t>Termination may occur by: (a) Subscriber request; (b) revocation triggers in article 4.9 (e.g., compromise, inaccuracy, mandate end, breach, court/authority order); (c) non-payment or material breach of service terms; (d) cessation of operation or withdrawal of authorization; (e) persistent non-compliance with identity/usage obligations; (f) RA/LRA termination affecting eligibility. Termination of the Subscriber relationship results in certificate revocation (reason per RFC 5280). CA/RA service termination follows article 5.8. Termination does not retroactively invalidate signatures/seals that were valid at the time of creation under applicable law.</w:t>
      </w:r>
    </w:p>
    <w:p w14:paraId="40C3D4EC" w14:textId="77777777" w:rsidR="00EC2597" w:rsidRPr="00EC2597" w:rsidRDefault="00EC2597" w:rsidP="00EC2597">
      <w:pPr>
        <w:pStyle w:val="NoSpacing"/>
        <w:jc w:val="both"/>
        <w:rPr>
          <w:rFonts w:ascii="Arial" w:hAnsi="Arial" w:cs="Arial"/>
          <w:color w:val="000000" w:themeColor="text1"/>
        </w:rPr>
      </w:pPr>
    </w:p>
    <w:p w14:paraId="33CC405F" w14:textId="77777777" w:rsidR="00EC2597" w:rsidRPr="00EC2597" w:rsidRDefault="00EC2597" w:rsidP="00EC2597">
      <w:pPr>
        <w:pStyle w:val="NoSpacing"/>
        <w:jc w:val="both"/>
        <w:rPr>
          <w:rFonts w:ascii="Arial" w:hAnsi="Arial" w:cs="Arial"/>
          <w:b/>
          <w:bCs/>
          <w:color w:val="000000" w:themeColor="text1"/>
        </w:rPr>
      </w:pPr>
      <w:r w:rsidRPr="00EC2597">
        <w:rPr>
          <w:rFonts w:ascii="Arial" w:hAnsi="Arial" w:cs="Arial"/>
          <w:b/>
          <w:bCs/>
          <w:color w:val="000000" w:themeColor="text1"/>
        </w:rPr>
        <w:lastRenderedPageBreak/>
        <w:t>9.10.3 Effect of termination and survival</w:t>
      </w:r>
    </w:p>
    <w:p w14:paraId="24F36385" w14:textId="3DCE3FCC" w:rsidR="004A33EA" w:rsidRDefault="00EC2597" w:rsidP="00EC2597">
      <w:pPr>
        <w:pStyle w:val="NoSpacing"/>
        <w:jc w:val="both"/>
        <w:rPr>
          <w:rFonts w:ascii="Arial" w:hAnsi="Arial" w:cs="Arial"/>
          <w:color w:val="000000" w:themeColor="text1"/>
        </w:rPr>
      </w:pPr>
      <w:r w:rsidRPr="00EC2597">
        <w:rPr>
          <w:rFonts w:ascii="Arial" w:hAnsi="Arial" w:cs="Arial"/>
          <w:color w:val="000000" w:themeColor="text1"/>
        </w:rPr>
        <w:t>Upon termination the Subscriber must cease use of the certificate/key, return/disable QSCDs or tokens issued by QSIGN (if applicable), and destroy/deactivate any activation data in its possession. QSIGN will publish status (CRL/OCSP) and repository notices as required. No refunds apply except as provided in article 9.1.5; outstanding fees remain due. The following provisions survive: confidentiality (9.3), privacy (9.4), IP (9.5), warranties/disclaimers (9.6–9.7), liability limits (9.8), indemnities (9.9), governing law/disputes (9.13–9.14), records archival (5.5), and any other clauses that by nature should survive. Relying Parties must not rely on a terminated/revoked certificate after the revocation time or expiry (articles 4.9–4.10).</w:t>
      </w:r>
    </w:p>
    <w:p w14:paraId="72CE8604" w14:textId="77777777" w:rsidR="007D26FA" w:rsidRDefault="007D26FA" w:rsidP="00EC2597">
      <w:pPr>
        <w:pStyle w:val="NoSpacing"/>
        <w:jc w:val="both"/>
        <w:rPr>
          <w:rFonts w:ascii="Arial" w:hAnsi="Arial" w:cs="Arial"/>
          <w:color w:val="000000" w:themeColor="text1"/>
        </w:rPr>
      </w:pPr>
    </w:p>
    <w:p w14:paraId="283DBC16" w14:textId="44F308C8"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98" w:name="_Toc209982613"/>
      <w:r w:rsidRPr="00AA6E06">
        <w:rPr>
          <w:rFonts w:ascii="Arial" w:hAnsi="Arial" w:cs="Arial"/>
          <w:b/>
          <w:bCs/>
          <w:color w:val="000000" w:themeColor="text1"/>
        </w:rPr>
        <w:t xml:space="preserve">Individual </w:t>
      </w:r>
      <w:r w:rsidR="00AE2750" w:rsidRPr="00AA6E06">
        <w:rPr>
          <w:rFonts w:ascii="Arial" w:hAnsi="Arial" w:cs="Arial"/>
          <w:b/>
          <w:bCs/>
          <w:color w:val="000000" w:themeColor="text1"/>
        </w:rPr>
        <w:t>N</w:t>
      </w:r>
      <w:r w:rsidRPr="00AA6E06">
        <w:rPr>
          <w:rFonts w:ascii="Arial" w:hAnsi="Arial" w:cs="Arial"/>
          <w:b/>
          <w:bCs/>
          <w:color w:val="000000" w:themeColor="text1"/>
        </w:rPr>
        <w:t xml:space="preserve">otices and </w:t>
      </w:r>
      <w:r w:rsidR="00AE2750" w:rsidRPr="00AA6E06">
        <w:rPr>
          <w:rFonts w:ascii="Arial" w:hAnsi="Arial" w:cs="Arial"/>
          <w:b/>
          <w:bCs/>
          <w:color w:val="000000" w:themeColor="text1"/>
        </w:rPr>
        <w:t>C</w:t>
      </w:r>
      <w:r w:rsidRPr="00AA6E06">
        <w:rPr>
          <w:rFonts w:ascii="Arial" w:hAnsi="Arial" w:cs="Arial"/>
          <w:b/>
          <w:bCs/>
          <w:color w:val="000000" w:themeColor="text1"/>
        </w:rPr>
        <w:t xml:space="preserve">ommunications with </w:t>
      </w:r>
      <w:r w:rsidR="00AE2750" w:rsidRPr="00AA6E06">
        <w:rPr>
          <w:rFonts w:ascii="Arial" w:hAnsi="Arial" w:cs="Arial"/>
          <w:b/>
          <w:bCs/>
          <w:color w:val="000000" w:themeColor="text1"/>
        </w:rPr>
        <w:t>P</w:t>
      </w:r>
      <w:r w:rsidRPr="00AA6E06">
        <w:rPr>
          <w:rFonts w:ascii="Arial" w:hAnsi="Arial" w:cs="Arial"/>
          <w:b/>
          <w:bCs/>
          <w:color w:val="000000" w:themeColor="text1"/>
        </w:rPr>
        <w:t>articipants</w:t>
      </w:r>
      <w:bookmarkEnd w:id="98"/>
    </w:p>
    <w:p w14:paraId="36F35662" w14:textId="77777777" w:rsidR="00EC2597" w:rsidRPr="00EC2597" w:rsidRDefault="00EC2597" w:rsidP="00EC2597">
      <w:pPr>
        <w:pStyle w:val="NoSpacing"/>
        <w:jc w:val="both"/>
        <w:rPr>
          <w:rFonts w:ascii="Arial" w:hAnsi="Arial" w:cs="Arial"/>
          <w:color w:val="000000" w:themeColor="text1"/>
        </w:rPr>
      </w:pPr>
      <w:r w:rsidRPr="00EC2597">
        <w:rPr>
          <w:rFonts w:ascii="Arial" w:hAnsi="Arial" w:cs="Arial"/>
          <w:color w:val="000000" w:themeColor="text1"/>
        </w:rPr>
        <w:t>QSIGN communicates with Subscribers, Relying Parties, and RAs/LRAs through the channels below. Participants must keep their contact details accurate and up to date; failure to do so does not excuse missed notices.</w:t>
      </w:r>
    </w:p>
    <w:p w14:paraId="3045B5AF" w14:textId="77777777" w:rsidR="00EC2597" w:rsidRPr="00EC2597" w:rsidRDefault="00EC2597" w:rsidP="00EC2597">
      <w:pPr>
        <w:pStyle w:val="NoSpacing"/>
        <w:jc w:val="both"/>
        <w:rPr>
          <w:rFonts w:ascii="Arial" w:hAnsi="Arial" w:cs="Arial"/>
          <w:color w:val="000000" w:themeColor="text1"/>
        </w:rPr>
      </w:pPr>
    </w:p>
    <w:p w14:paraId="7D57CA5F" w14:textId="77777777" w:rsidR="00EC2597" w:rsidRDefault="00EC2597" w:rsidP="00EC2597">
      <w:pPr>
        <w:pStyle w:val="NoSpacing"/>
        <w:jc w:val="both"/>
        <w:rPr>
          <w:rFonts w:ascii="Arial" w:hAnsi="Arial" w:cs="Arial"/>
          <w:color w:val="000000" w:themeColor="text1"/>
        </w:rPr>
      </w:pPr>
      <w:r w:rsidRPr="00EC2597">
        <w:rPr>
          <w:rFonts w:ascii="Arial" w:hAnsi="Arial" w:cs="Arial"/>
          <w:b/>
          <w:bCs/>
          <w:color w:val="000000" w:themeColor="text1"/>
        </w:rPr>
        <w:t>Official channels.</w:t>
      </w:r>
      <w:r w:rsidRPr="00EC2597">
        <w:rPr>
          <w:rFonts w:ascii="Arial" w:hAnsi="Arial" w:cs="Arial"/>
          <w:color w:val="000000" w:themeColor="text1"/>
        </w:rPr>
        <w:t xml:space="preserve"> (a) Portal/API messages and in-product banners; (b) email to the registered administrative/technical contacts; (c) Repository postings for service-wide notices; (d) registered mail/courier for legal or contractual notices; and, where urgent (e.g., suspected compromise), (e) phone/SMS if available.</w:t>
      </w:r>
    </w:p>
    <w:p w14:paraId="143665BD" w14:textId="77777777" w:rsidR="00EC2597" w:rsidRPr="00EC2597" w:rsidRDefault="00EC2597" w:rsidP="00EC2597">
      <w:pPr>
        <w:pStyle w:val="NoSpacing"/>
        <w:jc w:val="both"/>
        <w:rPr>
          <w:rFonts w:ascii="Arial" w:hAnsi="Arial" w:cs="Arial"/>
          <w:color w:val="000000" w:themeColor="text1"/>
        </w:rPr>
      </w:pPr>
    </w:p>
    <w:p w14:paraId="058EA3F2" w14:textId="4D8983B5" w:rsidR="00EC2597" w:rsidRPr="00EC2597" w:rsidRDefault="00EC2597" w:rsidP="00EC2597">
      <w:pPr>
        <w:pStyle w:val="NoSpacing"/>
        <w:jc w:val="both"/>
        <w:rPr>
          <w:rFonts w:ascii="Arial" w:hAnsi="Arial" w:cs="Arial"/>
          <w:color w:val="000000" w:themeColor="text1"/>
        </w:rPr>
      </w:pPr>
      <w:r w:rsidRPr="00EC2597">
        <w:rPr>
          <w:rFonts w:ascii="Arial" w:hAnsi="Arial" w:cs="Arial"/>
          <w:b/>
          <w:bCs/>
          <w:color w:val="000000" w:themeColor="text1"/>
        </w:rPr>
        <w:t>Addresses &amp; contacts.</w:t>
      </w:r>
      <w:r w:rsidRPr="00EC2597">
        <w:rPr>
          <w:rFonts w:ascii="Arial" w:hAnsi="Arial" w:cs="Arial"/>
          <w:color w:val="000000" w:themeColor="text1"/>
        </w:rPr>
        <w:t xml:space="preserve"> Current contact points (postal address, email aliases such as </w:t>
      </w:r>
      <w:r>
        <w:rPr>
          <w:rFonts w:ascii="Arial" w:hAnsi="Arial" w:cs="Arial"/>
          <w:color w:val="000000" w:themeColor="text1"/>
        </w:rPr>
        <w:t>info</w:t>
      </w:r>
      <w:r w:rsidRPr="00EC2597">
        <w:rPr>
          <w:rFonts w:ascii="Arial" w:hAnsi="Arial" w:cs="Arial"/>
          <w:color w:val="000000" w:themeColor="text1"/>
        </w:rPr>
        <w:t>@qsign.ro, and phone numbers) are published in the Repository and in article 1.5.2.</w:t>
      </w:r>
    </w:p>
    <w:p w14:paraId="0BEEE1A7" w14:textId="77777777" w:rsidR="00EC2597" w:rsidRDefault="00EC2597" w:rsidP="00EC2597">
      <w:pPr>
        <w:pStyle w:val="NoSpacing"/>
        <w:jc w:val="both"/>
        <w:rPr>
          <w:rFonts w:ascii="Arial" w:hAnsi="Arial" w:cs="Arial"/>
          <w:color w:val="000000" w:themeColor="text1"/>
        </w:rPr>
      </w:pPr>
    </w:p>
    <w:p w14:paraId="08BF25AF" w14:textId="2F8E94CA" w:rsidR="00EC2597" w:rsidRPr="00EC2597" w:rsidRDefault="00EC2597" w:rsidP="00EC2597">
      <w:pPr>
        <w:pStyle w:val="NoSpacing"/>
        <w:jc w:val="both"/>
        <w:rPr>
          <w:rFonts w:ascii="Arial" w:hAnsi="Arial" w:cs="Arial"/>
          <w:color w:val="000000" w:themeColor="text1"/>
        </w:rPr>
      </w:pPr>
      <w:r w:rsidRPr="00EC2597">
        <w:rPr>
          <w:rFonts w:ascii="Arial" w:hAnsi="Arial" w:cs="Arial"/>
          <w:b/>
          <w:bCs/>
          <w:color w:val="000000" w:themeColor="text1"/>
        </w:rPr>
        <w:t>Deemed receipt.</w:t>
      </w:r>
      <w:r w:rsidRPr="00EC2597">
        <w:rPr>
          <w:rFonts w:ascii="Arial" w:hAnsi="Arial" w:cs="Arial"/>
          <w:color w:val="000000" w:themeColor="text1"/>
        </w:rPr>
        <w:t xml:space="preserve"> Notices are deemed received: (i) portal/API—upon posting; (ii) email—when sent without bounce; (iii) repository—upon publication; (iv) registered mail/courier—on delivery confirmation or 5 business days after dispatch, whichever occurs first. Urgent security notices take effect immediately upon first successful contact.</w:t>
      </w:r>
    </w:p>
    <w:p w14:paraId="28156CD0" w14:textId="77777777" w:rsidR="00EC2597" w:rsidRPr="00EC2597" w:rsidRDefault="00EC2597" w:rsidP="00EC2597">
      <w:pPr>
        <w:pStyle w:val="NoSpacing"/>
        <w:jc w:val="both"/>
        <w:rPr>
          <w:rFonts w:ascii="Arial" w:hAnsi="Arial" w:cs="Arial"/>
          <w:color w:val="000000" w:themeColor="text1"/>
        </w:rPr>
      </w:pPr>
    </w:p>
    <w:p w14:paraId="58FC30EB" w14:textId="77777777" w:rsidR="00EC2597" w:rsidRPr="00EC2597" w:rsidRDefault="00EC2597" w:rsidP="00EC2597">
      <w:pPr>
        <w:pStyle w:val="NoSpacing"/>
        <w:jc w:val="both"/>
        <w:rPr>
          <w:rFonts w:ascii="Arial" w:hAnsi="Arial" w:cs="Arial"/>
          <w:color w:val="000000" w:themeColor="text1"/>
        </w:rPr>
      </w:pPr>
      <w:r w:rsidRPr="005D72C8">
        <w:rPr>
          <w:rFonts w:ascii="Arial" w:hAnsi="Arial" w:cs="Arial"/>
          <w:b/>
          <w:bCs/>
          <w:color w:val="000000" w:themeColor="text1"/>
        </w:rPr>
        <w:t>Language.</w:t>
      </w:r>
      <w:r w:rsidRPr="00EC2597">
        <w:rPr>
          <w:rFonts w:ascii="Arial" w:hAnsi="Arial" w:cs="Arial"/>
          <w:color w:val="000000" w:themeColor="text1"/>
        </w:rPr>
        <w:t xml:space="preserve"> QSIGN provides notices in English (controlling for this CP/CPS) and, for Romanian subscribers/partners, also in Romanian where required by law or contract.</w:t>
      </w:r>
    </w:p>
    <w:p w14:paraId="5DED7A8A" w14:textId="77777777" w:rsidR="00EC2597" w:rsidRPr="00EC2597" w:rsidRDefault="00EC2597" w:rsidP="00EC2597">
      <w:pPr>
        <w:pStyle w:val="NoSpacing"/>
        <w:jc w:val="both"/>
        <w:rPr>
          <w:rFonts w:ascii="Arial" w:hAnsi="Arial" w:cs="Arial"/>
          <w:color w:val="000000" w:themeColor="text1"/>
        </w:rPr>
      </w:pPr>
    </w:p>
    <w:p w14:paraId="7A82F1CC" w14:textId="77777777" w:rsidR="00EC2597" w:rsidRPr="00EC2597" w:rsidRDefault="00EC2597" w:rsidP="00EC2597">
      <w:pPr>
        <w:pStyle w:val="NoSpacing"/>
        <w:jc w:val="both"/>
        <w:rPr>
          <w:rFonts w:ascii="Arial" w:hAnsi="Arial" w:cs="Arial"/>
          <w:color w:val="000000" w:themeColor="text1"/>
        </w:rPr>
      </w:pPr>
      <w:r w:rsidRPr="005D72C8">
        <w:rPr>
          <w:rFonts w:ascii="Arial" w:hAnsi="Arial" w:cs="Arial"/>
          <w:b/>
          <w:bCs/>
          <w:color w:val="000000" w:themeColor="text1"/>
        </w:rPr>
        <w:t>Records.</w:t>
      </w:r>
      <w:r w:rsidRPr="00EC2597">
        <w:rPr>
          <w:rFonts w:ascii="Arial" w:hAnsi="Arial" w:cs="Arial"/>
          <w:color w:val="000000" w:themeColor="text1"/>
        </w:rPr>
        <w:t xml:space="preserve"> QSIGN retains evidence of notices (timestamps, message IDs, delivery confirmations) per article 5.5.</w:t>
      </w:r>
    </w:p>
    <w:p w14:paraId="0C830E02" w14:textId="77777777" w:rsidR="00EC2597" w:rsidRPr="00EC2597" w:rsidRDefault="00EC2597" w:rsidP="00EC2597">
      <w:pPr>
        <w:pStyle w:val="NoSpacing"/>
        <w:jc w:val="both"/>
        <w:rPr>
          <w:rFonts w:ascii="Arial" w:hAnsi="Arial" w:cs="Arial"/>
          <w:color w:val="000000" w:themeColor="text1"/>
        </w:rPr>
      </w:pPr>
    </w:p>
    <w:p w14:paraId="43785F11" w14:textId="1ABD0F9C" w:rsidR="004A33EA" w:rsidRDefault="00EC2597" w:rsidP="00EC2597">
      <w:pPr>
        <w:pStyle w:val="NoSpacing"/>
        <w:jc w:val="both"/>
        <w:rPr>
          <w:rFonts w:ascii="Arial" w:hAnsi="Arial" w:cs="Arial"/>
          <w:color w:val="000000" w:themeColor="text1"/>
        </w:rPr>
      </w:pPr>
      <w:r w:rsidRPr="005D72C8">
        <w:rPr>
          <w:rFonts w:ascii="Arial" w:hAnsi="Arial" w:cs="Arial"/>
          <w:b/>
          <w:bCs/>
          <w:color w:val="000000" w:themeColor="text1"/>
        </w:rPr>
        <w:t>Scope limits.</w:t>
      </w:r>
      <w:r w:rsidRPr="00EC2597">
        <w:rPr>
          <w:rFonts w:ascii="Arial" w:hAnsi="Arial" w:cs="Arial"/>
          <w:color w:val="000000" w:themeColor="text1"/>
        </w:rPr>
        <w:t xml:space="preserve"> Communications with Supervisory Authorities and conformity assessors follow incident and compliance procedures (see articles 5.7 and 8). Amendment notices and comment periods are handled under article 9.12.</w:t>
      </w:r>
    </w:p>
    <w:p w14:paraId="1A46F954" w14:textId="77777777" w:rsidR="00EC2597" w:rsidRPr="00AA6E06" w:rsidRDefault="00EC2597" w:rsidP="00EC2597">
      <w:pPr>
        <w:pStyle w:val="NoSpacing"/>
        <w:jc w:val="both"/>
        <w:rPr>
          <w:rFonts w:ascii="Arial" w:hAnsi="Arial" w:cs="Arial"/>
          <w:color w:val="000000" w:themeColor="text1"/>
        </w:rPr>
      </w:pPr>
    </w:p>
    <w:p w14:paraId="7BE3F839" w14:textId="5107DAF6"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99" w:name="_Toc209982614"/>
      <w:r w:rsidRPr="00AA6E06">
        <w:rPr>
          <w:rFonts w:ascii="Arial" w:hAnsi="Arial" w:cs="Arial"/>
          <w:b/>
          <w:bCs/>
          <w:color w:val="000000" w:themeColor="text1"/>
        </w:rPr>
        <w:t>Amendments</w:t>
      </w:r>
      <w:bookmarkEnd w:id="99"/>
    </w:p>
    <w:p w14:paraId="30ECB8D4" w14:textId="77777777" w:rsidR="003C1F0B" w:rsidRPr="003C1F0B" w:rsidRDefault="003C1F0B" w:rsidP="003C1F0B">
      <w:pPr>
        <w:pStyle w:val="NoSpacing"/>
        <w:jc w:val="both"/>
        <w:rPr>
          <w:rFonts w:ascii="Arial" w:hAnsi="Arial" w:cs="Arial"/>
          <w:color w:val="000000" w:themeColor="text1"/>
        </w:rPr>
      </w:pPr>
      <w:r w:rsidRPr="003C1F0B">
        <w:rPr>
          <w:rFonts w:ascii="Arial" w:hAnsi="Arial" w:cs="Arial"/>
          <w:color w:val="000000" w:themeColor="text1"/>
        </w:rPr>
        <w:t>This CP/CPS is version-controlled and published in the Repository. QSIGN uses semantic versioning: MAJOR.MINOR.PATCH (e.g., 2.1.3). English is the controlling language; translations are for convenience.</w:t>
      </w:r>
    </w:p>
    <w:p w14:paraId="047B78BB" w14:textId="77777777" w:rsidR="003C1F0B" w:rsidRPr="003C1F0B" w:rsidRDefault="003C1F0B" w:rsidP="003C1F0B">
      <w:pPr>
        <w:pStyle w:val="NoSpacing"/>
        <w:jc w:val="both"/>
        <w:rPr>
          <w:rFonts w:ascii="Arial" w:hAnsi="Arial" w:cs="Arial"/>
          <w:color w:val="000000" w:themeColor="text1"/>
        </w:rPr>
      </w:pPr>
    </w:p>
    <w:p w14:paraId="0FD35E00" w14:textId="77777777" w:rsidR="003C1F0B" w:rsidRPr="003C1F0B" w:rsidRDefault="003C1F0B" w:rsidP="003C1F0B">
      <w:pPr>
        <w:pStyle w:val="NoSpacing"/>
        <w:jc w:val="both"/>
        <w:rPr>
          <w:rFonts w:ascii="Arial" w:hAnsi="Arial" w:cs="Arial"/>
          <w:b/>
          <w:bCs/>
          <w:color w:val="000000" w:themeColor="text1"/>
        </w:rPr>
      </w:pPr>
      <w:r w:rsidRPr="003C1F0B">
        <w:rPr>
          <w:rFonts w:ascii="Arial" w:hAnsi="Arial" w:cs="Arial"/>
          <w:b/>
          <w:bCs/>
          <w:color w:val="000000" w:themeColor="text1"/>
        </w:rPr>
        <w:t>9.12.1 Procedure for amendment</w:t>
      </w:r>
    </w:p>
    <w:p w14:paraId="3AC9E517" w14:textId="77777777" w:rsidR="003C1F0B" w:rsidRPr="003C1F0B" w:rsidRDefault="003C1F0B" w:rsidP="003C1F0B">
      <w:pPr>
        <w:pStyle w:val="NoSpacing"/>
        <w:jc w:val="both"/>
        <w:rPr>
          <w:rFonts w:ascii="Arial" w:hAnsi="Arial" w:cs="Arial"/>
          <w:color w:val="000000" w:themeColor="text1"/>
        </w:rPr>
      </w:pPr>
      <w:r w:rsidRPr="003C1F0B">
        <w:rPr>
          <w:rFonts w:ascii="Arial" w:hAnsi="Arial" w:cs="Arial"/>
          <w:color w:val="000000" w:themeColor="text1"/>
        </w:rPr>
        <w:t>Amendments follow a documented change process: (a) proposal and impact/risk assessment by Policy/Compliance; (b) technical and legal review (including ETSI/eIDAS mapping); (c) approval by the designated CPS Approver/Policy Authority; (d) version bump, effective date, and change log update; (e) publication in the Repository and update of dependent materials (e.g., chain files, profile tables, references in article 7). All records are archived (see article 5.5). Where required, QSIGN consults/briefs the Supervisory Authority or conformity assessor.</w:t>
      </w:r>
    </w:p>
    <w:p w14:paraId="6E667AF2" w14:textId="77777777" w:rsidR="003C1F0B" w:rsidRPr="003C1F0B" w:rsidRDefault="003C1F0B" w:rsidP="003C1F0B">
      <w:pPr>
        <w:pStyle w:val="NoSpacing"/>
        <w:jc w:val="both"/>
        <w:rPr>
          <w:rFonts w:ascii="Arial" w:hAnsi="Arial" w:cs="Arial"/>
          <w:color w:val="000000" w:themeColor="text1"/>
        </w:rPr>
      </w:pPr>
    </w:p>
    <w:p w14:paraId="6C877CB7" w14:textId="77777777" w:rsidR="003C1F0B" w:rsidRPr="003C1F0B" w:rsidRDefault="003C1F0B" w:rsidP="003C1F0B">
      <w:pPr>
        <w:pStyle w:val="NoSpacing"/>
        <w:jc w:val="both"/>
        <w:rPr>
          <w:rFonts w:ascii="Arial" w:hAnsi="Arial" w:cs="Arial"/>
          <w:b/>
          <w:bCs/>
          <w:color w:val="000000" w:themeColor="text1"/>
        </w:rPr>
      </w:pPr>
      <w:r w:rsidRPr="003C1F0B">
        <w:rPr>
          <w:rFonts w:ascii="Arial" w:hAnsi="Arial" w:cs="Arial"/>
          <w:b/>
          <w:bCs/>
          <w:color w:val="000000" w:themeColor="text1"/>
        </w:rPr>
        <w:t>9.12.2 Notification mechanism and period</w:t>
      </w:r>
    </w:p>
    <w:p w14:paraId="35415792" w14:textId="77777777" w:rsidR="003C1F0B" w:rsidRPr="003C1F0B" w:rsidRDefault="003C1F0B" w:rsidP="003C1F0B">
      <w:pPr>
        <w:pStyle w:val="NoSpacing"/>
        <w:numPr>
          <w:ilvl w:val="0"/>
          <w:numId w:val="187"/>
        </w:numPr>
        <w:jc w:val="both"/>
        <w:rPr>
          <w:rFonts w:ascii="Arial" w:hAnsi="Arial" w:cs="Arial"/>
          <w:color w:val="000000" w:themeColor="text1"/>
        </w:rPr>
      </w:pPr>
      <w:r w:rsidRPr="003C1F0B">
        <w:rPr>
          <w:rFonts w:ascii="Arial" w:hAnsi="Arial" w:cs="Arial"/>
          <w:color w:val="000000" w:themeColor="text1"/>
        </w:rPr>
        <w:t>Material changes (alter duties/rights, assurance scope, reliance limits, or validation rules): ≥ 30 calendar days prior notice via Repository posting and portal/email to Subscribers/RAs/partners, with a contact for comments.</w:t>
      </w:r>
    </w:p>
    <w:p w14:paraId="127526FF" w14:textId="75777D73" w:rsidR="003C1F0B" w:rsidRPr="003C1F0B" w:rsidRDefault="003C1F0B" w:rsidP="003C1F0B">
      <w:pPr>
        <w:pStyle w:val="NoSpacing"/>
        <w:numPr>
          <w:ilvl w:val="0"/>
          <w:numId w:val="187"/>
        </w:numPr>
        <w:jc w:val="both"/>
        <w:rPr>
          <w:rFonts w:ascii="Arial" w:hAnsi="Arial" w:cs="Arial"/>
          <w:color w:val="000000" w:themeColor="text1"/>
        </w:rPr>
      </w:pPr>
      <w:r>
        <w:rPr>
          <w:rFonts w:ascii="Arial" w:hAnsi="Arial" w:cs="Arial"/>
          <w:color w:val="000000" w:themeColor="text1"/>
        </w:rPr>
        <w:t>E</w:t>
      </w:r>
      <w:r w:rsidRPr="003C1F0B">
        <w:rPr>
          <w:rFonts w:ascii="Arial" w:hAnsi="Arial" w:cs="Arial"/>
          <w:color w:val="000000" w:themeColor="text1"/>
        </w:rPr>
        <w:t>ditorial/clarificatory or PATCH updates (no change to rights/obligations or policy semantics): effective on publication; listed in the change log.</w:t>
      </w:r>
    </w:p>
    <w:p w14:paraId="5EC5742F" w14:textId="77777777" w:rsidR="003C1F0B" w:rsidRPr="003C1F0B" w:rsidRDefault="003C1F0B" w:rsidP="003C1F0B">
      <w:pPr>
        <w:pStyle w:val="NoSpacing"/>
        <w:numPr>
          <w:ilvl w:val="0"/>
          <w:numId w:val="187"/>
        </w:numPr>
        <w:jc w:val="both"/>
        <w:rPr>
          <w:rFonts w:ascii="Arial" w:hAnsi="Arial" w:cs="Arial"/>
          <w:color w:val="000000" w:themeColor="text1"/>
        </w:rPr>
      </w:pPr>
      <w:r w:rsidRPr="003C1F0B">
        <w:rPr>
          <w:rFonts w:ascii="Arial" w:hAnsi="Arial" w:cs="Arial"/>
          <w:color w:val="000000" w:themeColor="text1"/>
        </w:rPr>
        <w:t>Urgent security/legal changes (e.g., algorithm deprecation, regulatory instruction): effective immediately; notice posted as soon as practicable (target ≤ 24 h).</w:t>
      </w:r>
    </w:p>
    <w:p w14:paraId="2077EFFC" w14:textId="77777777" w:rsidR="003C1F0B" w:rsidRPr="003C1F0B" w:rsidRDefault="003C1F0B" w:rsidP="003C1F0B">
      <w:pPr>
        <w:pStyle w:val="NoSpacing"/>
        <w:numPr>
          <w:ilvl w:val="0"/>
          <w:numId w:val="187"/>
        </w:numPr>
        <w:jc w:val="both"/>
        <w:rPr>
          <w:rFonts w:ascii="Arial" w:hAnsi="Arial" w:cs="Arial"/>
          <w:color w:val="000000" w:themeColor="text1"/>
        </w:rPr>
      </w:pPr>
      <w:r w:rsidRPr="003C1F0B">
        <w:rPr>
          <w:rFonts w:ascii="Arial" w:hAnsi="Arial" w:cs="Arial"/>
          <w:color w:val="000000" w:themeColor="text1"/>
        </w:rPr>
        <w:t>Contractual notice obligations (if stricter) prevail for those customers. Historic versions remain available.</w:t>
      </w:r>
    </w:p>
    <w:p w14:paraId="343E5916" w14:textId="77777777" w:rsidR="003C1F0B" w:rsidRPr="003C1F0B" w:rsidRDefault="003C1F0B" w:rsidP="003C1F0B">
      <w:pPr>
        <w:pStyle w:val="NoSpacing"/>
        <w:jc w:val="both"/>
        <w:rPr>
          <w:rFonts w:ascii="Arial" w:hAnsi="Arial" w:cs="Arial"/>
          <w:color w:val="000000" w:themeColor="text1"/>
        </w:rPr>
      </w:pPr>
    </w:p>
    <w:p w14:paraId="56EC5FDB" w14:textId="77777777" w:rsidR="003C1F0B" w:rsidRPr="003C1F0B" w:rsidRDefault="003C1F0B" w:rsidP="003C1F0B">
      <w:pPr>
        <w:pStyle w:val="NoSpacing"/>
        <w:jc w:val="both"/>
        <w:rPr>
          <w:rFonts w:ascii="Arial" w:hAnsi="Arial" w:cs="Arial"/>
          <w:b/>
          <w:bCs/>
          <w:color w:val="000000" w:themeColor="text1"/>
        </w:rPr>
      </w:pPr>
      <w:r w:rsidRPr="003C1F0B">
        <w:rPr>
          <w:rFonts w:ascii="Arial" w:hAnsi="Arial" w:cs="Arial"/>
          <w:b/>
          <w:bCs/>
          <w:color w:val="000000" w:themeColor="text1"/>
        </w:rPr>
        <w:t>9.12.3 Circumstances under which OID must be changed</w:t>
      </w:r>
    </w:p>
    <w:p w14:paraId="45263D9C" w14:textId="77777777" w:rsidR="003C1F0B" w:rsidRPr="003C1F0B" w:rsidRDefault="003C1F0B" w:rsidP="003C1F0B">
      <w:pPr>
        <w:pStyle w:val="NoSpacing"/>
        <w:jc w:val="both"/>
        <w:rPr>
          <w:rFonts w:ascii="Arial" w:hAnsi="Arial" w:cs="Arial"/>
          <w:color w:val="000000" w:themeColor="text1"/>
        </w:rPr>
      </w:pPr>
      <w:r w:rsidRPr="003C1F0B">
        <w:rPr>
          <w:rFonts w:ascii="Arial" w:hAnsi="Arial" w:cs="Arial"/>
          <w:color w:val="000000" w:themeColor="text1"/>
        </w:rPr>
        <w:t>QSIGN issues a new policy OID (and retires the old one for new issuance) when a change alters the meaning/assurance of the policy, including:</w:t>
      </w:r>
    </w:p>
    <w:p w14:paraId="67165679" w14:textId="77777777" w:rsidR="003C1F0B" w:rsidRPr="003C1F0B" w:rsidRDefault="003C1F0B" w:rsidP="003C1F0B">
      <w:pPr>
        <w:pStyle w:val="NoSpacing"/>
        <w:jc w:val="both"/>
        <w:rPr>
          <w:rFonts w:ascii="Arial" w:hAnsi="Arial" w:cs="Arial"/>
          <w:color w:val="000000" w:themeColor="text1"/>
        </w:rPr>
      </w:pPr>
    </w:p>
    <w:p w14:paraId="5F0040C3" w14:textId="77777777" w:rsidR="003C1F0B" w:rsidRPr="003C1F0B" w:rsidRDefault="003C1F0B" w:rsidP="003C1F0B">
      <w:pPr>
        <w:pStyle w:val="NoSpacing"/>
        <w:numPr>
          <w:ilvl w:val="0"/>
          <w:numId w:val="188"/>
        </w:numPr>
        <w:jc w:val="both"/>
        <w:rPr>
          <w:rFonts w:ascii="Arial" w:hAnsi="Arial" w:cs="Arial"/>
          <w:color w:val="000000" w:themeColor="text1"/>
        </w:rPr>
      </w:pPr>
      <w:r w:rsidRPr="003C1F0B">
        <w:rPr>
          <w:rFonts w:ascii="Arial" w:hAnsi="Arial" w:cs="Arial"/>
          <w:color w:val="000000" w:themeColor="text1"/>
        </w:rPr>
        <w:t>change between qualified/advanced/non-qualified status, or addition/removal of QSCD requirement;</w:t>
      </w:r>
    </w:p>
    <w:p w14:paraId="427601E1" w14:textId="77777777" w:rsidR="003C1F0B" w:rsidRPr="003C1F0B" w:rsidRDefault="003C1F0B" w:rsidP="003C1F0B">
      <w:pPr>
        <w:pStyle w:val="NoSpacing"/>
        <w:numPr>
          <w:ilvl w:val="0"/>
          <w:numId w:val="188"/>
        </w:numPr>
        <w:jc w:val="both"/>
        <w:rPr>
          <w:rFonts w:ascii="Arial" w:hAnsi="Arial" w:cs="Arial"/>
          <w:color w:val="000000" w:themeColor="text1"/>
        </w:rPr>
      </w:pPr>
      <w:r w:rsidRPr="003C1F0B">
        <w:rPr>
          <w:rFonts w:ascii="Arial" w:hAnsi="Arial" w:cs="Arial"/>
          <w:color w:val="000000" w:themeColor="text1"/>
        </w:rPr>
        <w:t>material change to identity proofing/authorization strength or subject naming rules affecting reliance;</w:t>
      </w:r>
    </w:p>
    <w:p w14:paraId="6EB2CF8F" w14:textId="77777777" w:rsidR="003C1F0B" w:rsidRPr="003C1F0B" w:rsidRDefault="003C1F0B" w:rsidP="003C1F0B">
      <w:pPr>
        <w:pStyle w:val="NoSpacing"/>
        <w:numPr>
          <w:ilvl w:val="0"/>
          <w:numId w:val="188"/>
        </w:numPr>
        <w:jc w:val="both"/>
        <w:rPr>
          <w:rFonts w:ascii="Arial" w:hAnsi="Arial" w:cs="Arial"/>
          <w:color w:val="000000" w:themeColor="text1"/>
        </w:rPr>
      </w:pPr>
      <w:r w:rsidRPr="003C1F0B">
        <w:rPr>
          <w:rFonts w:ascii="Arial" w:hAnsi="Arial" w:cs="Arial"/>
          <w:color w:val="000000" w:themeColor="text1"/>
        </w:rPr>
        <w:t>change to intended uses/KeyUsage/EKU scope or reliance limits;</w:t>
      </w:r>
    </w:p>
    <w:p w14:paraId="6F543B9B" w14:textId="77777777" w:rsidR="003C1F0B" w:rsidRPr="003C1F0B" w:rsidRDefault="003C1F0B" w:rsidP="003C1F0B">
      <w:pPr>
        <w:pStyle w:val="NoSpacing"/>
        <w:numPr>
          <w:ilvl w:val="0"/>
          <w:numId w:val="188"/>
        </w:numPr>
        <w:jc w:val="both"/>
        <w:rPr>
          <w:rFonts w:ascii="Arial" w:hAnsi="Arial" w:cs="Arial"/>
          <w:color w:val="000000" w:themeColor="text1"/>
        </w:rPr>
      </w:pPr>
      <w:r w:rsidRPr="003C1F0B">
        <w:rPr>
          <w:rFonts w:ascii="Arial" w:hAnsi="Arial" w:cs="Arial"/>
          <w:color w:val="000000" w:themeColor="text1"/>
        </w:rPr>
        <w:t>split/merge of policies or change of the private OID arc ownership;</w:t>
      </w:r>
    </w:p>
    <w:p w14:paraId="71E522F5" w14:textId="77777777" w:rsidR="003C1F0B" w:rsidRPr="003C1F0B" w:rsidRDefault="003C1F0B" w:rsidP="003C1F0B">
      <w:pPr>
        <w:pStyle w:val="NoSpacing"/>
        <w:numPr>
          <w:ilvl w:val="0"/>
          <w:numId w:val="188"/>
        </w:numPr>
        <w:jc w:val="both"/>
        <w:rPr>
          <w:rFonts w:ascii="Arial" w:hAnsi="Arial" w:cs="Arial"/>
          <w:color w:val="000000" w:themeColor="text1"/>
        </w:rPr>
      </w:pPr>
      <w:r w:rsidRPr="003C1F0B">
        <w:rPr>
          <w:rFonts w:ascii="Arial" w:hAnsi="Arial" w:cs="Arial"/>
          <w:color w:val="000000" w:themeColor="text1"/>
        </w:rPr>
        <w:t>any change that would cause a relying party to draw different trust conclusions from the same OID.</w:t>
      </w:r>
    </w:p>
    <w:p w14:paraId="7E7B0570" w14:textId="77777777" w:rsidR="003C1F0B" w:rsidRPr="003C1F0B" w:rsidRDefault="003C1F0B" w:rsidP="003C1F0B">
      <w:pPr>
        <w:pStyle w:val="NoSpacing"/>
        <w:jc w:val="both"/>
        <w:rPr>
          <w:rFonts w:ascii="Arial" w:hAnsi="Arial" w:cs="Arial"/>
          <w:color w:val="000000" w:themeColor="text1"/>
        </w:rPr>
      </w:pPr>
    </w:p>
    <w:p w14:paraId="311397F6" w14:textId="508CA461" w:rsidR="009A096F" w:rsidRDefault="003C1F0B" w:rsidP="003C1F0B">
      <w:pPr>
        <w:pStyle w:val="NoSpacing"/>
        <w:jc w:val="both"/>
        <w:rPr>
          <w:rFonts w:ascii="Arial" w:hAnsi="Arial" w:cs="Arial"/>
          <w:color w:val="000000" w:themeColor="text1"/>
        </w:rPr>
      </w:pPr>
      <w:r w:rsidRPr="003C1F0B">
        <w:rPr>
          <w:rFonts w:ascii="Arial" w:hAnsi="Arial" w:cs="Arial"/>
          <w:color w:val="000000" w:themeColor="text1"/>
        </w:rPr>
        <w:t>A new OID is not required for purely editorial updates, URL/CPS-pointer changes, or non-semantic refinements (e.g., clarifications, formatting). When a new OID is introduced, it is used only for new certificates; existing certificates keep the original OID and remain governed by the policy version in force at their issuance (as amended per article 9.12.2).</w:t>
      </w:r>
    </w:p>
    <w:p w14:paraId="404AF486" w14:textId="77777777" w:rsidR="00D73443" w:rsidRPr="00AA6E06" w:rsidRDefault="00D73443" w:rsidP="003C1F0B">
      <w:pPr>
        <w:pStyle w:val="NoSpacing"/>
        <w:jc w:val="both"/>
        <w:rPr>
          <w:rFonts w:ascii="Arial" w:hAnsi="Arial" w:cs="Arial"/>
          <w:color w:val="000000" w:themeColor="text1"/>
        </w:rPr>
      </w:pPr>
    </w:p>
    <w:p w14:paraId="2A7A38A2" w14:textId="7BC0D633"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100" w:name="_Toc209982615"/>
      <w:r w:rsidRPr="00AA6E06">
        <w:rPr>
          <w:rFonts w:ascii="Arial" w:hAnsi="Arial" w:cs="Arial"/>
          <w:b/>
          <w:bCs/>
          <w:color w:val="000000" w:themeColor="text1"/>
        </w:rPr>
        <w:t xml:space="preserve">Dispute </w:t>
      </w:r>
      <w:r w:rsidR="009A096F" w:rsidRPr="00AA6E06">
        <w:rPr>
          <w:rFonts w:ascii="Arial" w:hAnsi="Arial" w:cs="Arial"/>
          <w:b/>
          <w:bCs/>
          <w:color w:val="000000" w:themeColor="text1"/>
        </w:rPr>
        <w:t>R</w:t>
      </w:r>
      <w:r w:rsidRPr="00AA6E06">
        <w:rPr>
          <w:rFonts w:ascii="Arial" w:hAnsi="Arial" w:cs="Arial"/>
          <w:b/>
          <w:bCs/>
          <w:color w:val="000000" w:themeColor="text1"/>
        </w:rPr>
        <w:t xml:space="preserve">esolution </w:t>
      </w:r>
      <w:r w:rsidR="009A096F" w:rsidRPr="00AA6E06">
        <w:rPr>
          <w:rFonts w:ascii="Arial" w:hAnsi="Arial" w:cs="Arial"/>
          <w:b/>
          <w:bCs/>
          <w:color w:val="000000" w:themeColor="text1"/>
        </w:rPr>
        <w:t>P</w:t>
      </w:r>
      <w:r w:rsidRPr="00AA6E06">
        <w:rPr>
          <w:rFonts w:ascii="Arial" w:hAnsi="Arial" w:cs="Arial"/>
          <w:b/>
          <w:bCs/>
          <w:color w:val="000000" w:themeColor="text1"/>
        </w:rPr>
        <w:t>rocedures</w:t>
      </w:r>
      <w:bookmarkEnd w:id="100"/>
    </w:p>
    <w:p w14:paraId="66534535" w14:textId="77777777" w:rsidR="00FE1FE5" w:rsidRPr="00FE1FE5" w:rsidRDefault="00FE1FE5" w:rsidP="00FE1FE5">
      <w:pPr>
        <w:pStyle w:val="NoSpacing"/>
        <w:jc w:val="both"/>
        <w:rPr>
          <w:rFonts w:ascii="Arial" w:hAnsi="Arial" w:cs="Arial"/>
          <w:color w:val="000000" w:themeColor="text1"/>
        </w:rPr>
      </w:pPr>
      <w:r w:rsidRPr="00FE1FE5">
        <w:rPr>
          <w:rFonts w:ascii="Arial" w:hAnsi="Arial" w:cs="Arial"/>
          <w:color w:val="000000" w:themeColor="text1"/>
        </w:rPr>
        <w:t>Before initiating formal proceedings, the parties shall use good-faith efforts to resolve any dispute arising out of or in connection with this CP/CPS, the service policy, issuance, or reliance.</w:t>
      </w:r>
    </w:p>
    <w:p w14:paraId="2392E396" w14:textId="77777777" w:rsidR="00FE1FE5" w:rsidRPr="00FE1FE5" w:rsidRDefault="00FE1FE5" w:rsidP="00FE1FE5">
      <w:pPr>
        <w:pStyle w:val="NoSpacing"/>
        <w:jc w:val="both"/>
        <w:rPr>
          <w:rFonts w:ascii="Arial" w:hAnsi="Arial" w:cs="Arial"/>
          <w:color w:val="000000" w:themeColor="text1"/>
        </w:rPr>
      </w:pPr>
    </w:p>
    <w:p w14:paraId="5531C975" w14:textId="77777777" w:rsidR="00FE1FE5" w:rsidRPr="00FE1FE5" w:rsidRDefault="00FE1FE5" w:rsidP="00FE1FE5">
      <w:pPr>
        <w:pStyle w:val="NoSpacing"/>
        <w:jc w:val="both"/>
        <w:rPr>
          <w:rFonts w:ascii="Arial" w:hAnsi="Arial" w:cs="Arial"/>
          <w:color w:val="000000" w:themeColor="text1"/>
        </w:rPr>
      </w:pPr>
      <w:r w:rsidRPr="00FE1FE5">
        <w:rPr>
          <w:rFonts w:ascii="Arial" w:hAnsi="Arial" w:cs="Arial"/>
          <w:b/>
          <w:bCs/>
          <w:color w:val="000000" w:themeColor="text1"/>
        </w:rPr>
        <w:t>Informal escalation.</w:t>
      </w:r>
      <w:r w:rsidRPr="00FE1FE5">
        <w:rPr>
          <w:rFonts w:ascii="Arial" w:hAnsi="Arial" w:cs="Arial"/>
          <w:color w:val="000000" w:themeColor="text1"/>
        </w:rPr>
        <w:t xml:space="preserve"> The complaining party sends a written notice describing the dispute and desired remedy. Authorized representatives confer (virtually or in person) and attempt resolution within 30 calendar days of receipt. Evidence may include archives per article 5.5.</w:t>
      </w:r>
    </w:p>
    <w:p w14:paraId="720A70C8" w14:textId="77777777" w:rsidR="00FE1FE5" w:rsidRPr="00FE1FE5" w:rsidRDefault="00FE1FE5" w:rsidP="00FE1FE5">
      <w:pPr>
        <w:pStyle w:val="NoSpacing"/>
        <w:jc w:val="both"/>
        <w:rPr>
          <w:rFonts w:ascii="Arial" w:hAnsi="Arial" w:cs="Arial"/>
          <w:color w:val="000000" w:themeColor="text1"/>
        </w:rPr>
      </w:pPr>
    </w:p>
    <w:p w14:paraId="15959C59" w14:textId="77777777" w:rsidR="00FE1FE5" w:rsidRPr="00FE1FE5" w:rsidRDefault="00FE1FE5" w:rsidP="00FE1FE5">
      <w:pPr>
        <w:pStyle w:val="NoSpacing"/>
        <w:jc w:val="both"/>
        <w:rPr>
          <w:rFonts w:ascii="Arial" w:hAnsi="Arial" w:cs="Arial"/>
          <w:color w:val="000000" w:themeColor="text1"/>
        </w:rPr>
      </w:pPr>
      <w:r w:rsidRPr="00FE1FE5">
        <w:rPr>
          <w:rFonts w:ascii="Arial" w:hAnsi="Arial" w:cs="Arial"/>
          <w:b/>
          <w:bCs/>
          <w:color w:val="000000" w:themeColor="text1"/>
        </w:rPr>
        <w:t>Mediation (optional).</w:t>
      </w:r>
      <w:r w:rsidRPr="00FE1FE5">
        <w:rPr>
          <w:rFonts w:ascii="Arial" w:hAnsi="Arial" w:cs="Arial"/>
          <w:color w:val="000000" w:themeColor="text1"/>
        </w:rPr>
        <w:t xml:space="preserve"> If unresolved, either party may propose mediation with a mutually agreed neutral. Mediation is confidential and without prejudice; costs are shared unless agreed otherwise.</w:t>
      </w:r>
    </w:p>
    <w:p w14:paraId="279BC731" w14:textId="77777777" w:rsidR="00FE1FE5" w:rsidRPr="00FE1FE5" w:rsidRDefault="00FE1FE5" w:rsidP="00FE1FE5">
      <w:pPr>
        <w:pStyle w:val="NoSpacing"/>
        <w:jc w:val="both"/>
        <w:rPr>
          <w:rFonts w:ascii="Arial" w:hAnsi="Arial" w:cs="Arial"/>
          <w:color w:val="000000" w:themeColor="text1"/>
        </w:rPr>
      </w:pPr>
    </w:p>
    <w:p w14:paraId="1E3579DF" w14:textId="77777777" w:rsidR="00FE1FE5" w:rsidRPr="00FE1FE5" w:rsidRDefault="00FE1FE5" w:rsidP="00FE1FE5">
      <w:pPr>
        <w:pStyle w:val="NoSpacing"/>
        <w:jc w:val="both"/>
        <w:rPr>
          <w:rFonts w:ascii="Arial" w:hAnsi="Arial" w:cs="Arial"/>
          <w:color w:val="000000" w:themeColor="text1"/>
        </w:rPr>
      </w:pPr>
      <w:r w:rsidRPr="00FE1FE5">
        <w:rPr>
          <w:rFonts w:ascii="Arial" w:hAnsi="Arial" w:cs="Arial"/>
          <w:b/>
          <w:bCs/>
          <w:color w:val="000000" w:themeColor="text1"/>
        </w:rPr>
        <w:t>Formal proceedings.</w:t>
      </w:r>
      <w:r w:rsidRPr="00FE1FE5">
        <w:rPr>
          <w:rFonts w:ascii="Arial" w:hAnsi="Arial" w:cs="Arial"/>
          <w:color w:val="000000" w:themeColor="text1"/>
        </w:rPr>
        <w:t xml:space="preserve"> Failing the above, the dispute proceeds under article 9.14 (Governing law and jurisdiction) or as otherwise agreed in a commercial contract (e.g., arbitration clause). Either party may seek urgent injunctive relief (including orders to protect keys, HSMs, systems, or IP) without first mediating.</w:t>
      </w:r>
    </w:p>
    <w:p w14:paraId="0491160A" w14:textId="77777777" w:rsidR="00FE1FE5" w:rsidRPr="00FE1FE5" w:rsidRDefault="00FE1FE5" w:rsidP="00FE1FE5">
      <w:pPr>
        <w:pStyle w:val="NoSpacing"/>
        <w:jc w:val="both"/>
        <w:rPr>
          <w:rFonts w:ascii="Arial" w:hAnsi="Arial" w:cs="Arial"/>
          <w:color w:val="000000" w:themeColor="text1"/>
        </w:rPr>
      </w:pPr>
    </w:p>
    <w:p w14:paraId="4D072FAF" w14:textId="77777777" w:rsidR="00FE1FE5" w:rsidRPr="00FE1FE5" w:rsidRDefault="00FE1FE5" w:rsidP="00FE1FE5">
      <w:pPr>
        <w:pStyle w:val="NoSpacing"/>
        <w:jc w:val="both"/>
        <w:rPr>
          <w:rFonts w:ascii="Arial" w:hAnsi="Arial" w:cs="Arial"/>
          <w:color w:val="000000" w:themeColor="text1"/>
        </w:rPr>
      </w:pPr>
      <w:r w:rsidRPr="00FE1FE5">
        <w:rPr>
          <w:rFonts w:ascii="Arial" w:hAnsi="Arial" w:cs="Arial"/>
          <w:b/>
          <w:bCs/>
          <w:color w:val="000000" w:themeColor="text1"/>
        </w:rPr>
        <w:t>Regulatory/oversight channels.</w:t>
      </w:r>
      <w:r w:rsidRPr="00FE1FE5">
        <w:rPr>
          <w:rFonts w:ascii="Arial" w:hAnsi="Arial" w:cs="Arial"/>
          <w:color w:val="000000" w:themeColor="text1"/>
        </w:rPr>
        <w:t xml:space="preserve"> Nothing in this article limits a party’s right to file complaints with the Supervisory Authority or to cooperate with conformity assessors/authorities; such oversight is outside these contractual procedures.</w:t>
      </w:r>
    </w:p>
    <w:p w14:paraId="27BD334D" w14:textId="77777777" w:rsidR="00FE1FE5" w:rsidRPr="00FE1FE5" w:rsidRDefault="00FE1FE5" w:rsidP="00FE1FE5">
      <w:pPr>
        <w:pStyle w:val="NoSpacing"/>
        <w:jc w:val="both"/>
        <w:rPr>
          <w:rFonts w:ascii="Arial" w:hAnsi="Arial" w:cs="Arial"/>
          <w:color w:val="000000" w:themeColor="text1"/>
        </w:rPr>
      </w:pPr>
    </w:p>
    <w:p w14:paraId="2065EBF0" w14:textId="77777777" w:rsidR="00FE1FE5" w:rsidRPr="00FE1FE5" w:rsidRDefault="00FE1FE5" w:rsidP="00FE1FE5">
      <w:pPr>
        <w:pStyle w:val="NoSpacing"/>
        <w:jc w:val="both"/>
        <w:rPr>
          <w:rFonts w:ascii="Arial" w:hAnsi="Arial" w:cs="Arial"/>
          <w:color w:val="000000" w:themeColor="text1"/>
        </w:rPr>
      </w:pPr>
      <w:r w:rsidRPr="00FE1FE5">
        <w:rPr>
          <w:rFonts w:ascii="Arial" w:hAnsi="Arial" w:cs="Arial"/>
          <w:b/>
          <w:bCs/>
          <w:color w:val="000000" w:themeColor="text1"/>
        </w:rPr>
        <w:t>Confidentiality.</w:t>
      </w:r>
      <w:r w:rsidRPr="00FE1FE5">
        <w:rPr>
          <w:rFonts w:ascii="Arial" w:hAnsi="Arial" w:cs="Arial"/>
          <w:color w:val="000000" w:themeColor="text1"/>
        </w:rPr>
        <w:t xml:space="preserve"> All negotiations, mediation materials, and settlement terms are confidential, except to the extent disclosure is required by law, by a competent authority, or for enforcement.</w:t>
      </w:r>
    </w:p>
    <w:p w14:paraId="01191D4C" w14:textId="77777777" w:rsidR="00FE1FE5" w:rsidRPr="00FE1FE5" w:rsidRDefault="00FE1FE5" w:rsidP="00FE1FE5">
      <w:pPr>
        <w:pStyle w:val="NoSpacing"/>
        <w:jc w:val="both"/>
        <w:rPr>
          <w:rFonts w:ascii="Arial" w:hAnsi="Arial" w:cs="Arial"/>
          <w:color w:val="000000" w:themeColor="text1"/>
        </w:rPr>
      </w:pPr>
    </w:p>
    <w:p w14:paraId="52FFC066" w14:textId="3B85AE8C" w:rsidR="004A33EA" w:rsidRDefault="00FE1FE5" w:rsidP="00FE1FE5">
      <w:pPr>
        <w:pStyle w:val="NoSpacing"/>
        <w:jc w:val="both"/>
        <w:rPr>
          <w:rFonts w:ascii="Arial" w:hAnsi="Arial" w:cs="Arial"/>
          <w:color w:val="000000" w:themeColor="text1"/>
        </w:rPr>
      </w:pPr>
      <w:r w:rsidRPr="00FE1FE5">
        <w:rPr>
          <w:rFonts w:ascii="Arial" w:hAnsi="Arial" w:cs="Arial"/>
          <w:b/>
          <w:bCs/>
          <w:color w:val="000000" w:themeColor="text1"/>
        </w:rPr>
        <w:t>Language and timelines.</w:t>
      </w:r>
      <w:r w:rsidRPr="00FE1FE5">
        <w:rPr>
          <w:rFonts w:ascii="Arial" w:hAnsi="Arial" w:cs="Arial"/>
          <w:color w:val="000000" w:themeColor="text1"/>
        </w:rPr>
        <w:t xml:space="preserve"> Proceedings are conducted in English unless otherwise required by law or agreed in contract; statutory consumer rights are unaffected. Any time limits for claims remain as set in article 9.8 (Time bar).</w:t>
      </w:r>
    </w:p>
    <w:p w14:paraId="3A6F5C83" w14:textId="77777777" w:rsidR="00FE1FE5" w:rsidRPr="00AA6E06" w:rsidRDefault="00FE1FE5" w:rsidP="00FE1FE5">
      <w:pPr>
        <w:pStyle w:val="NoSpacing"/>
        <w:jc w:val="both"/>
        <w:rPr>
          <w:rFonts w:ascii="Arial" w:hAnsi="Arial" w:cs="Arial"/>
          <w:color w:val="000000" w:themeColor="text1"/>
        </w:rPr>
      </w:pPr>
    </w:p>
    <w:p w14:paraId="3884EBF6" w14:textId="31F1EA79"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101" w:name="_Toc209982616"/>
      <w:r w:rsidRPr="00AA6E06">
        <w:rPr>
          <w:rFonts w:ascii="Arial" w:hAnsi="Arial" w:cs="Arial"/>
          <w:b/>
          <w:bCs/>
          <w:color w:val="000000" w:themeColor="text1"/>
        </w:rPr>
        <w:t>Governing law</w:t>
      </w:r>
      <w:bookmarkEnd w:id="101"/>
    </w:p>
    <w:p w14:paraId="0662DA49" w14:textId="77777777" w:rsidR="0072432E" w:rsidRPr="0072432E" w:rsidRDefault="0072432E" w:rsidP="0072432E">
      <w:pPr>
        <w:pStyle w:val="NoSpacing"/>
        <w:jc w:val="both"/>
        <w:rPr>
          <w:rFonts w:ascii="Arial" w:hAnsi="Arial" w:cs="Arial"/>
          <w:color w:val="000000" w:themeColor="text1"/>
        </w:rPr>
      </w:pPr>
      <w:r w:rsidRPr="0072432E">
        <w:rPr>
          <w:rFonts w:ascii="Arial" w:hAnsi="Arial" w:cs="Arial"/>
          <w:color w:val="000000" w:themeColor="text1"/>
        </w:rPr>
        <w:t>This CP/CPS, the service policy, and any dispute arising out of issuance or reliance are governed by the laws of Romania, together with applicable EU law (including eIDAS) to the extent directly applicable.</w:t>
      </w:r>
    </w:p>
    <w:p w14:paraId="195CDD6A" w14:textId="77777777" w:rsidR="0072432E" w:rsidRPr="0072432E" w:rsidRDefault="0072432E" w:rsidP="0072432E">
      <w:pPr>
        <w:pStyle w:val="NoSpacing"/>
        <w:jc w:val="both"/>
        <w:rPr>
          <w:rFonts w:ascii="Arial" w:hAnsi="Arial" w:cs="Arial"/>
          <w:color w:val="000000" w:themeColor="text1"/>
        </w:rPr>
      </w:pPr>
    </w:p>
    <w:p w14:paraId="1AA6FC82" w14:textId="77777777" w:rsidR="0072432E" w:rsidRPr="0072432E" w:rsidRDefault="0072432E" w:rsidP="0072432E">
      <w:pPr>
        <w:pStyle w:val="NoSpacing"/>
        <w:numPr>
          <w:ilvl w:val="0"/>
          <w:numId w:val="189"/>
        </w:numPr>
        <w:jc w:val="both"/>
        <w:rPr>
          <w:rFonts w:ascii="Arial" w:hAnsi="Arial" w:cs="Arial"/>
          <w:color w:val="000000" w:themeColor="text1"/>
        </w:rPr>
      </w:pPr>
      <w:r w:rsidRPr="0072432E">
        <w:rPr>
          <w:rFonts w:ascii="Arial" w:hAnsi="Arial" w:cs="Arial"/>
          <w:b/>
          <w:bCs/>
          <w:color w:val="000000" w:themeColor="text1"/>
        </w:rPr>
        <w:t>Jurisdiction/venue.</w:t>
      </w:r>
      <w:r w:rsidRPr="0072432E">
        <w:rPr>
          <w:rFonts w:ascii="Arial" w:hAnsi="Arial" w:cs="Arial"/>
          <w:color w:val="000000" w:themeColor="text1"/>
        </w:rPr>
        <w:t xml:space="preserve"> The competent courts of Bucharest, Romania have exclusive jurisdiction and venue, unless mandatory law (e.g., consumer or public-procurement rules) provides otherwise. For disputes involving Romanian public authorities, jurisdiction lies with the competent administrative courts.</w:t>
      </w:r>
    </w:p>
    <w:p w14:paraId="77DCA5A7" w14:textId="77777777" w:rsidR="0072432E" w:rsidRPr="0072432E" w:rsidRDefault="0072432E" w:rsidP="0072432E">
      <w:pPr>
        <w:pStyle w:val="NoSpacing"/>
        <w:numPr>
          <w:ilvl w:val="0"/>
          <w:numId w:val="189"/>
        </w:numPr>
        <w:jc w:val="both"/>
        <w:rPr>
          <w:rFonts w:ascii="Arial" w:hAnsi="Arial" w:cs="Arial"/>
          <w:color w:val="000000" w:themeColor="text1"/>
        </w:rPr>
      </w:pPr>
      <w:r w:rsidRPr="0072432E">
        <w:rPr>
          <w:rFonts w:ascii="Arial" w:hAnsi="Arial" w:cs="Arial"/>
          <w:b/>
          <w:bCs/>
          <w:color w:val="000000" w:themeColor="text1"/>
        </w:rPr>
        <w:t>Language of proceedings.</w:t>
      </w:r>
      <w:r w:rsidRPr="0072432E">
        <w:rPr>
          <w:rFonts w:ascii="Arial" w:hAnsi="Arial" w:cs="Arial"/>
          <w:color w:val="000000" w:themeColor="text1"/>
        </w:rPr>
        <w:t xml:space="preserve"> All dispute-resolution steps under article 9.13 (including any mediation/arbitration) and any court or administrative proceedings shall be conducted in Romanian. Translations may be provided for convenience, but Romanian prevails for the proceeding.</w:t>
      </w:r>
    </w:p>
    <w:p w14:paraId="375335F8" w14:textId="77777777" w:rsidR="0072432E" w:rsidRPr="0072432E" w:rsidRDefault="0072432E" w:rsidP="0072432E">
      <w:pPr>
        <w:pStyle w:val="NoSpacing"/>
        <w:numPr>
          <w:ilvl w:val="0"/>
          <w:numId w:val="189"/>
        </w:numPr>
        <w:jc w:val="both"/>
        <w:rPr>
          <w:rFonts w:ascii="Arial" w:hAnsi="Arial" w:cs="Arial"/>
          <w:color w:val="000000" w:themeColor="text1"/>
        </w:rPr>
      </w:pPr>
      <w:r w:rsidRPr="0072432E">
        <w:rPr>
          <w:rFonts w:ascii="Arial" w:hAnsi="Arial" w:cs="Arial"/>
          <w:b/>
          <w:bCs/>
          <w:color w:val="000000" w:themeColor="text1"/>
        </w:rPr>
        <w:t>No waiver of mandatory rights.</w:t>
      </w:r>
      <w:r w:rsidRPr="0072432E">
        <w:rPr>
          <w:rFonts w:ascii="Arial" w:hAnsi="Arial" w:cs="Arial"/>
          <w:color w:val="000000" w:themeColor="text1"/>
        </w:rPr>
        <w:t xml:space="preserve"> Nothing herein limits non-waivable rights or remedies under applicable law.</w:t>
      </w:r>
    </w:p>
    <w:p w14:paraId="0FD97A9C" w14:textId="4EB41F7E" w:rsidR="004A33EA" w:rsidRDefault="0072432E" w:rsidP="0072432E">
      <w:pPr>
        <w:pStyle w:val="NoSpacing"/>
        <w:numPr>
          <w:ilvl w:val="0"/>
          <w:numId w:val="189"/>
        </w:numPr>
        <w:jc w:val="both"/>
        <w:rPr>
          <w:rFonts w:ascii="Arial" w:hAnsi="Arial" w:cs="Arial"/>
          <w:color w:val="000000" w:themeColor="text1"/>
        </w:rPr>
      </w:pPr>
      <w:r w:rsidRPr="0072432E">
        <w:rPr>
          <w:rFonts w:ascii="Arial" w:hAnsi="Arial" w:cs="Arial"/>
          <w:b/>
          <w:bCs/>
          <w:color w:val="000000" w:themeColor="text1"/>
        </w:rPr>
        <w:t>Arbitration (if agreed in contract).</w:t>
      </w:r>
      <w:r w:rsidRPr="0072432E">
        <w:rPr>
          <w:rFonts w:ascii="Arial" w:hAnsi="Arial" w:cs="Arial"/>
          <w:color w:val="000000" w:themeColor="text1"/>
        </w:rPr>
        <w:t xml:space="preserve"> If the parties agree to arbitration in a separate agreement, the seat shall be Bucharest, Romania and the language shall be Romanian, unless the contract states otherwise.</w:t>
      </w:r>
    </w:p>
    <w:p w14:paraId="12F8FBFF" w14:textId="77777777" w:rsidR="0072432E" w:rsidRPr="00AA6E06" w:rsidRDefault="0072432E" w:rsidP="0072432E">
      <w:pPr>
        <w:pStyle w:val="NoSpacing"/>
        <w:jc w:val="both"/>
        <w:rPr>
          <w:rFonts w:ascii="Arial" w:hAnsi="Arial" w:cs="Arial"/>
          <w:color w:val="000000" w:themeColor="text1"/>
        </w:rPr>
      </w:pPr>
    </w:p>
    <w:p w14:paraId="25417A4E" w14:textId="3CA3C069"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102" w:name="_Toc209982617"/>
      <w:r w:rsidRPr="00AA6E06">
        <w:rPr>
          <w:rFonts w:ascii="Arial" w:hAnsi="Arial" w:cs="Arial"/>
          <w:b/>
          <w:bCs/>
          <w:color w:val="000000" w:themeColor="text1"/>
        </w:rPr>
        <w:t xml:space="preserve">Compliance with </w:t>
      </w:r>
      <w:r w:rsidR="00F310D4" w:rsidRPr="00AA6E06">
        <w:rPr>
          <w:rFonts w:ascii="Arial" w:hAnsi="Arial" w:cs="Arial"/>
          <w:b/>
          <w:bCs/>
          <w:color w:val="000000" w:themeColor="text1"/>
        </w:rPr>
        <w:t>A</w:t>
      </w:r>
      <w:r w:rsidRPr="00AA6E06">
        <w:rPr>
          <w:rFonts w:ascii="Arial" w:hAnsi="Arial" w:cs="Arial"/>
          <w:b/>
          <w:bCs/>
          <w:color w:val="000000" w:themeColor="text1"/>
        </w:rPr>
        <w:t xml:space="preserve">pplicable </w:t>
      </w:r>
      <w:r w:rsidR="00F310D4" w:rsidRPr="00AA6E06">
        <w:rPr>
          <w:rFonts w:ascii="Arial" w:hAnsi="Arial" w:cs="Arial"/>
          <w:b/>
          <w:bCs/>
          <w:color w:val="000000" w:themeColor="text1"/>
        </w:rPr>
        <w:t>L</w:t>
      </w:r>
      <w:r w:rsidRPr="00AA6E06">
        <w:rPr>
          <w:rFonts w:ascii="Arial" w:hAnsi="Arial" w:cs="Arial"/>
          <w:b/>
          <w:bCs/>
          <w:color w:val="000000" w:themeColor="text1"/>
        </w:rPr>
        <w:t>aw</w:t>
      </w:r>
      <w:bookmarkEnd w:id="102"/>
    </w:p>
    <w:p w14:paraId="18C430E4" w14:textId="7E64B8B2" w:rsidR="004A33EA" w:rsidRDefault="00095F94" w:rsidP="004A33EA">
      <w:pPr>
        <w:pStyle w:val="NoSpacing"/>
        <w:jc w:val="both"/>
        <w:rPr>
          <w:rFonts w:ascii="Arial" w:hAnsi="Arial" w:cs="Arial"/>
          <w:color w:val="000000" w:themeColor="text1"/>
        </w:rPr>
      </w:pPr>
      <w:r w:rsidRPr="00095F94">
        <w:rPr>
          <w:rFonts w:ascii="Arial" w:hAnsi="Arial" w:cs="Arial"/>
          <w:color w:val="000000" w:themeColor="text1"/>
        </w:rPr>
        <w:t xml:space="preserve">QSIGN conducts the trust services in compliance with applicable EU and Romanian law and recognized standards. This includes, without limitation: eIDAS (and implementing acts/guidance), relevant ETSI standards (e.g., EN 319 401/411-1/-2/421/422 and TS 119 312), GDPR and national data-protection rules, consumer and </w:t>
      </w:r>
      <w:r w:rsidRPr="00095F94">
        <w:rPr>
          <w:rFonts w:ascii="Arial" w:hAnsi="Arial" w:cs="Arial"/>
          <w:color w:val="000000" w:themeColor="text1"/>
        </w:rPr>
        <w:lastRenderedPageBreak/>
        <w:t>contracting law (where applicable), and any supervisory decisions/instructions issued by the competent Romanian authority for trust services. QSIGN cooperates with authorities and conformity assessors, performs incident notifications as required (e.g., under eIDAS), and maintains records to demonstrate compliance. If this CP/CPS conflicts with mandatory law, the law prevails; QSIGN will update the CP/CPS under article 9.12 to reflect legal changes.</w:t>
      </w:r>
    </w:p>
    <w:p w14:paraId="50E638F3" w14:textId="77777777" w:rsidR="006E660D" w:rsidRDefault="006E660D" w:rsidP="004A33EA">
      <w:pPr>
        <w:pStyle w:val="NoSpacing"/>
        <w:jc w:val="both"/>
        <w:rPr>
          <w:rFonts w:ascii="Arial" w:hAnsi="Arial" w:cs="Arial"/>
          <w:color w:val="000000" w:themeColor="text1"/>
        </w:rPr>
      </w:pPr>
    </w:p>
    <w:p w14:paraId="39944BFB" w14:textId="23ADC929"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103" w:name="_Toc209982618"/>
      <w:r w:rsidRPr="00AA6E06">
        <w:rPr>
          <w:rFonts w:ascii="Arial" w:hAnsi="Arial" w:cs="Arial"/>
          <w:b/>
          <w:bCs/>
          <w:color w:val="000000" w:themeColor="text1"/>
        </w:rPr>
        <w:t xml:space="preserve">Miscellaneous </w:t>
      </w:r>
      <w:r w:rsidR="00D83580" w:rsidRPr="00AA6E06">
        <w:rPr>
          <w:rFonts w:ascii="Arial" w:hAnsi="Arial" w:cs="Arial"/>
          <w:b/>
          <w:bCs/>
          <w:color w:val="000000" w:themeColor="text1"/>
        </w:rPr>
        <w:t>P</w:t>
      </w:r>
      <w:r w:rsidRPr="00AA6E06">
        <w:rPr>
          <w:rFonts w:ascii="Arial" w:hAnsi="Arial" w:cs="Arial"/>
          <w:b/>
          <w:bCs/>
          <w:color w:val="000000" w:themeColor="text1"/>
        </w:rPr>
        <w:t>rovisions</w:t>
      </w:r>
      <w:bookmarkEnd w:id="103"/>
    </w:p>
    <w:p w14:paraId="178A7393" w14:textId="77777777" w:rsidR="006E660D" w:rsidRPr="006E660D" w:rsidRDefault="006E660D" w:rsidP="006E660D">
      <w:pPr>
        <w:pStyle w:val="NoSpacing"/>
        <w:jc w:val="both"/>
        <w:rPr>
          <w:rFonts w:ascii="Arial" w:hAnsi="Arial" w:cs="Arial"/>
          <w:color w:val="000000" w:themeColor="text1"/>
        </w:rPr>
      </w:pPr>
      <w:r w:rsidRPr="006E660D">
        <w:rPr>
          <w:rFonts w:ascii="Arial" w:hAnsi="Arial" w:cs="Arial"/>
          <w:color w:val="000000" w:themeColor="text1"/>
        </w:rPr>
        <w:t>The following provisions apply to this CP/CPS and to services provided under it, unless overridden by mandatory law or an executed commercial agreement.</w:t>
      </w:r>
    </w:p>
    <w:p w14:paraId="35808D31" w14:textId="77777777" w:rsidR="006E660D" w:rsidRPr="006E660D" w:rsidRDefault="006E660D" w:rsidP="006E660D">
      <w:pPr>
        <w:pStyle w:val="NoSpacing"/>
        <w:jc w:val="both"/>
        <w:rPr>
          <w:rFonts w:ascii="Arial" w:hAnsi="Arial" w:cs="Arial"/>
          <w:color w:val="000000" w:themeColor="text1"/>
        </w:rPr>
      </w:pPr>
    </w:p>
    <w:p w14:paraId="1FB572E2" w14:textId="77777777" w:rsidR="006E660D" w:rsidRPr="006E660D" w:rsidRDefault="006E660D" w:rsidP="006E660D">
      <w:pPr>
        <w:pStyle w:val="NoSpacing"/>
        <w:jc w:val="both"/>
        <w:rPr>
          <w:rFonts w:ascii="Arial" w:hAnsi="Arial" w:cs="Arial"/>
          <w:b/>
          <w:bCs/>
          <w:color w:val="000000" w:themeColor="text1"/>
        </w:rPr>
      </w:pPr>
      <w:r w:rsidRPr="006E660D">
        <w:rPr>
          <w:rFonts w:ascii="Arial" w:hAnsi="Arial" w:cs="Arial"/>
          <w:b/>
          <w:bCs/>
          <w:color w:val="000000" w:themeColor="text1"/>
        </w:rPr>
        <w:t>9.16.1 Entire agreement</w:t>
      </w:r>
    </w:p>
    <w:p w14:paraId="0F051907" w14:textId="77777777" w:rsidR="006E660D" w:rsidRPr="006E660D" w:rsidRDefault="006E660D" w:rsidP="006E660D">
      <w:pPr>
        <w:pStyle w:val="NoSpacing"/>
        <w:jc w:val="both"/>
        <w:rPr>
          <w:rFonts w:ascii="Arial" w:hAnsi="Arial" w:cs="Arial"/>
          <w:color w:val="000000" w:themeColor="text1"/>
        </w:rPr>
      </w:pPr>
      <w:r w:rsidRPr="006E660D">
        <w:rPr>
          <w:rFonts w:ascii="Arial" w:hAnsi="Arial" w:cs="Arial"/>
          <w:color w:val="000000" w:themeColor="text1"/>
        </w:rPr>
        <w:t>This CP/CPS (together with the applicable service policy, PDS/T&amp;Cs, and any executed commercial agreement) constitutes the entire agreement regarding issuance and reliance, and supersedes prior or contemporaneous statements on the same subject. In case of conflict, an executed commercial agreement prevails for that Subscriber; otherwise, the order of precedence is: service policy/T&amp;Cs → this CP/CPS → Repository notices.</w:t>
      </w:r>
    </w:p>
    <w:p w14:paraId="519DDB9D" w14:textId="77777777" w:rsidR="006E660D" w:rsidRPr="006E660D" w:rsidRDefault="006E660D" w:rsidP="006E660D">
      <w:pPr>
        <w:pStyle w:val="NoSpacing"/>
        <w:jc w:val="both"/>
        <w:rPr>
          <w:rFonts w:ascii="Arial" w:hAnsi="Arial" w:cs="Arial"/>
          <w:color w:val="000000" w:themeColor="text1"/>
        </w:rPr>
      </w:pPr>
    </w:p>
    <w:p w14:paraId="2FFEE71C" w14:textId="77777777" w:rsidR="006E660D" w:rsidRPr="006E660D" w:rsidRDefault="006E660D" w:rsidP="006E660D">
      <w:pPr>
        <w:pStyle w:val="NoSpacing"/>
        <w:jc w:val="both"/>
        <w:rPr>
          <w:rFonts w:ascii="Arial" w:hAnsi="Arial" w:cs="Arial"/>
          <w:b/>
          <w:bCs/>
          <w:color w:val="000000" w:themeColor="text1"/>
        </w:rPr>
      </w:pPr>
      <w:r w:rsidRPr="006E660D">
        <w:rPr>
          <w:rFonts w:ascii="Arial" w:hAnsi="Arial" w:cs="Arial"/>
          <w:b/>
          <w:bCs/>
          <w:color w:val="000000" w:themeColor="text1"/>
        </w:rPr>
        <w:t>9.16.2 Assignment</w:t>
      </w:r>
    </w:p>
    <w:p w14:paraId="60F4E52D" w14:textId="77777777" w:rsidR="006E660D" w:rsidRPr="006E660D" w:rsidRDefault="006E660D" w:rsidP="006E660D">
      <w:pPr>
        <w:pStyle w:val="NoSpacing"/>
        <w:jc w:val="both"/>
        <w:rPr>
          <w:rFonts w:ascii="Arial" w:hAnsi="Arial" w:cs="Arial"/>
          <w:color w:val="000000" w:themeColor="text1"/>
        </w:rPr>
      </w:pPr>
      <w:r w:rsidRPr="006E660D">
        <w:rPr>
          <w:rFonts w:ascii="Arial" w:hAnsi="Arial" w:cs="Arial"/>
          <w:color w:val="000000" w:themeColor="text1"/>
        </w:rPr>
        <w:t>Neither party may assign or transfer rights or obligations under this CP/CPS without the other party’s prior written consent, except QSIGN may assign to an affiliate or lawful successor (e.g., merger, sale of business) that assumes all obligations. Any prohibited assignment is void. This does not restrict statutory transfers required by law or supervisory instruction.</w:t>
      </w:r>
    </w:p>
    <w:p w14:paraId="2E08DE8B" w14:textId="77777777" w:rsidR="006E660D" w:rsidRPr="006E660D" w:rsidRDefault="006E660D" w:rsidP="006E660D">
      <w:pPr>
        <w:pStyle w:val="NoSpacing"/>
        <w:jc w:val="both"/>
        <w:rPr>
          <w:rFonts w:ascii="Arial" w:hAnsi="Arial" w:cs="Arial"/>
          <w:color w:val="000000" w:themeColor="text1"/>
        </w:rPr>
      </w:pPr>
    </w:p>
    <w:p w14:paraId="254E4341" w14:textId="77777777" w:rsidR="006E660D" w:rsidRPr="006E660D" w:rsidRDefault="006E660D" w:rsidP="006E660D">
      <w:pPr>
        <w:pStyle w:val="NoSpacing"/>
        <w:jc w:val="both"/>
        <w:rPr>
          <w:rFonts w:ascii="Arial" w:hAnsi="Arial" w:cs="Arial"/>
          <w:b/>
          <w:bCs/>
          <w:color w:val="000000" w:themeColor="text1"/>
        </w:rPr>
      </w:pPr>
      <w:r w:rsidRPr="006E660D">
        <w:rPr>
          <w:rFonts w:ascii="Arial" w:hAnsi="Arial" w:cs="Arial"/>
          <w:b/>
          <w:bCs/>
          <w:color w:val="000000" w:themeColor="text1"/>
        </w:rPr>
        <w:t>9.16.3 Severability</w:t>
      </w:r>
    </w:p>
    <w:p w14:paraId="4676D666" w14:textId="77777777" w:rsidR="006E660D" w:rsidRPr="006E660D" w:rsidRDefault="006E660D" w:rsidP="006E660D">
      <w:pPr>
        <w:pStyle w:val="NoSpacing"/>
        <w:jc w:val="both"/>
        <w:rPr>
          <w:rFonts w:ascii="Arial" w:hAnsi="Arial" w:cs="Arial"/>
          <w:color w:val="000000" w:themeColor="text1"/>
        </w:rPr>
      </w:pPr>
      <w:r w:rsidRPr="006E660D">
        <w:rPr>
          <w:rFonts w:ascii="Arial" w:hAnsi="Arial" w:cs="Arial"/>
          <w:color w:val="000000" w:themeColor="text1"/>
        </w:rPr>
        <w:t>If any provision is held invalid or unenforceable, it will be enforced to the maximum extent permitted, and the remaining provisions will remain in full force. The parties will negotiate in good faith a lawful substitute that most closely reflects the original intent.</w:t>
      </w:r>
    </w:p>
    <w:p w14:paraId="580BF353" w14:textId="77777777" w:rsidR="006E660D" w:rsidRPr="006E660D" w:rsidRDefault="006E660D" w:rsidP="006E660D">
      <w:pPr>
        <w:pStyle w:val="NoSpacing"/>
        <w:jc w:val="both"/>
        <w:rPr>
          <w:rFonts w:ascii="Arial" w:hAnsi="Arial" w:cs="Arial"/>
          <w:color w:val="000000" w:themeColor="text1"/>
        </w:rPr>
      </w:pPr>
    </w:p>
    <w:p w14:paraId="5D82A30C" w14:textId="77777777" w:rsidR="006E660D" w:rsidRPr="006E660D" w:rsidRDefault="006E660D" w:rsidP="006E660D">
      <w:pPr>
        <w:pStyle w:val="NoSpacing"/>
        <w:jc w:val="both"/>
        <w:rPr>
          <w:rFonts w:ascii="Arial" w:hAnsi="Arial" w:cs="Arial"/>
          <w:b/>
          <w:bCs/>
          <w:color w:val="000000" w:themeColor="text1"/>
        </w:rPr>
      </w:pPr>
      <w:r w:rsidRPr="006E660D">
        <w:rPr>
          <w:rFonts w:ascii="Arial" w:hAnsi="Arial" w:cs="Arial"/>
          <w:b/>
          <w:bCs/>
          <w:color w:val="000000" w:themeColor="text1"/>
        </w:rPr>
        <w:t>9.16.4 Enforcement (attorneys’ fees and waiver of rights)</w:t>
      </w:r>
    </w:p>
    <w:p w14:paraId="77B5F2C6" w14:textId="77777777" w:rsidR="006E660D" w:rsidRPr="006E660D" w:rsidRDefault="006E660D" w:rsidP="006E660D">
      <w:pPr>
        <w:pStyle w:val="NoSpacing"/>
        <w:jc w:val="both"/>
        <w:rPr>
          <w:rFonts w:ascii="Arial" w:hAnsi="Arial" w:cs="Arial"/>
          <w:color w:val="000000" w:themeColor="text1"/>
        </w:rPr>
      </w:pPr>
      <w:r w:rsidRPr="006E660D">
        <w:rPr>
          <w:rFonts w:ascii="Arial" w:hAnsi="Arial" w:cs="Arial"/>
          <w:color w:val="000000" w:themeColor="text1"/>
        </w:rPr>
        <w:t>Each party may seek injunctive or equitable relief to protect security, confidential information, intellectual property, or keys/HSMs. Failure or delay to enforce any right is not a waiver. In formal proceedings, the prevailing party is entitled to reasonable legal fees and costs to the extent permitted by law and the forum’s rules.</w:t>
      </w:r>
    </w:p>
    <w:p w14:paraId="1A2F99F5" w14:textId="77777777" w:rsidR="006E660D" w:rsidRPr="006E660D" w:rsidRDefault="006E660D" w:rsidP="006E660D">
      <w:pPr>
        <w:pStyle w:val="NoSpacing"/>
        <w:jc w:val="both"/>
        <w:rPr>
          <w:rFonts w:ascii="Arial" w:hAnsi="Arial" w:cs="Arial"/>
          <w:color w:val="000000" w:themeColor="text1"/>
        </w:rPr>
      </w:pPr>
    </w:p>
    <w:p w14:paraId="2F320194" w14:textId="77777777" w:rsidR="006E660D" w:rsidRPr="006E660D" w:rsidRDefault="006E660D" w:rsidP="006E660D">
      <w:pPr>
        <w:pStyle w:val="NoSpacing"/>
        <w:jc w:val="both"/>
        <w:rPr>
          <w:rFonts w:ascii="Arial" w:hAnsi="Arial" w:cs="Arial"/>
          <w:b/>
          <w:bCs/>
          <w:color w:val="000000" w:themeColor="text1"/>
        </w:rPr>
      </w:pPr>
      <w:r w:rsidRPr="006E660D">
        <w:rPr>
          <w:rFonts w:ascii="Arial" w:hAnsi="Arial" w:cs="Arial"/>
          <w:b/>
          <w:bCs/>
          <w:color w:val="000000" w:themeColor="text1"/>
        </w:rPr>
        <w:t>9.16.5 Force Majeure</w:t>
      </w:r>
    </w:p>
    <w:p w14:paraId="1F4BFCD7" w14:textId="2C735FBC" w:rsidR="004A33EA" w:rsidRDefault="006E660D" w:rsidP="006E660D">
      <w:pPr>
        <w:pStyle w:val="NoSpacing"/>
        <w:jc w:val="both"/>
        <w:rPr>
          <w:rFonts w:ascii="Arial" w:hAnsi="Arial" w:cs="Arial"/>
          <w:color w:val="000000" w:themeColor="text1"/>
        </w:rPr>
      </w:pPr>
      <w:r w:rsidRPr="006E660D">
        <w:rPr>
          <w:rFonts w:ascii="Arial" w:hAnsi="Arial" w:cs="Arial"/>
          <w:color w:val="000000" w:themeColor="text1"/>
        </w:rPr>
        <w:t>Neither party is liable for delay or failure to perform due to events beyond reasonable control (including acts of God, war, terrorism, civil unrest, labor disputes, widespread outages, natural disasters, epidemics, government actions, or vendor/cloud datacenter failures), provided it uses commercially reasonable efforts to mitigate and resume performance. Core status services (CRL/OCSP) remain priority; notices will be posted per article 9.11 and service restoration handled under articles 5.7 and 4.10.</w:t>
      </w:r>
    </w:p>
    <w:p w14:paraId="047916AF" w14:textId="77777777" w:rsidR="006E660D" w:rsidRPr="00AA6E06" w:rsidRDefault="006E660D" w:rsidP="006E660D">
      <w:pPr>
        <w:pStyle w:val="NoSpacing"/>
        <w:jc w:val="both"/>
        <w:rPr>
          <w:rFonts w:ascii="Arial" w:hAnsi="Arial" w:cs="Arial"/>
          <w:color w:val="000000" w:themeColor="text1"/>
        </w:rPr>
      </w:pPr>
    </w:p>
    <w:p w14:paraId="412F89F0" w14:textId="1AB0EC5C"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104" w:name="_Toc209982619"/>
      <w:r w:rsidRPr="00AA6E06">
        <w:rPr>
          <w:rFonts w:ascii="Arial" w:hAnsi="Arial" w:cs="Arial"/>
          <w:b/>
          <w:bCs/>
          <w:color w:val="000000" w:themeColor="text1"/>
        </w:rPr>
        <w:t xml:space="preserve">Other </w:t>
      </w:r>
      <w:r w:rsidR="00DE660E" w:rsidRPr="00AA6E06">
        <w:rPr>
          <w:rFonts w:ascii="Arial" w:hAnsi="Arial" w:cs="Arial"/>
          <w:b/>
          <w:bCs/>
          <w:color w:val="000000" w:themeColor="text1"/>
        </w:rPr>
        <w:t>P</w:t>
      </w:r>
      <w:r w:rsidRPr="00AA6E06">
        <w:rPr>
          <w:rFonts w:ascii="Arial" w:hAnsi="Arial" w:cs="Arial"/>
          <w:b/>
          <w:bCs/>
          <w:color w:val="000000" w:themeColor="text1"/>
        </w:rPr>
        <w:t>rovisions</w:t>
      </w:r>
      <w:bookmarkEnd w:id="104"/>
    </w:p>
    <w:p w14:paraId="061B0B7A" w14:textId="77777777" w:rsidR="00982ABC" w:rsidRPr="00982ABC" w:rsidRDefault="00982ABC" w:rsidP="00982ABC">
      <w:pPr>
        <w:pStyle w:val="NoSpacing"/>
        <w:jc w:val="both"/>
        <w:rPr>
          <w:rFonts w:ascii="Arial" w:hAnsi="Arial" w:cs="Arial"/>
          <w:color w:val="000000" w:themeColor="text1"/>
        </w:rPr>
      </w:pPr>
      <w:r w:rsidRPr="00982ABC">
        <w:rPr>
          <w:rFonts w:ascii="Arial" w:hAnsi="Arial" w:cs="Arial"/>
          <w:b/>
          <w:bCs/>
          <w:color w:val="000000" w:themeColor="text1"/>
        </w:rPr>
        <w:t>(a) Independent contractors.</w:t>
      </w:r>
      <w:r w:rsidRPr="00982ABC">
        <w:rPr>
          <w:rFonts w:ascii="Arial" w:hAnsi="Arial" w:cs="Arial"/>
          <w:color w:val="000000" w:themeColor="text1"/>
        </w:rPr>
        <w:t xml:space="preserve"> The parties act as independent contractors; nothing creates a partnership, joint venture, agency, or fiduciary relationship.</w:t>
      </w:r>
    </w:p>
    <w:p w14:paraId="5693F181" w14:textId="77777777" w:rsidR="00982ABC" w:rsidRPr="00982ABC" w:rsidRDefault="00982ABC" w:rsidP="00982ABC">
      <w:pPr>
        <w:pStyle w:val="NoSpacing"/>
        <w:jc w:val="both"/>
        <w:rPr>
          <w:rFonts w:ascii="Arial" w:hAnsi="Arial" w:cs="Arial"/>
          <w:color w:val="000000" w:themeColor="text1"/>
        </w:rPr>
      </w:pPr>
      <w:r w:rsidRPr="00982ABC">
        <w:rPr>
          <w:rFonts w:ascii="Arial" w:hAnsi="Arial" w:cs="Arial"/>
          <w:b/>
          <w:bCs/>
          <w:color w:val="000000" w:themeColor="text1"/>
        </w:rPr>
        <w:t xml:space="preserve">(b) No third-party beneficiaries. </w:t>
      </w:r>
      <w:r w:rsidRPr="00982ABC">
        <w:rPr>
          <w:rFonts w:ascii="Arial" w:hAnsi="Arial" w:cs="Arial"/>
          <w:color w:val="000000" w:themeColor="text1"/>
        </w:rPr>
        <w:t>Except where expressly stated (e.g., article 9.9 indemnified parties), no person other than the parties has rights under this CP/CPS.</w:t>
      </w:r>
    </w:p>
    <w:p w14:paraId="04A4C5D2" w14:textId="77777777" w:rsidR="00982ABC" w:rsidRPr="00982ABC" w:rsidRDefault="00982ABC" w:rsidP="00982ABC">
      <w:pPr>
        <w:pStyle w:val="NoSpacing"/>
        <w:jc w:val="both"/>
        <w:rPr>
          <w:rFonts w:ascii="Arial" w:hAnsi="Arial" w:cs="Arial"/>
          <w:color w:val="000000" w:themeColor="text1"/>
        </w:rPr>
      </w:pPr>
      <w:r w:rsidRPr="00982ABC">
        <w:rPr>
          <w:rFonts w:ascii="Arial" w:hAnsi="Arial" w:cs="Arial"/>
          <w:b/>
          <w:bCs/>
          <w:color w:val="000000" w:themeColor="text1"/>
        </w:rPr>
        <w:t xml:space="preserve">(c) Publicity/use of names. </w:t>
      </w:r>
      <w:r w:rsidRPr="00982ABC">
        <w:rPr>
          <w:rFonts w:ascii="Arial" w:hAnsi="Arial" w:cs="Arial"/>
          <w:color w:val="000000" w:themeColor="text1"/>
        </w:rPr>
        <w:t>Use of a party’s name, logo, or trust marks for marketing/press requires prior written consent (see article 9.5).</w:t>
      </w:r>
    </w:p>
    <w:p w14:paraId="4045C89B" w14:textId="77777777" w:rsidR="00982ABC" w:rsidRPr="00982ABC" w:rsidRDefault="00982ABC" w:rsidP="00982ABC">
      <w:pPr>
        <w:pStyle w:val="NoSpacing"/>
        <w:jc w:val="both"/>
        <w:rPr>
          <w:rFonts w:ascii="Arial" w:hAnsi="Arial" w:cs="Arial"/>
          <w:color w:val="000000" w:themeColor="text1"/>
        </w:rPr>
      </w:pPr>
      <w:r w:rsidRPr="00982ABC">
        <w:rPr>
          <w:rFonts w:ascii="Arial" w:hAnsi="Arial" w:cs="Arial"/>
          <w:b/>
          <w:bCs/>
          <w:color w:val="000000" w:themeColor="text1"/>
        </w:rPr>
        <w:t>(d) Export control &amp; sanctions.</w:t>
      </w:r>
      <w:r w:rsidRPr="00982ABC">
        <w:rPr>
          <w:rFonts w:ascii="Arial" w:hAnsi="Arial" w:cs="Arial"/>
          <w:color w:val="000000" w:themeColor="text1"/>
        </w:rPr>
        <w:t xml:space="preserve"> Each party complies with export, re-export, and sanctions laws applicable to the services and will not provide or permit access contrary to such laws.</w:t>
      </w:r>
    </w:p>
    <w:p w14:paraId="502DA871" w14:textId="77777777" w:rsidR="00982ABC" w:rsidRPr="00982ABC" w:rsidRDefault="00982ABC" w:rsidP="00982ABC">
      <w:pPr>
        <w:pStyle w:val="NoSpacing"/>
        <w:jc w:val="both"/>
        <w:rPr>
          <w:rFonts w:ascii="Arial" w:hAnsi="Arial" w:cs="Arial"/>
          <w:color w:val="000000" w:themeColor="text1"/>
        </w:rPr>
      </w:pPr>
      <w:r w:rsidRPr="00982ABC">
        <w:rPr>
          <w:rFonts w:ascii="Arial" w:hAnsi="Arial" w:cs="Arial"/>
          <w:b/>
          <w:bCs/>
          <w:color w:val="000000" w:themeColor="text1"/>
        </w:rPr>
        <w:t>(e) Anti-bribery.</w:t>
      </w:r>
      <w:r w:rsidRPr="00982ABC">
        <w:rPr>
          <w:rFonts w:ascii="Arial" w:hAnsi="Arial" w:cs="Arial"/>
          <w:color w:val="000000" w:themeColor="text1"/>
        </w:rPr>
        <w:t xml:space="preserve"> The parties comply with applicable anti-bribery/anti-corruption laws; no unlawful payments, kickbacks, or improper advantages may be offered or accepted.</w:t>
      </w:r>
    </w:p>
    <w:p w14:paraId="02A3D17E" w14:textId="77777777" w:rsidR="00982ABC" w:rsidRPr="00982ABC" w:rsidRDefault="00982ABC" w:rsidP="00982ABC">
      <w:pPr>
        <w:pStyle w:val="NoSpacing"/>
        <w:jc w:val="both"/>
        <w:rPr>
          <w:rFonts w:ascii="Arial" w:hAnsi="Arial" w:cs="Arial"/>
          <w:color w:val="000000" w:themeColor="text1"/>
        </w:rPr>
      </w:pPr>
      <w:r w:rsidRPr="00982ABC">
        <w:rPr>
          <w:rFonts w:ascii="Arial" w:hAnsi="Arial" w:cs="Arial"/>
          <w:b/>
          <w:bCs/>
          <w:color w:val="000000" w:themeColor="text1"/>
        </w:rPr>
        <w:t>(f) Change in law.</w:t>
      </w:r>
      <w:r w:rsidRPr="00982ABC">
        <w:rPr>
          <w:rFonts w:ascii="Arial" w:hAnsi="Arial" w:cs="Arial"/>
          <w:color w:val="000000" w:themeColor="text1"/>
        </w:rPr>
        <w:t xml:space="preserve"> If a legal or regulatory change (including eIDAS/ETSI updates or supervisory instructions) materially affects this CP/CPS, QSIGN may implement required changes per article 9.12; where necessary, obligations conflicting with mandatory law are conformed to law.</w:t>
      </w:r>
    </w:p>
    <w:p w14:paraId="61A88B77" w14:textId="77777777" w:rsidR="00982ABC" w:rsidRPr="00982ABC" w:rsidRDefault="00982ABC" w:rsidP="00982ABC">
      <w:pPr>
        <w:pStyle w:val="NoSpacing"/>
        <w:jc w:val="both"/>
        <w:rPr>
          <w:rFonts w:ascii="Arial" w:hAnsi="Arial" w:cs="Arial"/>
          <w:color w:val="000000" w:themeColor="text1"/>
        </w:rPr>
      </w:pPr>
      <w:r w:rsidRPr="00982ABC">
        <w:rPr>
          <w:rFonts w:ascii="Arial" w:hAnsi="Arial" w:cs="Arial"/>
          <w:b/>
          <w:bCs/>
          <w:color w:val="000000" w:themeColor="text1"/>
        </w:rPr>
        <w:t>(g) Headings &amp; interpretation.</w:t>
      </w:r>
      <w:r w:rsidRPr="00982ABC">
        <w:rPr>
          <w:rFonts w:ascii="Arial" w:hAnsi="Arial" w:cs="Arial"/>
          <w:color w:val="000000" w:themeColor="text1"/>
        </w:rPr>
        <w:t xml:space="preserve"> Headings are for convenience only and do not affect interpretation. “Including” means “including without limitation.”</w:t>
      </w:r>
    </w:p>
    <w:p w14:paraId="19FB3305" w14:textId="77777777" w:rsidR="00982ABC" w:rsidRPr="00982ABC" w:rsidRDefault="00982ABC" w:rsidP="00982ABC">
      <w:pPr>
        <w:pStyle w:val="NoSpacing"/>
        <w:jc w:val="both"/>
        <w:rPr>
          <w:rFonts w:ascii="Arial" w:hAnsi="Arial" w:cs="Arial"/>
          <w:color w:val="000000" w:themeColor="text1"/>
        </w:rPr>
      </w:pPr>
      <w:r w:rsidRPr="00982ABC">
        <w:rPr>
          <w:rFonts w:ascii="Arial" w:hAnsi="Arial" w:cs="Arial"/>
          <w:b/>
          <w:bCs/>
          <w:color w:val="000000" w:themeColor="text1"/>
        </w:rPr>
        <w:lastRenderedPageBreak/>
        <w:t>(h) Order of languages.</w:t>
      </w:r>
      <w:r w:rsidRPr="00982ABC">
        <w:rPr>
          <w:rFonts w:ascii="Arial" w:hAnsi="Arial" w:cs="Arial"/>
          <w:color w:val="000000" w:themeColor="text1"/>
        </w:rPr>
        <w:t xml:space="preserve"> This CP/CPS may be provided in multiple languages; in case of inconsistency, the controlling language specified in article 9.12 governs the document, and the language of proceedings is as specified in article 9.14.</w:t>
      </w:r>
    </w:p>
    <w:p w14:paraId="54E108AD" w14:textId="77777777" w:rsidR="00982ABC" w:rsidRPr="00982ABC" w:rsidRDefault="00982ABC" w:rsidP="00982ABC">
      <w:pPr>
        <w:pStyle w:val="NoSpacing"/>
        <w:jc w:val="both"/>
        <w:rPr>
          <w:rFonts w:ascii="Arial" w:hAnsi="Arial" w:cs="Arial"/>
          <w:color w:val="000000" w:themeColor="text1"/>
        </w:rPr>
      </w:pPr>
      <w:r w:rsidRPr="00982ABC">
        <w:rPr>
          <w:rFonts w:ascii="Arial" w:hAnsi="Arial" w:cs="Arial"/>
          <w:b/>
          <w:bCs/>
          <w:color w:val="000000" w:themeColor="text1"/>
        </w:rPr>
        <w:t>(i) Counterparts &amp; electronic form.</w:t>
      </w:r>
      <w:r w:rsidRPr="00982ABC">
        <w:rPr>
          <w:rFonts w:ascii="Arial" w:hAnsi="Arial" w:cs="Arial"/>
          <w:color w:val="000000" w:themeColor="text1"/>
        </w:rPr>
        <w:t xml:space="preserve"> This CP/CPS and related notices may be executed/accepted and retained in electronic form; counterparts and trusted electronic records have the same effect as originals.</w:t>
      </w:r>
    </w:p>
    <w:p w14:paraId="5FD25C35" w14:textId="5816C816" w:rsidR="004A33EA" w:rsidRDefault="00982ABC" w:rsidP="00982ABC">
      <w:pPr>
        <w:pStyle w:val="NoSpacing"/>
        <w:jc w:val="both"/>
        <w:rPr>
          <w:rFonts w:ascii="Arial" w:hAnsi="Arial" w:cs="Arial"/>
          <w:color w:val="000000" w:themeColor="text1"/>
        </w:rPr>
      </w:pPr>
      <w:r w:rsidRPr="00982ABC">
        <w:rPr>
          <w:rFonts w:ascii="Arial" w:hAnsi="Arial" w:cs="Arial"/>
          <w:b/>
          <w:bCs/>
          <w:color w:val="000000" w:themeColor="text1"/>
        </w:rPr>
        <w:t>(j) Further assurances.</w:t>
      </w:r>
      <w:r w:rsidRPr="00982ABC">
        <w:rPr>
          <w:rFonts w:ascii="Arial" w:hAnsi="Arial" w:cs="Arial"/>
          <w:color w:val="000000" w:themeColor="text1"/>
        </w:rPr>
        <w:t xml:space="preserve"> Each party shall execute documents and take reasonable steps necessary to give effect to this CP/CPS, including cooperation in audits, incident handling, and lawful requests from competent authorities.</w:t>
      </w:r>
    </w:p>
    <w:p w14:paraId="2BF1BE49" w14:textId="77777777" w:rsidR="00B955C4" w:rsidRDefault="00B955C4" w:rsidP="00982ABC">
      <w:pPr>
        <w:pStyle w:val="NoSpacing"/>
        <w:jc w:val="both"/>
        <w:rPr>
          <w:rFonts w:ascii="Arial" w:hAnsi="Arial" w:cs="Arial"/>
          <w:color w:val="000000" w:themeColor="text1"/>
        </w:rPr>
        <w:sectPr w:rsidR="00B955C4" w:rsidSect="00177328">
          <w:pgSz w:w="12240" w:h="15840"/>
          <w:pgMar w:top="590" w:right="576" w:bottom="576" w:left="720" w:header="0" w:footer="0" w:gutter="0"/>
          <w:cols w:space="720"/>
          <w:docGrid w:linePitch="360"/>
        </w:sectPr>
      </w:pPr>
    </w:p>
    <w:p w14:paraId="218A4A00" w14:textId="75F72A94" w:rsidR="004A33EA" w:rsidRPr="00AA6E06" w:rsidRDefault="004A33EA" w:rsidP="00A1260F">
      <w:pPr>
        <w:pStyle w:val="NoSpacing"/>
        <w:numPr>
          <w:ilvl w:val="0"/>
          <w:numId w:val="131"/>
        </w:numPr>
        <w:jc w:val="both"/>
        <w:outlineLvl w:val="0"/>
        <w:rPr>
          <w:rFonts w:ascii="Arial" w:hAnsi="Arial" w:cs="Arial"/>
          <w:b/>
          <w:bCs/>
          <w:color w:val="000000" w:themeColor="text1"/>
        </w:rPr>
      </w:pPr>
      <w:bookmarkStart w:id="105" w:name="_Toc209982620"/>
      <w:r w:rsidRPr="00AA6E06">
        <w:rPr>
          <w:rFonts w:ascii="Arial" w:hAnsi="Arial" w:cs="Arial"/>
          <w:b/>
          <w:bCs/>
          <w:color w:val="000000" w:themeColor="text1"/>
          <w:sz w:val="28"/>
          <w:szCs w:val="28"/>
        </w:rPr>
        <w:lastRenderedPageBreak/>
        <w:t>References</w:t>
      </w:r>
      <w:bookmarkEnd w:id="105"/>
    </w:p>
    <w:p w14:paraId="632AA48A" w14:textId="77777777" w:rsidR="006669F3" w:rsidRPr="00AA6E06" w:rsidRDefault="006669F3" w:rsidP="00300CCC">
      <w:pPr>
        <w:pStyle w:val="NoSpacing"/>
        <w:jc w:val="both"/>
        <w:rPr>
          <w:rFonts w:ascii="Arial" w:hAnsi="Arial" w:cs="Arial"/>
          <w:color w:val="000000" w:themeColor="text1"/>
        </w:rPr>
      </w:pPr>
    </w:p>
    <w:p w14:paraId="5145934D" w14:textId="2ECCEA92"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106" w:name="_Toc209982621"/>
      <w:r w:rsidRPr="00AA6E06">
        <w:rPr>
          <w:rFonts w:ascii="Arial" w:hAnsi="Arial" w:cs="Arial"/>
          <w:b/>
          <w:bCs/>
          <w:color w:val="000000" w:themeColor="text1"/>
        </w:rPr>
        <w:t>Normative references</w:t>
      </w:r>
      <w:bookmarkEnd w:id="106"/>
    </w:p>
    <w:p w14:paraId="7530DEBD" w14:textId="77777777" w:rsidR="004A33EA" w:rsidRPr="00AA6E06" w:rsidRDefault="004A33EA" w:rsidP="004A33EA">
      <w:pPr>
        <w:pStyle w:val="NoSpacing"/>
        <w:jc w:val="both"/>
        <w:rPr>
          <w:rFonts w:ascii="Arial" w:hAnsi="Arial" w:cs="Arial"/>
          <w:color w:val="000000" w:themeColor="text1"/>
        </w:rPr>
      </w:pPr>
    </w:p>
    <w:p w14:paraId="6EDDFCD5"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color w:val="000000" w:themeColor="text1"/>
        </w:rPr>
        <w:t>The following documents are incorporated by reference and are mandatory where applicable. Unless a specific edition is stated, the latest valid edition (including amendments/corrigenda) applies.</w:t>
      </w:r>
    </w:p>
    <w:p w14:paraId="5539611A" w14:textId="77777777" w:rsidR="004A33EA" w:rsidRPr="00AA6E06" w:rsidRDefault="004A33EA" w:rsidP="004A33EA">
      <w:pPr>
        <w:pStyle w:val="NoSpacing"/>
        <w:jc w:val="both"/>
        <w:rPr>
          <w:rFonts w:ascii="Arial" w:hAnsi="Arial" w:cs="Arial"/>
          <w:color w:val="000000" w:themeColor="text1"/>
        </w:rPr>
      </w:pPr>
    </w:p>
    <w:p w14:paraId="154F07AD"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Regulation (EU) No 910/2014 (eIDAS)</w:t>
      </w:r>
      <w:r w:rsidRPr="00AA6E06">
        <w:rPr>
          <w:rFonts w:ascii="Arial" w:hAnsi="Arial" w:cs="Arial"/>
          <w:color w:val="000000" w:themeColor="text1"/>
        </w:rPr>
        <w:t xml:space="preserve"> on electronic identification and trust services.</w:t>
      </w:r>
    </w:p>
    <w:p w14:paraId="13E63A89" w14:textId="77777777" w:rsidR="004A33EA" w:rsidRPr="00AA6E06" w:rsidRDefault="004A33EA" w:rsidP="004A33EA">
      <w:pPr>
        <w:pStyle w:val="NoSpacing"/>
        <w:jc w:val="both"/>
        <w:rPr>
          <w:rFonts w:ascii="Arial" w:hAnsi="Arial" w:cs="Arial"/>
          <w:color w:val="000000" w:themeColor="text1"/>
        </w:rPr>
      </w:pPr>
    </w:p>
    <w:p w14:paraId="02606693"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ETSI EN 319 401</w:t>
      </w:r>
      <w:r w:rsidRPr="00AA6E06">
        <w:rPr>
          <w:rFonts w:ascii="Arial" w:hAnsi="Arial" w:cs="Arial"/>
          <w:color w:val="000000" w:themeColor="text1"/>
        </w:rPr>
        <w:t xml:space="preserve"> — General Policy Requirements for Trust Service Providers.</w:t>
      </w:r>
    </w:p>
    <w:p w14:paraId="474BCFD9" w14:textId="77777777" w:rsidR="004A33EA" w:rsidRPr="00AA6E06" w:rsidRDefault="004A33EA" w:rsidP="004A33EA">
      <w:pPr>
        <w:pStyle w:val="NoSpacing"/>
        <w:jc w:val="both"/>
        <w:rPr>
          <w:rFonts w:ascii="Arial" w:hAnsi="Arial" w:cs="Arial"/>
          <w:color w:val="000000" w:themeColor="text1"/>
        </w:rPr>
      </w:pPr>
    </w:p>
    <w:p w14:paraId="42718563"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ETSI EN 319 411-1</w:t>
      </w:r>
      <w:r w:rsidRPr="00AA6E06">
        <w:rPr>
          <w:rFonts w:ascii="Arial" w:hAnsi="Arial" w:cs="Arial"/>
          <w:color w:val="000000" w:themeColor="text1"/>
        </w:rPr>
        <w:t xml:space="preserve"> — Requirements for trust service providers issuing certificates (part 1: general requirements, incl. non-qualified policies such as NCP/NCP+).</w:t>
      </w:r>
    </w:p>
    <w:p w14:paraId="1816F15F" w14:textId="77777777" w:rsidR="004A33EA" w:rsidRPr="00AA6E06" w:rsidRDefault="004A33EA" w:rsidP="004A33EA">
      <w:pPr>
        <w:pStyle w:val="NoSpacing"/>
        <w:jc w:val="both"/>
        <w:rPr>
          <w:rFonts w:ascii="Arial" w:hAnsi="Arial" w:cs="Arial"/>
          <w:color w:val="000000" w:themeColor="text1"/>
        </w:rPr>
      </w:pPr>
    </w:p>
    <w:p w14:paraId="43368B26"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ETSI EN 319 411-2</w:t>
      </w:r>
      <w:r w:rsidRPr="00AA6E06">
        <w:rPr>
          <w:rFonts w:ascii="Arial" w:hAnsi="Arial" w:cs="Arial"/>
          <w:color w:val="000000" w:themeColor="text1"/>
        </w:rPr>
        <w:t xml:space="preserve"> — Requirements for trust service providers issuing qualified certificates (QCP-n, QCP-l, and QSCD variants).</w:t>
      </w:r>
    </w:p>
    <w:p w14:paraId="1E850F24" w14:textId="77777777" w:rsidR="004A33EA" w:rsidRPr="00AA6E06" w:rsidRDefault="004A33EA" w:rsidP="004A33EA">
      <w:pPr>
        <w:pStyle w:val="NoSpacing"/>
        <w:jc w:val="both"/>
        <w:rPr>
          <w:rFonts w:ascii="Arial" w:hAnsi="Arial" w:cs="Arial"/>
          <w:color w:val="000000" w:themeColor="text1"/>
        </w:rPr>
      </w:pPr>
    </w:p>
    <w:p w14:paraId="71A2A5DA"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ETSI EN 319 412 (series)</w:t>
      </w:r>
      <w:r w:rsidRPr="00AA6E06">
        <w:rPr>
          <w:rFonts w:ascii="Arial" w:hAnsi="Arial" w:cs="Arial"/>
          <w:color w:val="000000" w:themeColor="text1"/>
        </w:rPr>
        <w:t xml:space="preserve"> — Certificate profiles (naming, semantics, QCStatements, Subject attributes incl. organizationIdentifier).</w:t>
      </w:r>
    </w:p>
    <w:p w14:paraId="07C18ADE" w14:textId="77777777" w:rsidR="004A33EA" w:rsidRPr="00AA6E06" w:rsidRDefault="004A33EA" w:rsidP="004A33EA">
      <w:pPr>
        <w:pStyle w:val="NoSpacing"/>
        <w:jc w:val="both"/>
        <w:rPr>
          <w:rFonts w:ascii="Arial" w:hAnsi="Arial" w:cs="Arial"/>
          <w:color w:val="000000" w:themeColor="text1"/>
        </w:rPr>
      </w:pPr>
    </w:p>
    <w:p w14:paraId="26F92511"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ETSI EN 319 421</w:t>
      </w:r>
      <w:r w:rsidRPr="00AA6E06">
        <w:rPr>
          <w:rFonts w:ascii="Arial" w:hAnsi="Arial" w:cs="Arial"/>
          <w:color w:val="000000" w:themeColor="text1"/>
        </w:rPr>
        <w:t xml:space="preserve"> — Policy and security requirements for trust service providers issuing time-stamps.</w:t>
      </w:r>
    </w:p>
    <w:p w14:paraId="3F0FBC6A" w14:textId="77777777" w:rsidR="004A33EA" w:rsidRPr="00AA6E06" w:rsidRDefault="004A33EA" w:rsidP="004A33EA">
      <w:pPr>
        <w:pStyle w:val="NoSpacing"/>
        <w:jc w:val="both"/>
        <w:rPr>
          <w:rFonts w:ascii="Arial" w:hAnsi="Arial" w:cs="Arial"/>
          <w:color w:val="000000" w:themeColor="text1"/>
        </w:rPr>
      </w:pPr>
    </w:p>
    <w:p w14:paraId="59BC1409"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ETSI EN 319 422</w:t>
      </w:r>
      <w:r w:rsidRPr="00AA6E06">
        <w:rPr>
          <w:rFonts w:ascii="Arial" w:hAnsi="Arial" w:cs="Arial"/>
          <w:color w:val="000000" w:themeColor="text1"/>
        </w:rPr>
        <w:t xml:space="preserve"> — Time-stamping protocol and format profiles.</w:t>
      </w:r>
    </w:p>
    <w:p w14:paraId="1F597BD5" w14:textId="77777777" w:rsidR="004A33EA" w:rsidRPr="00AA6E06" w:rsidRDefault="004A33EA" w:rsidP="004A33EA">
      <w:pPr>
        <w:pStyle w:val="NoSpacing"/>
        <w:jc w:val="both"/>
        <w:rPr>
          <w:rFonts w:ascii="Arial" w:hAnsi="Arial" w:cs="Arial"/>
          <w:color w:val="000000" w:themeColor="text1"/>
        </w:rPr>
      </w:pPr>
    </w:p>
    <w:p w14:paraId="46F056B2"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ETSI EN 319 403-1</w:t>
      </w:r>
      <w:r w:rsidRPr="00AA6E06">
        <w:rPr>
          <w:rFonts w:ascii="Arial" w:hAnsi="Arial" w:cs="Arial"/>
          <w:color w:val="000000" w:themeColor="text1"/>
        </w:rPr>
        <w:t xml:space="preserve"> — Conformity assessment requirements for bodies auditing trust service providers.</w:t>
      </w:r>
    </w:p>
    <w:p w14:paraId="0D3ACCF9" w14:textId="77777777" w:rsidR="004A33EA" w:rsidRPr="00AA6E06" w:rsidRDefault="004A33EA" w:rsidP="004A33EA">
      <w:pPr>
        <w:pStyle w:val="NoSpacing"/>
        <w:jc w:val="both"/>
        <w:rPr>
          <w:rFonts w:ascii="Arial" w:hAnsi="Arial" w:cs="Arial"/>
          <w:color w:val="000000" w:themeColor="text1"/>
        </w:rPr>
      </w:pPr>
    </w:p>
    <w:p w14:paraId="23D62BEC"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IETF RFC 3647</w:t>
      </w:r>
      <w:r w:rsidRPr="00AA6E06">
        <w:rPr>
          <w:rFonts w:ascii="Arial" w:hAnsi="Arial" w:cs="Arial"/>
          <w:color w:val="000000" w:themeColor="text1"/>
        </w:rPr>
        <w:t xml:space="preserve"> — Internet X.509 Public Key Infrastructure Certificate Policy &amp; Certification Practices Framework.</w:t>
      </w:r>
    </w:p>
    <w:p w14:paraId="6A5FD0CD" w14:textId="77777777" w:rsidR="004A33EA" w:rsidRPr="00AA6E06" w:rsidRDefault="004A33EA" w:rsidP="004A33EA">
      <w:pPr>
        <w:pStyle w:val="NoSpacing"/>
        <w:jc w:val="both"/>
        <w:rPr>
          <w:rFonts w:ascii="Arial" w:hAnsi="Arial" w:cs="Arial"/>
          <w:color w:val="000000" w:themeColor="text1"/>
        </w:rPr>
      </w:pPr>
    </w:p>
    <w:p w14:paraId="78DA4107"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IETF RFC 5280</w:t>
      </w:r>
      <w:r w:rsidRPr="00AA6E06">
        <w:rPr>
          <w:rFonts w:ascii="Arial" w:hAnsi="Arial" w:cs="Arial"/>
          <w:color w:val="000000" w:themeColor="text1"/>
        </w:rPr>
        <w:t xml:space="preserve"> — Internet X.509 Public Key Infrastructure Certificate and CRL Profile.</w:t>
      </w:r>
    </w:p>
    <w:p w14:paraId="67FDB3B5" w14:textId="77777777" w:rsidR="004A33EA" w:rsidRPr="00AA6E06" w:rsidRDefault="004A33EA" w:rsidP="004A33EA">
      <w:pPr>
        <w:pStyle w:val="NoSpacing"/>
        <w:jc w:val="both"/>
        <w:rPr>
          <w:rFonts w:ascii="Arial" w:hAnsi="Arial" w:cs="Arial"/>
          <w:color w:val="000000" w:themeColor="text1"/>
        </w:rPr>
      </w:pPr>
    </w:p>
    <w:p w14:paraId="0AE424DD"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IETF RFC 6960</w:t>
      </w:r>
      <w:r w:rsidRPr="00AA6E06">
        <w:rPr>
          <w:rFonts w:ascii="Arial" w:hAnsi="Arial" w:cs="Arial"/>
          <w:color w:val="000000" w:themeColor="text1"/>
        </w:rPr>
        <w:t xml:space="preserve"> — Online Certificate Status Protocol (OCSP).</w:t>
      </w:r>
    </w:p>
    <w:p w14:paraId="6D66DA4B" w14:textId="77777777" w:rsidR="004A33EA" w:rsidRPr="00AA6E06" w:rsidRDefault="004A33EA" w:rsidP="004A33EA">
      <w:pPr>
        <w:pStyle w:val="NoSpacing"/>
        <w:jc w:val="both"/>
        <w:rPr>
          <w:rFonts w:ascii="Arial" w:hAnsi="Arial" w:cs="Arial"/>
          <w:color w:val="000000" w:themeColor="text1"/>
        </w:rPr>
      </w:pPr>
    </w:p>
    <w:p w14:paraId="1DD16F4D"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IETF RFC 2986</w:t>
      </w:r>
      <w:r w:rsidRPr="00AA6E06">
        <w:rPr>
          <w:rFonts w:ascii="Arial" w:hAnsi="Arial" w:cs="Arial"/>
          <w:color w:val="000000" w:themeColor="text1"/>
        </w:rPr>
        <w:t xml:space="preserve"> — PKCS #10: Certification Request Syntax (CSR).</w:t>
      </w:r>
    </w:p>
    <w:p w14:paraId="06A7A0C9" w14:textId="77777777" w:rsidR="004A33EA" w:rsidRPr="00AA6E06" w:rsidRDefault="004A33EA" w:rsidP="004A33EA">
      <w:pPr>
        <w:pStyle w:val="NoSpacing"/>
        <w:jc w:val="both"/>
        <w:rPr>
          <w:rFonts w:ascii="Arial" w:hAnsi="Arial" w:cs="Arial"/>
          <w:color w:val="000000" w:themeColor="text1"/>
        </w:rPr>
      </w:pPr>
    </w:p>
    <w:p w14:paraId="67D00141"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GDPR (EU) 2016/679</w:t>
      </w:r>
      <w:r w:rsidRPr="00AA6E06">
        <w:rPr>
          <w:rFonts w:ascii="Arial" w:hAnsi="Arial" w:cs="Arial"/>
          <w:color w:val="000000" w:themeColor="text1"/>
        </w:rPr>
        <w:t xml:space="preserve"> — General Data Protection Regulation (for processing of personal data).</w:t>
      </w:r>
    </w:p>
    <w:p w14:paraId="5E283DFF" w14:textId="77777777" w:rsidR="00AD208B" w:rsidRPr="00AA6E06" w:rsidRDefault="00AD208B" w:rsidP="004A33EA">
      <w:pPr>
        <w:pStyle w:val="NoSpacing"/>
        <w:jc w:val="both"/>
        <w:rPr>
          <w:rFonts w:ascii="Arial" w:hAnsi="Arial" w:cs="Arial"/>
          <w:color w:val="000000" w:themeColor="text1"/>
        </w:rPr>
      </w:pPr>
    </w:p>
    <w:p w14:paraId="3FFAEAB6" w14:textId="77777777" w:rsidR="00AD208B" w:rsidRPr="00AA6E06" w:rsidRDefault="00AD208B" w:rsidP="00AD208B">
      <w:pPr>
        <w:pStyle w:val="NoSpacing"/>
        <w:jc w:val="both"/>
        <w:rPr>
          <w:rFonts w:ascii="Arial" w:hAnsi="Arial" w:cs="Arial"/>
          <w:color w:val="000000" w:themeColor="text1"/>
        </w:rPr>
      </w:pPr>
      <w:r w:rsidRPr="00AA6E06">
        <w:rPr>
          <w:rFonts w:ascii="Arial" w:hAnsi="Arial" w:cs="Arial"/>
          <w:b/>
          <w:bCs/>
          <w:color w:val="000000" w:themeColor="text1"/>
        </w:rPr>
        <w:t>Law no. 214/2024</w:t>
      </w:r>
      <w:r w:rsidRPr="00AA6E06">
        <w:rPr>
          <w:rFonts w:ascii="Arial" w:hAnsi="Arial" w:cs="Arial"/>
          <w:color w:val="000000" w:themeColor="text1"/>
        </w:rPr>
        <w:t xml:space="preserve"> on the use of the electronic signature, electronic time stamp and provision of trust services (enters into force 8 Oct 2024; repeals Law 455/2001, Law 451/2004 and GEO 38/2020). </w:t>
      </w:r>
    </w:p>
    <w:p w14:paraId="180B2076" w14:textId="77777777" w:rsidR="00AD208B" w:rsidRPr="00AA6E06" w:rsidRDefault="00AD208B" w:rsidP="00AD208B">
      <w:pPr>
        <w:pStyle w:val="NoSpacing"/>
        <w:jc w:val="both"/>
        <w:rPr>
          <w:rFonts w:ascii="Arial" w:hAnsi="Arial" w:cs="Arial"/>
          <w:color w:val="000000" w:themeColor="text1"/>
        </w:rPr>
      </w:pPr>
    </w:p>
    <w:p w14:paraId="7DE90842" w14:textId="77777777" w:rsidR="00AD208B" w:rsidRPr="00AA6E06" w:rsidRDefault="00AD208B" w:rsidP="00AD208B">
      <w:pPr>
        <w:pStyle w:val="NoSpacing"/>
        <w:jc w:val="both"/>
        <w:rPr>
          <w:rFonts w:ascii="Arial" w:hAnsi="Arial" w:cs="Arial"/>
          <w:color w:val="000000" w:themeColor="text1"/>
        </w:rPr>
      </w:pPr>
      <w:r w:rsidRPr="00AA6E06">
        <w:rPr>
          <w:rFonts w:ascii="Arial" w:hAnsi="Arial" w:cs="Arial"/>
          <w:b/>
          <w:bCs/>
          <w:color w:val="000000" w:themeColor="text1"/>
        </w:rPr>
        <w:t>Order MCSI no. 449/2017</w:t>
      </w:r>
      <w:r w:rsidRPr="00AA6E06">
        <w:rPr>
          <w:rFonts w:ascii="Arial" w:hAnsi="Arial" w:cs="Arial"/>
          <w:color w:val="000000" w:themeColor="text1"/>
        </w:rPr>
        <w:t xml:space="preserve"> (as completed by Order MCSI no. 514/2017) — procedure for granting, suspending and withdrawing the qualified TSP status (supervisory process run by ADR). </w:t>
      </w:r>
    </w:p>
    <w:p w14:paraId="6FEED16C" w14:textId="77777777" w:rsidR="00AD208B" w:rsidRPr="00AA6E06" w:rsidRDefault="00AD208B" w:rsidP="00AD208B">
      <w:pPr>
        <w:pStyle w:val="NoSpacing"/>
        <w:jc w:val="both"/>
        <w:rPr>
          <w:rFonts w:ascii="Arial" w:hAnsi="Arial" w:cs="Arial"/>
          <w:color w:val="000000" w:themeColor="text1"/>
        </w:rPr>
      </w:pPr>
    </w:p>
    <w:p w14:paraId="37E50968" w14:textId="77777777" w:rsidR="00AD208B" w:rsidRPr="00AA6E06" w:rsidRDefault="00AD208B" w:rsidP="00AD208B">
      <w:pPr>
        <w:pStyle w:val="NoSpacing"/>
        <w:jc w:val="both"/>
        <w:rPr>
          <w:rFonts w:ascii="Arial" w:hAnsi="Arial" w:cs="Arial"/>
          <w:color w:val="000000" w:themeColor="text1"/>
        </w:rPr>
      </w:pPr>
      <w:r w:rsidRPr="00AA6E06">
        <w:rPr>
          <w:rFonts w:ascii="Arial" w:hAnsi="Arial" w:cs="Arial"/>
          <w:b/>
          <w:bCs/>
          <w:color w:val="000000" w:themeColor="text1"/>
        </w:rPr>
        <w:t>ADR President’s Decision no. 564/2021</w:t>
      </w:r>
      <w:r w:rsidRPr="00AA6E06">
        <w:rPr>
          <w:rFonts w:ascii="Arial" w:hAnsi="Arial" w:cs="Arial"/>
          <w:color w:val="000000" w:themeColor="text1"/>
        </w:rPr>
        <w:t xml:space="preserve"> — Norms for remote video identification (approval/acceptance/recognition of remote ID procedures). </w:t>
      </w:r>
    </w:p>
    <w:p w14:paraId="68A6A748" w14:textId="77777777" w:rsidR="00AD208B" w:rsidRPr="00AA6E06" w:rsidRDefault="00AD208B" w:rsidP="00AD208B">
      <w:pPr>
        <w:pStyle w:val="NoSpacing"/>
        <w:jc w:val="both"/>
        <w:rPr>
          <w:rFonts w:ascii="Arial" w:hAnsi="Arial" w:cs="Arial"/>
          <w:color w:val="000000" w:themeColor="text1"/>
        </w:rPr>
      </w:pPr>
    </w:p>
    <w:p w14:paraId="5C6C6074" w14:textId="77777777" w:rsidR="00AD208B" w:rsidRPr="00AA6E06" w:rsidRDefault="00AD208B" w:rsidP="00AD208B">
      <w:pPr>
        <w:pStyle w:val="NoSpacing"/>
        <w:jc w:val="both"/>
        <w:rPr>
          <w:rFonts w:ascii="Arial" w:hAnsi="Arial" w:cs="Arial"/>
          <w:color w:val="000000" w:themeColor="text1"/>
        </w:rPr>
      </w:pPr>
      <w:r w:rsidRPr="00AA6E06">
        <w:rPr>
          <w:rFonts w:ascii="Arial" w:hAnsi="Arial" w:cs="Arial"/>
          <w:b/>
          <w:bCs/>
          <w:color w:val="000000" w:themeColor="text1"/>
        </w:rPr>
        <w:t>Law no. 135/2007</w:t>
      </w:r>
      <w:r w:rsidRPr="00AA6E06">
        <w:rPr>
          <w:rFonts w:ascii="Arial" w:hAnsi="Arial" w:cs="Arial"/>
          <w:color w:val="000000" w:themeColor="text1"/>
        </w:rPr>
        <w:t xml:space="preserve"> on electronic archiving (general framework), and Order MCSI no. 493/2009 (technical &amp; methodological norms). (Relevant to evidence retention if QSIGN operates/uses an accredited electronic archive.) </w:t>
      </w:r>
    </w:p>
    <w:p w14:paraId="44BD202D" w14:textId="77777777" w:rsidR="00AD208B" w:rsidRPr="00AA6E06" w:rsidRDefault="00AD208B" w:rsidP="00AD208B">
      <w:pPr>
        <w:pStyle w:val="NoSpacing"/>
        <w:jc w:val="both"/>
        <w:rPr>
          <w:rFonts w:ascii="Arial" w:hAnsi="Arial" w:cs="Arial"/>
          <w:color w:val="000000" w:themeColor="text1"/>
        </w:rPr>
      </w:pPr>
    </w:p>
    <w:p w14:paraId="2688369D" w14:textId="77777777" w:rsidR="00AD208B" w:rsidRPr="00AA6E06" w:rsidRDefault="00AD208B" w:rsidP="00AD208B">
      <w:pPr>
        <w:pStyle w:val="NoSpacing"/>
        <w:jc w:val="both"/>
        <w:rPr>
          <w:rFonts w:ascii="Arial" w:hAnsi="Arial" w:cs="Arial"/>
          <w:color w:val="000000" w:themeColor="text1"/>
        </w:rPr>
      </w:pPr>
      <w:r w:rsidRPr="00AA6E06">
        <w:rPr>
          <w:rFonts w:ascii="Arial" w:hAnsi="Arial" w:cs="Arial"/>
          <w:b/>
          <w:bCs/>
          <w:color w:val="000000" w:themeColor="text1"/>
        </w:rPr>
        <w:t>ADR Order no. 20.717/09.05.2024</w:t>
      </w:r>
      <w:r w:rsidRPr="00AA6E06">
        <w:rPr>
          <w:rFonts w:ascii="Arial" w:hAnsi="Arial" w:cs="Arial"/>
          <w:color w:val="000000" w:themeColor="text1"/>
        </w:rPr>
        <w:t xml:space="preserve"> — technical norms for accrediting electronic archive administrators and approving electronic archiving systems. </w:t>
      </w:r>
    </w:p>
    <w:p w14:paraId="52A3FDD3" w14:textId="77777777" w:rsidR="00AD208B" w:rsidRPr="00AA6E06" w:rsidRDefault="00AD208B" w:rsidP="00AD208B">
      <w:pPr>
        <w:pStyle w:val="NoSpacing"/>
        <w:jc w:val="both"/>
        <w:rPr>
          <w:rFonts w:ascii="Arial" w:hAnsi="Arial" w:cs="Arial"/>
          <w:color w:val="000000" w:themeColor="text1"/>
        </w:rPr>
      </w:pPr>
    </w:p>
    <w:p w14:paraId="784D6ADB" w14:textId="77777777" w:rsidR="00AD208B" w:rsidRPr="00AA6E06" w:rsidRDefault="00AD208B" w:rsidP="00AD208B">
      <w:pPr>
        <w:pStyle w:val="NoSpacing"/>
        <w:jc w:val="both"/>
        <w:rPr>
          <w:rFonts w:ascii="Arial" w:hAnsi="Arial" w:cs="Arial"/>
          <w:color w:val="000000" w:themeColor="text1"/>
        </w:rPr>
      </w:pPr>
      <w:r w:rsidRPr="00AA6E06">
        <w:rPr>
          <w:rFonts w:ascii="Arial" w:hAnsi="Arial" w:cs="Arial"/>
          <w:b/>
          <w:bCs/>
          <w:color w:val="000000" w:themeColor="text1"/>
        </w:rPr>
        <w:t>Law no. 190/2018</w:t>
      </w:r>
      <w:r w:rsidRPr="00AA6E06">
        <w:rPr>
          <w:rFonts w:ascii="Arial" w:hAnsi="Arial" w:cs="Arial"/>
          <w:color w:val="000000" w:themeColor="text1"/>
        </w:rPr>
        <w:t xml:space="preserve"> — national measures for the application of the GDPR (with Law no. 102/2005 on the establishment/operation of the data-protection authority, ANSPDCP). </w:t>
      </w:r>
    </w:p>
    <w:p w14:paraId="4D094047" w14:textId="77777777" w:rsidR="00AD208B" w:rsidRPr="00AA6E06" w:rsidRDefault="00AD208B" w:rsidP="00AD208B">
      <w:pPr>
        <w:pStyle w:val="NoSpacing"/>
        <w:jc w:val="both"/>
        <w:rPr>
          <w:rFonts w:ascii="Arial" w:hAnsi="Arial" w:cs="Arial"/>
          <w:color w:val="000000" w:themeColor="text1"/>
        </w:rPr>
      </w:pPr>
    </w:p>
    <w:p w14:paraId="76F3D335" w14:textId="77777777" w:rsidR="00AD208B" w:rsidRPr="00AA6E06" w:rsidRDefault="00AD208B" w:rsidP="00AD208B">
      <w:pPr>
        <w:pStyle w:val="NoSpacing"/>
        <w:jc w:val="both"/>
        <w:rPr>
          <w:rFonts w:ascii="Arial" w:hAnsi="Arial" w:cs="Arial"/>
          <w:color w:val="000000" w:themeColor="text1"/>
        </w:rPr>
      </w:pPr>
      <w:r w:rsidRPr="00AA6E06">
        <w:rPr>
          <w:rFonts w:ascii="Arial" w:hAnsi="Arial" w:cs="Arial"/>
          <w:b/>
          <w:bCs/>
          <w:color w:val="000000" w:themeColor="text1"/>
        </w:rPr>
        <w:t>Cybersecurity (NIS2) framework</w:t>
      </w:r>
      <w:r w:rsidRPr="00AA6E06">
        <w:rPr>
          <w:rFonts w:ascii="Arial" w:hAnsi="Arial" w:cs="Arial"/>
          <w:color w:val="000000" w:themeColor="text1"/>
        </w:rPr>
        <w:t xml:space="preserve"> — GEO 155/2024 transposing Directive (EU) 2022/2555 (approved with amendments by Law 124/2025). Applies if QSIGN falls within “essential/important entities”; reference for incident/cyber controls alongside eIDAS Art. 19. </w:t>
      </w:r>
    </w:p>
    <w:p w14:paraId="31CD0A55" w14:textId="77777777" w:rsidR="004A33EA" w:rsidRPr="00AA6E06" w:rsidRDefault="004A33EA" w:rsidP="004A33EA">
      <w:pPr>
        <w:pStyle w:val="NoSpacing"/>
        <w:jc w:val="both"/>
        <w:rPr>
          <w:rFonts w:ascii="Arial" w:hAnsi="Arial" w:cs="Arial"/>
          <w:color w:val="000000" w:themeColor="text1"/>
        </w:rPr>
      </w:pPr>
    </w:p>
    <w:p w14:paraId="2212320D" w14:textId="0334FDDC" w:rsidR="004A33EA" w:rsidRPr="00AA6E06" w:rsidRDefault="004A33EA" w:rsidP="00A1260F">
      <w:pPr>
        <w:pStyle w:val="NoSpacing"/>
        <w:numPr>
          <w:ilvl w:val="1"/>
          <w:numId w:val="131"/>
        </w:numPr>
        <w:jc w:val="both"/>
        <w:outlineLvl w:val="1"/>
        <w:rPr>
          <w:rFonts w:ascii="Arial" w:hAnsi="Arial" w:cs="Arial"/>
          <w:b/>
          <w:bCs/>
          <w:color w:val="000000" w:themeColor="text1"/>
        </w:rPr>
      </w:pPr>
      <w:bookmarkStart w:id="107" w:name="_Toc209982622"/>
      <w:r w:rsidRPr="00AA6E06">
        <w:rPr>
          <w:rFonts w:ascii="Arial" w:hAnsi="Arial" w:cs="Arial"/>
          <w:b/>
          <w:bCs/>
          <w:color w:val="000000" w:themeColor="text1"/>
        </w:rPr>
        <w:t>Informative references</w:t>
      </w:r>
      <w:bookmarkEnd w:id="107"/>
    </w:p>
    <w:p w14:paraId="2F16E807" w14:textId="77777777" w:rsidR="004A33EA" w:rsidRPr="00AA6E06" w:rsidRDefault="004A33EA" w:rsidP="004A33EA">
      <w:pPr>
        <w:pStyle w:val="NoSpacing"/>
        <w:jc w:val="both"/>
        <w:rPr>
          <w:rFonts w:ascii="Arial" w:hAnsi="Arial" w:cs="Arial"/>
          <w:color w:val="000000" w:themeColor="text1"/>
        </w:rPr>
      </w:pPr>
    </w:p>
    <w:p w14:paraId="1CD01D13"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color w:val="000000" w:themeColor="text1"/>
        </w:rPr>
        <w:t>The following provide guidance or context and may be consulted to interpret or implement this CP/CPS.</w:t>
      </w:r>
    </w:p>
    <w:p w14:paraId="76F83525" w14:textId="77777777" w:rsidR="004A33EA" w:rsidRPr="00AA6E06" w:rsidRDefault="004A33EA" w:rsidP="004A33EA">
      <w:pPr>
        <w:pStyle w:val="NoSpacing"/>
        <w:jc w:val="both"/>
        <w:rPr>
          <w:rFonts w:ascii="Arial" w:hAnsi="Arial" w:cs="Arial"/>
          <w:color w:val="000000" w:themeColor="text1"/>
        </w:rPr>
      </w:pPr>
    </w:p>
    <w:p w14:paraId="2B1BC514"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CEN EN 419 241 (series)</w:t>
      </w:r>
      <w:r w:rsidRPr="00AA6E06">
        <w:rPr>
          <w:rFonts w:ascii="Arial" w:hAnsi="Arial" w:cs="Arial"/>
          <w:color w:val="000000" w:themeColor="text1"/>
        </w:rPr>
        <w:t xml:space="preserve"> — Protection profiles/security requirements for QSCD and remote QSCD solutions.</w:t>
      </w:r>
    </w:p>
    <w:p w14:paraId="636454D3" w14:textId="77777777" w:rsidR="004A33EA" w:rsidRPr="00AA6E06" w:rsidRDefault="004A33EA" w:rsidP="004A33EA">
      <w:pPr>
        <w:pStyle w:val="NoSpacing"/>
        <w:jc w:val="both"/>
        <w:rPr>
          <w:rFonts w:ascii="Arial" w:hAnsi="Arial" w:cs="Arial"/>
          <w:color w:val="000000" w:themeColor="text1"/>
        </w:rPr>
      </w:pPr>
    </w:p>
    <w:p w14:paraId="1B170436"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CEN EN 419 221 (series)</w:t>
      </w:r>
      <w:r w:rsidRPr="00AA6E06">
        <w:rPr>
          <w:rFonts w:ascii="Arial" w:hAnsi="Arial" w:cs="Arial"/>
          <w:color w:val="000000" w:themeColor="text1"/>
        </w:rPr>
        <w:t xml:space="preserve"> — Device and security requirements relevant to qualified signature/seal creation devices.</w:t>
      </w:r>
    </w:p>
    <w:p w14:paraId="5D095220" w14:textId="77777777" w:rsidR="004A33EA" w:rsidRPr="00AA6E06" w:rsidRDefault="004A33EA" w:rsidP="004A33EA">
      <w:pPr>
        <w:pStyle w:val="NoSpacing"/>
        <w:jc w:val="both"/>
        <w:rPr>
          <w:rFonts w:ascii="Arial" w:hAnsi="Arial" w:cs="Arial"/>
          <w:color w:val="000000" w:themeColor="text1"/>
        </w:rPr>
      </w:pPr>
    </w:p>
    <w:p w14:paraId="49A06C8B"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IETF RFC 6818</w:t>
      </w:r>
      <w:r w:rsidRPr="00AA6E06">
        <w:rPr>
          <w:rFonts w:ascii="Arial" w:hAnsi="Arial" w:cs="Arial"/>
          <w:color w:val="000000" w:themeColor="text1"/>
        </w:rPr>
        <w:t xml:space="preserve"> — Updates to RFC 5280.</w:t>
      </w:r>
    </w:p>
    <w:p w14:paraId="2A70DEF3" w14:textId="77777777" w:rsidR="004A33EA" w:rsidRPr="00AA6E06" w:rsidRDefault="004A33EA" w:rsidP="004A33EA">
      <w:pPr>
        <w:pStyle w:val="NoSpacing"/>
        <w:jc w:val="both"/>
        <w:rPr>
          <w:rFonts w:ascii="Arial" w:hAnsi="Arial" w:cs="Arial"/>
          <w:color w:val="000000" w:themeColor="text1"/>
        </w:rPr>
      </w:pPr>
    </w:p>
    <w:p w14:paraId="4725CA92"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IETF RFC 4210 / RFC 4211</w:t>
      </w:r>
      <w:r w:rsidRPr="00AA6E06">
        <w:rPr>
          <w:rFonts w:ascii="Arial" w:hAnsi="Arial" w:cs="Arial"/>
          <w:color w:val="000000" w:themeColor="text1"/>
        </w:rPr>
        <w:t xml:space="preserve"> — CMP/CRMF (if used for enrollment).</w:t>
      </w:r>
    </w:p>
    <w:p w14:paraId="0FD92905" w14:textId="77777777" w:rsidR="004A33EA" w:rsidRPr="00AA6E06" w:rsidRDefault="004A33EA" w:rsidP="004A33EA">
      <w:pPr>
        <w:pStyle w:val="NoSpacing"/>
        <w:jc w:val="both"/>
        <w:rPr>
          <w:rFonts w:ascii="Arial" w:hAnsi="Arial" w:cs="Arial"/>
          <w:color w:val="000000" w:themeColor="text1"/>
        </w:rPr>
      </w:pPr>
    </w:p>
    <w:p w14:paraId="19076076"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NIST SP 800-57 (series)</w:t>
      </w:r>
      <w:r w:rsidRPr="00AA6E06">
        <w:rPr>
          <w:rFonts w:ascii="Arial" w:hAnsi="Arial" w:cs="Arial"/>
          <w:color w:val="000000" w:themeColor="text1"/>
        </w:rPr>
        <w:t xml:space="preserve"> — Recommendation for key management (algorithm/key-size lifetimes).</w:t>
      </w:r>
    </w:p>
    <w:p w14:paraId="4B0C58D2" w14:textId="77777777" w:rsidR="004A33EA" w:rsidRPr="00AA6E06" w:rsidRDefault="004A33EA" w:rsidP="004A33EA">
      <w:pPr>
        <w:pStyle w:val="NoSpacing"/>
        <w:jc w:val="both"/>
        <w:rPr>
          <w:rFonts w:ascii="Arial" w:hAnsi="Arial" w:cs="Arial"/>
          <w:color w:val="000000" w:themeColor="text1"/>
        </w:rPr>
      </w:pPr>
    </w:p>
    <w:p w14:paraId="33B854D8"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ISO/IEC 19790 and FIPS 140-2/140-3</w:t>
      </w:r>
      <w:r w:rsidRPr="00AA6E06">
        <w:rPr>
          <w:rFonts w:ascii="Arial" w:hAnsi="Arial" w:cs="Arial"/>
          <w:color w:val="000000" w:themeColor="text1"/>
        </w:rPr>
        <w:t xml:space="preserve"> — Security requirements for cryptographic modules (for HSMs).</w:t>
      </w:r>
    </w:p>
    <w:p w14:paraId="419BB32B" w14:textId="77777777" w:rsidR="004A33EA" w:rsidRPr="00AA6E06" w:rsidRDefault="004A33EA" w:rsidP="004A33EA">
      <w:pPr>
        <w:pStyle w:val="NoSpacing"/>
        <w:jc w:val="both"/>
        <w:rPr>
          <w:rFonts w:ascii="Arial" w:hAnsi="Arial" w:cs="Arial"/>
          <w:color w:val="000000" w:themeColor="text1"/>
        </w:rPr>
      </w:pPr>
    </w:p>
    <w:p w14:paraId="0D354427"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ETSI TR/TS</w:t>
      </w:r>
      <w:r w:rsidRPr="00AA6E06">
        <w:rPr>
          <w:rFonts w:ascii="Arial" w:hAnsi="Arial" w:cs="Arial"/>
          <w:color w:val="000000" w:themeColor="text1"/>
        </w:rPr>
        <w:t xml:space="preserve"> documents related to long-term validation (e.g., AdES/LTV practices) as referenced in operational procedures.</w:t>
      </w:r>
    </w:p>
    <w:p w14:paraId="4F84433D" w14:textId="77777777" w:rsidR="004A33EA" w:rsidRPr="00AA6E06" w:rsidRDefault="004A33EA" w:rsidP="004A33EA">
      <w:pPr>
        <w:pStyle w:val="NoSpacing"/>
        <w:jc w:val="both"/>
        <w:rPr>
          <w:rFonts w:ascii="Arial" w:hAnsi="Arial" w:cs="Arial"/>
          <w:color w:val="000000" w:themeColor="text1"/>
        </w:rPr>
      </w:pPr>
    </w:p>
    <w:p w14:paraId="20146868"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National/EU Trusted Lists (TSL/EUTL)</w:t>
      </w:r>
      <w:r w:rsidRPr="00AA6E06">
        <w:rPr>
          <w:rFonts w:ascii="Arial" w:hAnsi="Arial" w:cs="Arial"/>
          <w:color w:val="000000" w:themeColor="text1"/>
        </w:rPr>
        <w:t xml:space="preserve"> — Supervisory listings for qualified status.</w:t>
      </w:r>
    </w:p>
    <w:p w14:paraId="49F6312D" w14:textId="77777777" w:rsidR="004A33EA" w:rsidRPr="00AA6E06" w:rsidRDefault="004A33EA" w:rsidP="004A33EA">
      <w:pPr>
        <w:pStyle w:val="NoSpacing"/>
        <w:jc w:val="both"/>
        <w:rPr>
          <w:rFonts w:ascii="Arial" w:hAnsi="Arial" w:cs="Arial"/>
          <w:color w:val="000000" w:themeColor="text1"/>
        </w:rPr>
      </w:pPr>
    </w:p>
    <w:p w14:paraId="17F92E2C" w14:textId="04C96B8F"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QSIGN internal documents</w:t>
      </w:r>
      <w:r w:rsidRPr="00AA6E06">
        <w:rPr>
          <w:rFonts w:ascii="Arial" w:hAnsi="Arial" w:cs="Arial"/>
          <w:color w:val="000000" w:themeColor="text1"/>
        </w:rPr>
        <w:t xml:space="preserve"> — Trust Service Practice Statement (TSPS), TSA Policy/Practice/Disclosure, termination/continuity plan, incident handling procedure, and operational runbooks (published in the Repository as applicable).</w:t>
      </w:r>
      <w:bookmarkEnd w:id="5"/>
    </w:p>
    <w:sectPr w:rsidR="004A33EA" w:rsidRPr="00AA6E06" w:rsidSect="00177328">
      <w:pgSz w:w="12240" w:h="15840"/>
      <w:pgMar w:top="590" w:right="576" w:bottom="57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0B65B" w14:textId="77777777" w:rsidR="00695408" w:rsidRDefault="00695408" w:rsidP="00480F66">
      <w:pPr>
        <w:spacing w:after="0" w:line="240" w:lineRule="auto"/>
      </w:pPr>
      <w:r>
        <w:separator/>
      </w:r>
    </w:p>
  </w:endnote>
  <w:endnote w:type="continuationSeparator" w:id="0">
    <w:p w14:paraId="3FC282C9" w14:textId="77777777" w:rsidR="00695408" w:rsidRDefault="00695408"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024345"/>
      <w:docPartObj>
        <w:docPartGallery w:val="Page Numbers (Bottom of Page)"/>
        <w:docPartUnique/>
      </w:docPartObj>
    </w:sdtPr>
    <w:sdtEndPr>
      <w:rPr>
        <w:noProof/>
      </w:rPr>
    </w:sdtEndPr>
    <w:sdtContent>
      <w:p w14:paraId="36D85128" w14:textId="71E3DA71" w:rsidR="00177328" w:rsidRDefault="00000000">
        <w:pPr>
          <w:pStyle w:val="Footer"/>
          <w:jc w:val="center"/>
        </w:pPr>
      </w:p>
    </w:sdtContent>
  </w:sdt>
  <w:p w14:paraId="4E1C8885" w14:textId="77777777" w:rsidR="00177328" w:rsidRDefault="00177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23024"/>
      <w:docPartObj>
        <w:docPartGallery w:val="Page Numbers (Bottom of Page)"/>
        <w:docPartUnique/>
      </w:docPartObj>
    </w:sdtPr>
    <w:sdtEndPr>
      <w:rPr>
        <w:noProof/>
      </w:rPr>
    </w:sdtEndPr>
    <w:sdtContent>
      <w:p w14:paraId="3B56AFA9" w14:textId="3779F8F4" w:rsidR="00177328" w:rsidRDefault="00000000">
        <w:pPr>
          <w:pStyle w:val="Footer"/>
          <w:jc w:val="center"/>
        </w:pPr>
      </w:p>
    </w:sdtContent>
  </w:sdt>
  <w:p w14:paraId="7F281BDA" w14:textId="77777777" w:rsidR="000301D0" w:rsidRDefault="000301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988391"/>
      <w:docPartObj>
        <w:docPartGallery w:val="Page Numbers (Bottom of Page)"/>
        <w:docPartUnique/>
      </w:docPartObj>
    </w:sdtPr>
    <w:sdtEndPr>
      <w:rPr>
        <w:noProof/>
      </w:rPr>
    </w:sdtEndPr>
    <w:sdtContent>
      <w:p w14:paraId="401A4A04" w14:textId="77777777" w:rsidR="00177328" w:rsidRDefault="001773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964BC7" w14:textId="77777777" w:rsidR="00177328" w:rsidRDefault="001773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415170"/>
      <w:docPartObj>
        <w:docPartGallery w:val="Page Numbers (Bottom of Page)"/>
        <w:docPartUnique/>
      </w:docPartObj>
    </w:sdtPr>
    <w:sdtEndPr>
      <w:rPr>
        <w:noProof/>
      </w:rPr>
    </w:sdtEndPr>
    <w:sdtContent>
      <w:p w14:paraId="452D557B" w14:textId="13317FA0" w:rsidR="00177328" w:rsidRDefault="001773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B05618" w14:textId="77777777" w:rsidR="00177328" w:rsidRDefault="001773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894411"/>
      <w:docPartObj>
        <w:docPartGallery w:val="Page Numbers (Bottom of Page)"/>
        <w:docPartUnique/>
      </w:docPartObj>
    </w:sdtPr>
    <w:sdtEndPr>
      <w:rPr>
        <w:noProof/>
      </w:rPr>
    </w:sdtEndPr>
    <w:sdtContent>
      <w:p w14:paraId="01AD45C3" w14:textId="7D306977" w:rsidR="00DA159A" w:rsidRDefault="00DA15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54490E" w14:textId="77777777" w:rsidR="00DA159A" w:rsidRDefault="00DA1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16B76" w14:textId="77777777" w:rsidR="00695408" w:rsidRDefault="00695408" w:rsidP="00480F66">
      <w:pPr>
        <w:spacing w:after="0" w:line="240" w:lineRule="auto"/>
      </w:pPr>
      <w:r>
        <w:separator/>
      </w:r>
    </w:p>
  </w:footnote>
  <w:footnote w:type="continuationSeparator" w:id="0">
    <w:p w14:paraId="40E11604" w14:textId="77777777" w:rsidR="00695408" w:rsidRDefault="00695408"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745298"/>
      <w:docPartObj>
        <w:docPartGallery w:val="Page Numbers (Top of Page)"/>
        <w:docPartUnique/>
      </w:docPartObj>
    </w:sdtPr>
    <w:sdtEndPr>
      <w:rPr>
        <w:noProof/>
      </w:rPr>
    </w:sdtEndPr>
    <w:sdtContent>
      <w:p w14:paraId="1174B83F" w14:textId="648E4378" w:rsidR="00177328" w:rsidRDefault="00000000">
        <w:pPr>
          <w:pStyle w:val="Header"/>
          <w:jc w:val="right"/>
        </w:pPr>
      </w:p>
    </w:sdtContent>
  </w:sdt>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800"/>
    <w:multiLevelType w:val="hybridMultilevel"/>
    <w:tmpl w:val="1AAC7762"/>
    <w:lvl w:ilvl="0" w:tplc="FD705A1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310AF2"/>
    <w:multiLevelType w:val="multilevel"/>
    <w:tmpl w:val="75A25ABA"/>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16A660D"/>
    <w:multiLevelType w:val="hybridMultilevel"/>
    <w:tmpl w:val="FFFFFFFF"/>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B229B0"/>
    <w:multiLevelType w:val="hybridMultilevel"/>
    <w:tmpl w:val="DCDA552C"/>
    <w:lvl w:ilvl="0" w:tplc="8EBEB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AE5BC8"/>
    <w:multiLevelType w:val="hybridMultilevel"/>
    <w:tmpl w:val="FFFFFFFF"/>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6B23EA"/>
    <w:multiLevelType w:val="hybridMultilevel"/>
    <w:tmpl w:val="E33882DE"/>
    <w:lvl w:ilvl="0" w:tplc="C02CF6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494EE7"/>
    <w:multiLevelType w:val="hybridMultilevel"/>
    <w:tmpl w:val="01A69C80"/>
    <w:lvl w:ilvl="0" w:tplc="86E2F98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6995C26"/>
    <w:multiLevelType w:val="hybridMultilevel"/>
    <w:tmpl w:val="EDEE6B70"/>
    <w:lvl w:ilvl="0" w:tplc="8EBEB842">
      <w:start w:val="1"/>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6C85D7C"/>
    <w:multiLevelType w:val="hybridMultilevel"/>
    <w:tmpl w:val="FFFFFFFF"/>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06E70816"/>
    <w:multiLevelType w:val="hybridMultilevel"/>
    <w:tmpl w:val="87A8E02C"/>
    <w:lvl w:ilvl="0" w:tplc="8EBEB842">
      <w:start w:val="1"/>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6E83255"/>
    <w:multiLevelType w:val="hybridMultilevel"/>
    <w:tmpl w:val="FFFFFFFF"/>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F31102"/>
    <w:multiLevelType w:val="hybridMultilevel"/>
    <w:tmpl w:val="613CB990"/>
    <w:lvl w:ilvl="0" w:tplc="9DCE8E6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5F6665"/>
    <w:multiLevelType w:val="multilevel"/>
    <w:tmpl w:val="8E28FEDA"/>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112F7A3B"/>
    <w:multiLevelType w:val="multilevel"/>
    <w:tmpl w:val="E2DE1EC2"/>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11F50FB4"/>
    <w:multiLevelType w:val="hybridMultilevel"/>
    <w:tmpl w:val="FFFFFFFF"/>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11F920A4"/>
    <w:multiLevelType w:val="multilevel"/>
    <w:tmpl w:val="E2DE1EC2"/>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1222499E"/>
    <w:multiLevelType w:val="hybridMultilevel"/>
    <w:tmpl w:val="F0801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23A723A"/>
    <w:multiLevelType w:val="multilevel"/>
    <w:tmpl w:val="FCDABC74"/>
    <w:lvl w:ilvl="0">
      <w:start w:val="1"/>
      <w:numFmt w:val="lowerLetter"/>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13C523B9"/>
    <w:multiLevelType w:val="multilevel"/>
    <w:tmpl w:val="FFFFFFFF"/>
    <w:lvl w:ilvl="0">
      <w:start w:val="2"/>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15:restartNumberingAfterBreak="0">
    <w:nsid w:val="15260EEE"/>
    <w:multiLevelType w:val="hybridMultilevel"/>
    <w:tmpl w:val="55CE308C"/>
    <w:lvl w:ilvl="0" w:tplc="8EBEB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6C72A9"/>
    <w:multiLevelType w:val="hybridMultilevel"/>
    <w:tmpl w:val="04D6D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5E36A2E"/>
    <w:multiLevelType w:val="hybridMultilevel"/>
    <w:tmpl w:val="FFFFFFFF"/>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753E93"/>
    <w:multiLevelType w:val="multilevel"/>
    <w:tmpl w:val="FFFFFFFF"/>
    <w:lvl w:ilvl="0">
      <w:start w:val="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15:restartNumberingAfterBreak="0">
    <w:nsid w:val="16F322AB"/>
    <w:multiLevelType w:val="hybridMultilevel"/>
    <w:tmpl w:val="4A007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6FF6FFD"/>
    <w:multiLevelType w:val="hybridMultilevel"/>
    <w:tmpl w:val="FFFFFFFF"/>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7251746"/>
    <w:multiLevelType w:val="hybridMultilevel"/>
    <w:tmpl w:val="6A1AEFA0"/>
    <w:lvl w:ilvl="0" w:tplc="3A52E1A6">
      <w:start w:val="1"/>
      <w:numFmt w:val="bullet"/>
      <w:lvlText w:val=""/>
      <w:lvlJc w:val="left"/>
      <w:pPr>
        <w:ind w:left="720" w:hanging="360"/>
      </w:pPr>
      <w:rPr>
        <w:rFonts w:ascii="Symbol" w:hAnsi="Symbol" w:hint="default"/>
        <w:color w:val="3088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77F233F"/>
    <w:multiLevelType w:val="multilevel"/>
    <w:tmpl w:val="9088497C"/>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A137ACA"/>
    <w:multiLevelType w:val="hybridMultilevel"/>
    <w:tmpl w:val="FFFFFFFF"/>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A3A5F2E"/>
    <w:multiLevelType w:val="hybridMultilevel"/>
    <w:tmpl w:val="6CAE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B983BF9"/>
    <w:multiLevelType w:val="multilevel"/>
    <w:tmpl w:val="9088497C"/>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1C4D5D8D"/>
    <w:multiLevelType w:val="multilevel"/>
    <w:tmpl w:val="FFFFFFFF"/>
    <w:lvl w:ilvl="0">
      <w:start w:val="4"/>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9" w15:restartNumberingAfterBreak="0">
    <w:nsid w:val="1C731249"/>
    <w:multiLevelType w:val="hybridMultilevel"/>
    <w:tmpl w:val="FFFFFFFF"/>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15:restartNumberingAfterBreak="0">
    <w:nsid w:val="1E3B671A"/>
    <w:multiLevelType w:val="hybridMultilevel"/>
    <w:tmpl w:val="FFFFFFFF"/>
    <w:lvl w:ilvl="0" w:tplc="0409000F">
      <w:start w:val="1"/>
      <w:numFmt w:val="decimal"/>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FB778C5"/>
    <w:multiLevelType w:val="hybridMultilevel"/>
    <w:tmpl w:val="3B861414"/>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FFE7D1D"/>
    <w:multiLevelType w:val="hybridMultilevel"/>
    <w:tmpl w:val="4692C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0465C16"/>
    <w:multiLevelType w:val="multilevel"/>
    <w:tmpl w:val="042A1E90"/>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0700FBF"/>
    <w:multiLevelType w:val="hybridMultilevel"/>
    <w:tmpl w:val="FFFFFFFF"/>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2FB3AAC"/>
    <w:multiLevelType w:val="hybridMultilevel"/>
    <w:tmpl w:val="28023C94"/>
    <w:lvl w:ilvl="0" w:tplc="82047A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3180B73"/>
    <w:multiLevelType w:val="hybridMultilevel"/>
    <w:tmpl w:val="C1128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39A764F"/>
    <w:multiLevelType w:val="hybridMultilevel"/>
    <w:tmpl w:val="0690324C"/>
    <w:lvl w:ilvl="0" w:tplc="82047AF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25707079"/>
    <w:multiLevelType w:val="hybridMultilevel"/>
    <w:tmpl w:val="FFFFFFFF"/>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1" w15:restartNumberingAfterBreak="0">
    <w:nsid w:val="269E239B"/>
    <w:multiLevelType w:val="hybridMultilevel"/>
    <w:tmpl w:val="FFFFFFFF"/>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7702CAA"/>
    <w:multiLevelType w:val="hybridMultilevel"/>
    <w:tmpl w:val="FFFFFFFF"/>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7D41F7C"/>
    <w:multiLevelType w:val="hybridMultilevel"/>
    <w:tmpl w:val="FFFFFFFF"/>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5" w15:restartNumberingAfterBreak="0">
    <w:nsid w:val="28AF027F"/>
    <w:multiLevelType w:val="hybridMultilevel"/>
    <w:tmpl w:val="03902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924111F"/>
    <w:multiLevelType w:val="hybridMultilevel"/>
    <w:tmpl w:val="F82E9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9AA1684"/>
    <w:multiLevelType w:val="hybridMultilevel"/>
    <w:tmpl w:val="FFFFFFFF"/>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9" w15:restartNumberingAfterBreak="0">
    <w:nsid w:val="2B3D0786"/>
    <w:multiLevelType w:val="hybridMultilevel"/>
    <w:tmpl w:val="7F0E9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D275A54"/>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D315E21"/>
    <w:multiLevelType w:val="hybridMultilevel"/>
    <w:tmpl w:val="FFFFFFFF"/>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D8808F8"/>
    <w:multiLevelType w:val="multilevel"/>
    <w:tmpl w:val="7BF4B70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2E4A7A9C"/>
    <w:multiLevelType w:val="hybridMultilevel"/>
    <w:tmpl w:val="A1BE6648"/>
    <w:lvl w:ilvl="0" w:tplc="4D2CFD7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2F191656"/>
    <w:multiLevelType w:val="hybridMultilevel"/>
    <w:tmpl w:val="44A85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FE94673"/>
    <w:multiLevelType w:val="hybridMultilevel"/>
    <w:tmpl w:val="FEEAD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01D0378"/>
    <w:multiLevelType w:val="hybridMultilevel"/>
    <w:tmpl w:val="8AB01C00"/>
    <w:lvl w:ilvl="0" w:tplc="EF3433CE">
      <w:start w:val="1"/>
      <w:numFmt w:val="bullet"/>
      <w:lvlText w:val=""/>
      <w:lvlJc w:val="left"/>
      <w:pPr>
        <w:ind w:left="720" w:hanging="360"/>
      </w:pPr>
      <w:rPr>
        <w:rFonts w:ascii="Symbol" w:hAnsi="Symbol" w:hint="default"/>
        <w:color w:val="4BBDC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2BB5CC8"/>
    <w:multiLevelType w:val="multilevel"/>
    <w:tmpl w:val="4FE8D6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335D399C"/>
    <w:multiLevelType w:val="hybridMultilevel"/>
    <w:tmpl w:val="ED78A092"/>
    <w:lvl w:ilvl="0" w:tplc="ECA65824">
      <w:start w:val="1"/>
      <w:numFmt w:val="lowerLetter"/>
      <w:lvlText w:val="(%1)"/>
      <w:lvlJc w:val="left"/>
      <w:pPr>
        <w:ind w:left="390" w:hanging="39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33F6310B"/>
    <w:multiLevelType w:val="hybridMultilevel"/>
    <w:tmpl w:val="3CC8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50B1F5C"/>
    <w:multiLevelType w:val="hybridMultilevel"/>
    <w:tmpl w:val="91502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5" w15:restartNumberingAfterBreak="0">
    <w:nsid w:val="37EC2113"/>
    <w:multiLevelType w:val="multilevel"/>
    <w:tmpl w:val="75A25ABA"/>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384A2981"/>
    <w:multiLevelType w:val="multilevel"/>
    <w:tmpl w:val="9088497C"/>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8" w15:restartNumberingAfterBreak="0">
    <w:nsid w:val="38B06849"/>
    <w:multiLevelType w:val="hybridMultilevel"/>
    <w:tmpl w:val="BBA09AE2"/>
    <w:lvl w:ilvl="0" w:tplc="C4BE3E40">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9A65787"/>
    <w:multiLevelType w:val="multilevel"/>
    <w:tmpl w:val="2382AE20"/>
    <w:lvl w:ilvl="0">
      <w:start w:val="1"/>
      <w:numFmt w:val="decimal"/>
      <w:lvlText w:val="%1."/>
      <w:lvlJc w:val="left"/>
      <w:pPr>
        <w:ind w:left="360" w:hanging="360"/>
      </w:pPr>
      <w:rPr>
        <w:b/>
        <w:bCs/>
        <w:sz w:val="28"/>
        <w:szCs w:val="28"/>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1" w15:restartNumberingAfterBreak="0">
    <w:nsid w:val="3A7F5F46"/>
    <w:multiLevelType w:val="multilevel"/>
    <w:tmpl w:val="FFFFFFFF"/>
    <w:lvl w:ilvl="0">
      <w:start w:val="1"/>
      <w:numFmt w:val="bullet"/>
      <w:lvlText w:val=""/>
      <w:lvlJc w:val="left"/>
      <w:pPr>
        <w:ind w:left="420" w:hanging="420"/>
      </w:pPr>
      <w:rPr>
        <w:rFonts w:ascii="Symbol" w:hAnsi="Symbol"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2" w15:restartNumberingAfterBreak="0">
    <w:nsid w:val="3C0C4EA6"/>
    <w:multiLevelType w:val="hybridMultilevel"/>
    <w:tmpl w:val="05886A62"/>
    <w:lvl w:ilvl="0" w:tplc="45461A22">
      <w:start w:val="1"/>
      <w:numFmt w:val="bullet"/>
      <w:lvlText w:val=""/>
      <w:lvlJc w:val="left"/>
      <w:pPr>
        <w:ind w:left="720" w:hanging="360"/>
      </w:pPr>
      <w:rPr>
        <w:rFonts w:ascii="Symbol" w:hAnsi="Symbol" w:hint="default"/>
        <w:color w:val="2D96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D7E5A54"/>
    <w:multiLevelType w:val="hybridMultilevel"/>
    <w:tmpl w:val="49E897C6"/>
    <w:lvl w:ilvl="0" w:tplc="8EBEB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837D17"/>
    <w:multiLevelType w:val="hybridMultilevel"/>
    <w:tmpl w:val="48649A30"/>
    <w:lvl w:ilvl="0" w:tplc="8EBEB842">
      <w:start w:val="1"/>
      <w:numFmt w:val="bullet"/>
      <w:lvlText w:val="-"/>
      <w:lvlJc w:val="left"/>
      <w:pPr>
        <w:ind w:left="840" w:hanging="480"/>
      </w:pPr>
      <w:rPr>
        <w:rFonts w:ascii="Arial" w:eastAsiaTheme="minorEastAsia"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E7305D9"/>
    <w:multiLevelType w:val="hybridMultilevel"/>
    <w:tmpl w:val="0E82D518"/>
    <w:lvl w:ilvl="0" w:tplc="8EBEB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E9C2FCE"/>
    <w:multiLevelType w:val="multilevel"/>
    <w:tmpl w:val="75A25ABA"/>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7" w15:restartNumberingAfterBreak="0">
    <w:nsid w:val="3F735BDB"/>
    <w:multiLevelType w:val="hybridMultilevel"/>
    <w:tmpl w:val="4F4A4212"/>
    <w:lvl w:ilvl="0" w:tplc="F4A27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09A0E5B"/>
    <w:multiLevelType w:val="hybridMultilevel"/>
    <w:tmpl w:val="BD08538A"/>
    <w:lvl w:ilvl="0" w:tplc="45461A22">
      <w:start w:val="1"/>
      <w:numFmt w:val="bullet"/>
      <w:lvlText w:val=""/>
      <w:lvlJc w:val="left"/>
      <w:pPr>
        <w:ind w:left="720" w:hanging="360"/>
      </w:pPr>
      <w:rPr>
        <w:rFonts w:ascii="Symbol" w:hAnsi="Symbol" w:hint="default"/>
        <w:color w:val="2D96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1CA3073"/>
    <w:multiLevelType w:val="hybridMultilevel"/>
    <w:tmpl w:val="FFFFFFFF"/>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271221D"/>
    <w:multiLevelType w:val="hybridMultilevel"/>
    <w:tmpl w:val="D0C6B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381696B"/>
    <w:multiLevelType w:val="multilevel"/>
    <w:tmpl w:val="A07A01DA"/>
    <w:lvl w:ilvl="0">
      <w:start w:val="2"/>
      <w:numFmt w:val="decimal"/>
      <w:lvlText w:val="%1."/>
      <w:lvlJc w:val="left"/>
      <w:pPr>
        <w:ind w:left="360" w:hanging="360"/>
      </w:pPr>
      <w:rPr>
        <w:rFonts w:hint="default"/>
        <w:b/>
        <w:bCs/>
        <w:sz w:val="28"/>
        <w:szCs w:val="28"/>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2" w15:restartNumberingAfterBreak="0">
    <w:nsid w:val="43EB5935"/>
    <w:multiLevelType w:val="hybridMultilevel"/>
    <w:tmpl w:val="31166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522621F"/>
    <w:multiLevelType w:val="hybridMultilevel"/>
    <w:tmpl w:val="FE9E7C0A"/>
    <w:lvl w:ilvl="0" w:tplc="C4BE3E40">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458B3729"/>
    <w:multiLevelType w:val="multilevel"/>
    <w:tmpl w:val="8C8EB6BC"/>
    <w:lvl w:ilvl="0">
      <w:start w:val="1"/>
      <w:numFmt w:val="lowerLetter"/>
      <w:lvlText w:val="(%1)"/>
      <w:lvlJc w:val="left"/>
      <w:pPr>
        <w:ind w:left="360" w:hanging="360"/>
      </w:pPr>
      <w:rPr>
        <w:rFonts w:hint="default"/>
        <w:b/>
        <w:bCs/>
        <w:sz w:val="22"/>
        <w:szCs w:val="22"/>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6" w15:restartNumberingAfterBreak="0">
    <w:nsid w:val="45981DC3"/>
    <w:multiLevelType w:val="hybridMultilevel"/>
    <w:tmpl w:val="FFFFFFFF"/>
    <w:lvl w:ilvl="0" w:tplc="C37E66B4">
      <w:start w:val="1"/>
      <w:numFmt w:val="lowerLetter"/>
      <w:lvlText w:val="%1)"/>
      <w:lvlJc w:val="left"/>
      <w:pPr>
        <w:ind w:left="360" w:hanging="360"/>
      </w:pPr>
      <w:rPr>
        <w:rFonts w:ascii="Verdana" w:eastAsia="Times New Roman" w:hAnsi="Verdana" w:cs="Verdana" w:hint="default"/>
        <w:spacing w:val="-4"/>
        <w:w w:val="100"/>
        <w:sz w:val="22"/>
        <w:szCs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7" w15:restartNumberingAfterBreak="0">
    <w:nsid w:val="465F7E74"/>
    <w:multiLevelType w:val="hybridMultilevel"/>
    <w:tmpl w:val="FFFFFFFF"/>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6C237A5"/>
    <w:multiLevelType w:val="hybridMultilevel"/>
    <w:tmpl w:val="F654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FF5BA3"/>
    <w:multiLevelType w:val="hybridMultilevel"/>
    <w:tmpl w:val="AE5A3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73320BF"/>
    <w:multiLevelType w:val="multilevel"/>
    <w:tmpl w:val="2514C9AE"/>
    <w:lvl w:ilvl="0">
      <w:start w:val="1"/>
      <w:numFmt w:val="lowerRoman"/>
      <w:lvlText w:val="(%1)"/>
      <w:lvlJc w:val="left"/>
      <w:pPr>
        <w:ind w:left="360" w:hanging="360"/>
      </w:pPr>
      <w:rPr>
        <w:rFonts w:hint="default"/>
        <w:b w:val="0"/>
        <w:bCs w:val="0"/>
        <w:sz w:val="24"/>
        <w:szCs w:val="24"/>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1" w15:restartNumberingAfterBreak="0">
    <w:nsid w:val="48325823"/>
    <w:multiLevelType w:val="hybridMultilevel"/>
    <w:tmpl w:val="EBB29610"/>
    <w:lvl w:ilvl="0" w:tplc="C02CF6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83C79A5"/>
    <w:multiLevelType w:val="multilevel"/>
    <w:tmpl w:val="2382AE20"/>
    <w:lvl w:ilvl="0">
      <w:start w:val="1"/>
      <w:numFmt w:val="decimal"/>
      <w:lvlText w:val="%1."/>
      <w:lvlJc w:val="left"/>
      <w:pPr>
        <w:ind w:left="360" w:hanging="360"/>
      </w:pPr>
      <w:rPr>
        <w:b/>
        <w:bCs/>
        <w:sz w:val="28"/>
        <w:szCs w:val="28"/>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3" w15:restartNumberingAfterBreak="0">
    <w:nsid w:val="48E6633D"/>
    <w:multiLevelType w:val="multilevel"/>
    <w:tmpl w:val="BD448656"/>
    <w:lvl w:ilvl="0">
      <w:start w:val="1"/>
      <w:numFmt w:val="decimal"/>
      <w:lvlText w:val="%1"/>
      <w:lvlJc w:val="left"/>
      <w:pPr>
        <w:ind w:left="480" w:hanging="480"/>
      </w:pPr>
      <w:rPr>
        <w:rFonts w:hint="default"/>
      </w:rPr>
    </w:lvl>
    <w:lvl w:ilvl="1">
      <w:start w:val="3"/>
      <w:numFmt w:val="decimal"/>
      <w:pStyle w:val="ListParagraph"/>
      <w:lvlText w:val="%1.%2"/>
      <w:lvlJc w:val="left"/>
      <w:pPr>
        <w:ind w:left="480" w:hanging="48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91B56F0"/>
    <w:multiLevelType w:val="hybridMultilevel"/>
    <w:tmpl w:val="099E4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ABA10CA"/>
    <w:multiLevelType w:val="hybridMultilevel"/>
    <w:tmpl w:val="FFFFFFFF"/>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4B327C8A"/>
    <w:multiLevelType w:val="hybridMultilevel"/>
    <w:tmpl w:val="3AD2EE56"/>
    <w:lvl w:ilvl="0" w:tplc="04090001">
      <w:start w:val="1"/>
      <w:numFmt w:val="bullet"/>
      <w:lvlText w:val=""/>
      <w:lvlJc w:val="left"/>
      <w:pPr>
        <w:ind w:left="840" w:hanging="48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C2F7B5E"/>
    <w:multiLevelType w:val="hybridMultilevel"/>
    <w:tmpl w:val="782484C8"/>
    <w:lvl w:ilvl="0" w:tplc="6EF2D020">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4C384802"/>
    <w:multiLevelType w:val="hybridMultilevel"/>
    <w:tmpl w:val="5AB41668"/>
    <w:lvl w:ilvl="0" w:tplc="8EBEB842">
      <w:start w:val="1"/>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C7D171E"/>
    <w:multiLevelType w:val="hybridMultilevel"/>
    <w:tmpl w:val="392A8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4CDD0954"/>
    <w:multiLevelType w:val="hybridMultilevel"/>
    <w:tmpl w:val="38E63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DBA2EB4"/>
    <w:multiLevelType w:val="hybridMultilevel"/>
    <w:tmpl w:val="D556C5CE"/>
    <w:lvl w:ilvl="0" w:tplc="82047A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5263CB"/>
    <w:multiLevelType w:val="hybridMultilevel"/>
    <w:tmpl w:val="79F88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4F13446F"/>
    <w:multiLevelType w:val="multilevel"/>
    <w:tmpl w:val="5DC48E10"/>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4F6A486F"/>
    <w:multiLevelType w:val="hybridMultilevel"/>
    <w:tmpl w:val="54AE2082"/>
    <w:lvl w:ilvl="0" w:tplc="86E2F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4FC27CA3"/>
    <w:multiLevelType w:val="multilevel"/>
    <w:tmpl w:val="2382AE20"/>
    <w:lvl w:ilvl="0">
      <w:start w:val="1"/>
      <w:numFmt w:val="decimal"/>
      <w:lvlText w:val="%1."/>
      <w:lvlJc w:val="left"/>
      <w:pPr>
        <w:ind w:left="360" w:hanging="360"/>
      </w:pPr>
      <w:rPr>
        <w:b/>
        <w:bCs/>
        <w:sz w:val="28"/>
        <w:szCs w:val="28"/>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6" w15:restartNumberingAfterBreak="0">
    <w:nsid w:val="504E07A3"/>
    <w:multiLevelType w:val="multilevel"/>
    <w:tmpl w:val="2382AE20"/>
    <w:lvl w:ilvl="0">
      <w:start w:val="1"/>
      <w:numFmt w:val="decimal"/>
      <w:lvlText w:val="%1."/>
      <w:lvlJc w:val="left"/>
      <w:pPr>
        <w:ind w:left="360" w:hanging="360"/>
      </w:pPr>
      <w:rPr>
        <w:b/>
        <w:bCs/>
        <w:sz w:val="28"/>
        <w:szCs w:val="28"/>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7" w15:restartNumberingAfterBreak="0">
    <w:nsid w:val="511974CA"/>
    <w:multiLevelType w:val="multilevel"/>
    <w:tmpl w:val="9088497C"/>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8" w15:restartNumberingAfterBreak="0">
    <w:nsid w:val="517D6653"/>
    <w:multiLevelType w:val="hybridMultilevel"/>
    <w:tmpl w:val="99109E38"/>
    <w:lvl w:ilvl="0" w:tplc="86E2F98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52610B05"/>
    <w:multiLevelType w:val="hybridMultilevel"/>
    <w:tmpl w:val="FFFFFFFF"/>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2C8047D"/>
    <w:multiLevelType w:val="multilevel"/>
    <w:tmpl w:val="2382AE20"/>
    <w:lvl w:ilvl="0">
      <w:start w:val="1"/>
      <w:numFmt w:val="decimal"/>
      <w:lvlText w:val="%1."/>
      <w:lvlJc w:val="left"/>
      <w:pPr>
        <w:ind w:left="360" w:hanging="360"/>
      </w:pPr>
      <w:rPr>
        <w:b/>
        <w:bCs/>
        <w:sz w:val="28"/>
        <w:szCs w:val="28"/>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1" w15:restartNumberingAfterBreak="0">
    <w:nsid w:val="52EE3435"/>
    <w:multiLevelType w:val="hybridMultilevel"/>
    <w:tmpl w:val="FFFFFFFF"/>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39C41D7"/>
    <w:multiLevelType w:val="multilevel"/>
    <w:tmpl w:val="FFFFFFFF"/>
    <w:lvl w:ilvl="0">
      <w:start w:val="7"/>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3" w15:restartNumberingAfterBreak="0">
    <w:nsid w:val="53EB1601"/>
    <w:multiLevelType w:val="multilevel"/>
    <w:tmpl w:val="E2DE1EC2"/>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4"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547E29B3"/>
    <w:multiLevelType w:val="multilevel"/>
    <w:tmpl w:val="9F9E13C8"/>
    <w:lvl w:ilvl="0">
      <w:start w:val="1"/>
      <w:numFmt w:val="decimal"/>
      <w:lvlText w:val="%1."/>
      <w:lvlJc w:val="left"/>
      <w:pPr>
        <w:ind w:left="360" w:hanging="360"/>
      </w:pPr>
      <w:rPr>
        <w:b/>
        <w:bCs/>
        <w:sz w:val="28"/>
        <w:szCs w:val="28"/>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6" w15:restartNumberingAfterBreak="0">
    <w:nsid w:val="54B449F6"/>
    <w:multiLevelType w:val="hybridMultilevel"/>
    <w:tmpl w:val="FFFFFFFF"/>
    <w:lvl w:ilvl="0" w:tplc="04090011">
      <w:start w:val="1"/>
      <w:numFmt w:val="decimal"/>
      <w:lvlText w:val="%1)"/>
      <w:lvlJc w:val="left"/>
      <w:pPr>
        <w:ind w:left="360" w:hanging="360"/>
      </w:pPr>
      <w:rPr>
        <w:rFonts w:cs="Times New Roman" w:hint="default"/>
        <w:spacing w:val="-4"/>
        <w:w w:val="100"/>
        <w:sz w:val="22"/>
        <w:szCs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552704AF"/>
    <w:multiLevelType w:val="hybridMultilevel"/>
    <w:tmpl w:val="FFFFFFFF"/>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8" w15:restartNumberingAfterBreak="0">
    <w:nsid w:val="556E2EE9"/>
    <w:multiLevelType w:val="hybridMultilevel"/>
    <w:tmpl w:val="FFFFFFFF"/>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9"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597E0BB3"/>
    <w:multiLevelType w:val="hybridMultilevel"/>
    <w:tmpl w:val="FFFFFFFF"/>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5ACF78B9"/>
    <w:multiLevelType w:val="hybridMultilevel"/>
    <w:tmpl w:val="67AC8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5B1C0EFA"/>
    <w:multiLevelType w:val="multilevel"/>
    <w:tmpl w:val="37BA5FB8"/>
    <w:lvl w:ilvl="0">
      <w:start w:val="1"/>
      <w:numFmt w:val="decimal"/>
      <w:lvlText w:val="%1."/>
      <w:lvlJc w:val="left"/>
      <w:pPr>
        <w:ind w:left="360" w:hanging="360"/>
      </w:pPr>
      <w:rPr>
        <w:rFonts w:cs="Times New Roman" w:hint="default"/>
        <w:b/>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5" w15:restartNumberingAfterBreak="0">
    <w:nsid w:val="5B8016C4"/>
    <w:multiLevelType w:val="multilevel"/>
    <w:tmpl w:val="FFFFFFFF"/>
    <w:lvl w:ilvl="0">
      <w:start w:val="6"/>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6" w15:restartNumberingAfterBreak="0">
    <w:nsid w:val="5B9647A7"/>
    <w:multiLevelType w:val="hybridMultilevel"/>
    <w:tmpl w:val="10FC029A"/>
    <w:lvl w:ilvl="0" w:tplc="6EF2D020">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D7237BF"/>
    <w:multiLevelType w:val="hybridMultilevel"/>
    <w:tmpl w:val="FFFFFFFF"/>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5E33148B"/>
    <w:multiLevelType w:val="multilevel"/>
    <w:tmpl w:val="E2DE1EC2"/>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0" w15:restartNumberingAfterBreak="0">
    <w:nsid w:val="60DB7516"/>
    <w:multiLevelType w:val="hybridMultilevel"/>
    <w:tmpl w:val="4EC8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615C60A3"/>
    <w:multiLevelType w:val="hybridMultilevel"/>
    <w:tmpl w:val="FFFFFFFF"/>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2" w15:restartNumberingAfterBreak="0">
    <w:nsid w:val="63033DA6"/>
    <w:multiLevelType w:val="hybridMultilevel"/>
    <w:tmpl w:val="0BA652FA"/>
    <w:lvl w:ilvl="0" w:tplc="D714C3DE">
      <w:start w:val="1"/>
      <w:numFmt w:val="bullet"/>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66EA6A33"/>
    <w:multiLevelType w:val="multilevel"/>
    <w:tmpl w:val="E2DE1EC2"/>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5" w15:restartNumberingAfterBreak="0">
    <w:nsid w:val="67DF1D29"/>
    <w:multiLevelType w:val="multilevel"/>
    <w:tmpl w:val="75A25ABA"/>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6" w15:restartNumberingAfterBreak="0">
    <w:nsid w:val="686B0D53"/>
    <w:multiLevelType w:val="hybridMultilevel"/>
    <w:tmpl w:val="2FEE0EAE"/>
    <w:lvl w:ilvl="0" w:tplc="8EBEB842">
      <w:start w:val="1"/>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A93684E"/>
    <w:multiLevelType w:val="multilevel"/>
    <w:tmpl w:val="2382AE20"/>
    <w:lvl w:ilvl="0">
      <w:start w:val="1"/>
      <w:numFmt w:val="decimal"/>
      <w:lvlText w:val="%1."/>
      <w:lvlJc w:val="left"/>
      <w:pPr>
        <w:ind w:left="360" w:hanging="360"/>
      </w:pPr>
      <w:rPr>
        <w:b/>
        <w:bCs/>
        <w:sz w:val="28"/>
        <w:szCs w:val="28"/>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9" w15:restartNumberingAfterBreak="0">
    <w:nsid w:val="6AB32389"/>
    <w:multiLevelType w:val="multilevel"/>
    <w:tmpl w:val="2514C9AE"/>
    <w:lvl w:ilvl="0">
      <w:start w:val="1"/>
      <w:numFmt w:val="lowerRoman"/>
      <w:lvlText w:val="(%1)"/>
      <w:lvlJc w:val="left"/>
      <w:pPr>
        <w:ind w:left="360" w:hanging="360"/>
      </w:pPr>
      <w:rPr>
        <w:rFonts w:hint="default"/>
        <w:b w:val="0"/>
        <w:bCs w:val="0"/>
        <w:sz w:val="24"/>
        <w:szCs w:val="24"/>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0" w15:restartNumberingAfterBreak="0">
    <w:nsid w:val="6AC849D1"/>
    <w:multiLevelType w:val="multilevel"/>
    <w:tmpl w:val="042A1E90"/>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6BC1230B"/>
    <w:multiLevelType w:val="hybridMultilevel"/>
    <w:tmpl w:val="FE6C39DE"/>
    <w:lvl w:ilvl="0" w:tplc="45461A22">
      <w:start w:val="1"/>
      <w:numFmt w:val="bullet"/>
      <w:lvlText w:val=""/>
      <w:lvlJc w:val="left"/>
      <w:pPr>
        <w:ind w:left="720" w:hanging="360"/>
      </w:pPr>
      <w:rPr>
        <w:rFonts w:ascii="Symbol" w:hAnsi="Symbol" w:hint="default"/>
        <w:color w:val="2D96B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6D220420"/>
    <w:multiLevelType w:val="multilevel"/>
    <w:tmpl w:val="E2DE1EC2"/>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3" w15:restartNumberingAfterBreak="0">
    <w:nsid w:val="6D615F37"/>
    <w:multiLevelType w:val="hybridMultilevel"/>
    <w:tmpl w:val="FFFFFFFF"/>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6F2E1723"/>
    <w:multiLevelType w:val="hybridMultilevel"/>
    <w:tmpl w:val="FFFFFFFF"/>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705E1D28"/>
    <w:multiLevelType w:val="multilevel"/>
    <w:tmpl w:val="85EC26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6"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0BB0A16"/>
    <w:multiLevelType w:val="hybridMultilevel"/>
    <w:tmpl w:val="FFFFFFFF"/>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70D2061A"/>
    <w:multiLevelType w:val="hybridMultilevel"/>
    <w:tmpl w:val="FFFFFFFF"/>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9" w15:restartNumberingAfterBreak="0">
    <w:nsid w:val="71B15982"/>
    <w:multiLevelType w:val="hybridMultilevel"/>
    <w:tmpl w:val="44062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726D0CFF"/>
    <w:multiLevelType w:val="multilevel"/>
    <w:tmpl w:val="75A25ABA"/>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1" w15:restartNumberingAfterBreak="0">
    <w:nsid w:val="72B9667B"/>
    <w:multiLevelType w:val="multilevel"/>
    <w:tmpl w:val="9088497C"/>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2"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3804AD1"/>
    <w:multiLevelType w:val="hybridMultilevel"/>
    <w:tmpl w:val="DDD4B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4AB2015"/>
    <w:multiLevelType w:val="hybridMultilevel"/>
    <w:tmpl w:val="FFFFFFFF"/>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74E3057D"/>
    <w:multiLevelType w:val="multilevel"/>
    <w:tmpl w:val="75A25ABA"/>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6" w15:restartNumberingAfterBreak="0">
    <w:nsid w:val="7688067F"/>
    <w:multiLevelType w:val="hybridMultilevel"/>
    <w:tmpl w:val="FFFFFFFF"/>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74D221F"/>
    <w:multiLevelType w:val="multilevel"/>
    <w:tmpl w:val="9088497C"/>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8"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77D200D0"/>
    <w:multiLevelType w:val="hybridMultilevel"/>
    <w:tmpl w:val="FFFFFFFF"/>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77ED0256"/>
    <w:multiLevelType w:val="multilevel"/>
    <w:tmpl w:val="FFFFFFFF"/>
    <w:lvl w:ilvl="0">
      <w:start w:val="2"/>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1" w15:restartNumberingAfterBreak="0">
    <w:nsid w:val="78261BA4"/>
    <w:multiLevelType w:val="hybridMultilevel"/>
    <w:tmpl w:val="CEF87CAA"/>
    <w:lvl w:ilvl="0" w:tplc="A96E908C">
      <w:start w:val="1"/>
      <w:numFmt w:val="lowerRoman"/>
      <w:lvlText w:val="(%1)"/>
      <w:lvlJc w:val="left"/>
      <w:pPr>
        <w:ind w:left="720" w:hanging="720"/>
      </w:pPr>
      <w:rPr>
        <w:rFonts w:hint="default"/>
      </w:rPr>
    </w:lvl>
    <w:lvl w:ilvl="1" w:tplc="F4A27F88">
      <w:start w:val="1"/>
      <w:numFmt w:val="low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15:restartNumberingAfterBreak="0">
    <w:nsid w:val="78A06119"/>
    <w:multiLevelType w:val="hybridMultilevel"/>
    <w:tmpl w:val="883E1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79D128F3"/>
    <w:multiLevelType w:val="multilevel"/>
    <w:tmpl w:val="FFFFFFFF"/>
    <w:lvl w:ilvl="0">
      <w:start w:val="5"/>
      <w:numFmt w:val="decimal"/>
      <w:lvlText w:val="%1."/>
      <w:lvlJc w:val="left"/>
      <w:pPr>
        <w:ind w:left="360" w:hanging="360"/>
      </w:pPr>
      <w:rPr>
        <w:rFonts w:cs="Times New Roman" w:hint="default"/>
        <w:b w:val="0"/>
        <w:sz w:val="22"/>
      </w:rPr>
    </w:lvl>
    <w:lvl w:ilvl="1">
      <w:start w:val="1"/>
      <w:numFmt w:val="decimal"/>
      <w:lvlText w:val="%1.%2."/>
      <w:lvlJc w:val="left"/>
      <w:pPr>
        <w:ind w:left="720" w:hanging="720"/>
      </w:pPr>
      <w:rPr>
        <w:rFonts w:cs="Times New Roman" w:hint="default"/>
        <w:b/>
        <w:sz w:val="24"/>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1080" w:hanging="108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440" w:hanging="1440"/>
      </w:pPr>
      <w:rPr>
        <w:rFonts w:cs="Times New Roman" w:hint="default"/>
        <w:b w:val="0"/>
        <w:sz w:val="22"/>
      </w:rPr>
    </w:lvl>
    <w:lvl w:ilvl="6">
      <w:start w:val="1"/>
      <w:numFmt w:val="decimal"/>
      <w:lvlText w:val="%1.%2.%3.%4.%5.%6.%7."/>
      <w:lvlJc w:val="left"/>
      <w:pPr>
        <w:ind w:left="1800" w:hanging="1800"/>
      </w:pPr>
      <w:rPr>
        <w:rFonts w:cs="Times New Roman" w:hint="default"/>
        <w:b w:val="0"/>
        <w:sz w:val="22"/>
      </w:rPr>
    </w:lvl>
    <w:lvl w:ilvl="7">
      <w:start w:val="1"/>
      <w:numFmt w:val="decimal"/>
      <w:lvlText w:val="%1.%2.%3.%4.%5.%6.%7.%8."/>
      <w:lvlJc w:val="left"/>
      <w:pPr>
        <w:ind w:left="1800" w:hanging="1800"/>
      </w:pPr>
      <w:rPr>
        <w:rFonts w:cs="Times New Roman" w:hint="default"/>
        <w:b w:val="0"/>
        <w:sz w:val="22"/>
      </w:rPr>
    </w:lvl>
    <w:lvl w:ilvl="8">
      <w:start w:val="1"/>
      <w:numFmt w:val="decimal"/>
      <w:lvlText w:val="%1.%2.%3.%4.%5.%6.%7.%8.%9."/>
      <w:lvlJc w:val="left"/>
      <w:pPr>
        <w:ind w:left="2160" w:hanging="2160"/>
      </w:pPr>
      <w:rPr>
        <w:rFonts w:cs="Times New Roman" w:hint="default"/>
        <w:b w:val="0"/>
        <w:sz w:val="22"/>
      </w:rPr>
    </w:lvl>
  </w:abstractNum>
  <w:abstractNum w:abstractNumId="174"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 w15:restartNumberingAfterBreak="0">
    <w:nsid w:val="7A393E48"/>
    <w:multiLevelType w:val="hybridMultilevel"/>
    <w:tmpl w:val="FFFFFFFF"/>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6"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7" w15:restartNumberingAfterBreak="0">
    <w:nsid w:val="7A765F47"/>
    <w:multiLevelType w:val="hybridMultilevel"/>
    <w:tmpl w:val="E6AC0346"/>
    <w:lvl w:ilvl="0" w:tplc="8EBEB842">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15:restartNumberingAfterBreak="0">
    <w:nsid w:val="7AAB4F58"/>
    <w:multiLevelType w:val="multilevel"/>
    <w:tmpl w:val="4DC6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B0A70B2"/>
    <w:multiLevelType w:val="multilevel"/>
    <w:tmpl w:val="9088497C"/>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0"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2"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15:restartNumberingAfterBreak="0">
    <w:nsid w:val="7C744816"/>
    <w:multiLevelType w:val="hybridMultilevel"/>
    <w:tmpl w:val="9DA66B86"/>
    <w:lvl w:ilvl="0" w:tplc="AEC8D7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7CDE210E"/>
    <w:multiLevelType w:val="multilevel"/>
    <w:tmpl w:val="FFFFFFFF"/>
    <w:lvl w:ilvl="0">
      <w:start w:val="5"/>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5" w15:restartNumberingAfterBreak="0">
    <w:nsid w:val="7CFF1916"/>
    <w:multiLevelType w:val="hybridMultilevel"/>
    <w:tmpl w:val="FFFFFFFF"/>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7D7C52B0"/>
    <w:multiLevelType w:val="hybridMultilevel"/>
    <w:tmpl w:val="148A61DE"/>
    <w:lvl w:ilvl="0" w:tplc="D95A12FE">
      <w:start w:val="1"/>
      <w:numFmt w:val="bullet"/>
      <w:lvlText w:val=""/>
      <w:lvlJc w:val="left"/>
      <w:pPr>
        <w:ind w:left="720" w:hanging="360"/>
      </w:pPr>
      <w:rPr>
        <w:rFonts w:ascii="Symbol" w:hAnsi="Symbol" w:hint="default"/>
        <w:color w:val="0770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7" w15:restartNumberingAfterBreak="0">
    <w:nsid w:val="7DAD3826"/>
    <w:multiLevelType w:val="hybridMultilevel"/>
    <w:tmpl w:val="FD34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EA71299"/>
    <w:multiLevelType w:val="multilevel"/>
    <w:tmpl w:val="E2DE1EC2"/>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09345870">
    <w:abstractNumId w:val="74"/>
  </w:num>
  <w:num w:numId="2" w16cid:durableId="1843158713">
    <w:abstractNumId w:val="43"/>
  </w:num>
  <w:num w:numId="3" w16cid:durableId="2099935137">
    <w:abstractNumId w:val="33"/>
  </w:num>
  <w:num w:numId="4" w16cid:durableId="1337030644">
    <w:abstractNumId w:val="162"/>
  </w:num>
  <w:num w:numId="5" w16cid:durableId="1199393091">
    <w:abstractNumId w:val="180"/>
  </w:num>
  <w:num w:numId="6" w16cid:durableId="383022667">
    <w:abstractNumId w:val="156"/>
  </w:num>
  <w:num w:numId="7" w16cid:durableId="1397364654">
    <w:abstractNumId w:val="137"/>
  </w:num>
  <w:num w:numId="8" w16cid:durableId="565723118">
    <w:abstractNumId w:val="69"/>
  </w:num>
  <w:num w:numId="9" w16cid:durableId="675232982">
    <w:abstractNumId w:val="79"/>
  </w:num>
  <w:num w:numId="10" w16cid:durableId="1712612981">
    <w:abstractNumId w:val="181"/>
  </w:num>
  <w:num w:numId="11" w16cid:durableId="148443693">
    <w:abstractNumId w:val="176"/>
  </w:num>
  <w:num w:numId="12" w16cid:durableId="1142582018">
    <w:abstractNumId w:val="54"/>
  </w:num>
  <w:num w:numId="13" w16cid:durableId="644893911">
    <w:abstractNumId w:val="2"/>
  </w:num>
  <w:num w:numId="14" w16cid:durableId="941181291">
    <w:abstractNumId w:val="6"/>
  </w:num>
  <w:num w:numId="15" w16cid:durableId="66266901">
    <w:abstractNumId w:val="13"/>
  </w:num>
  <w:num w:numId="16" w16cid:durableId="1634363690">
    <w:abstractNumId w:val="41"/>
  </w:num>
  <w:num w:numId="17" w16cid:durableId="1416785574">
    <w:abstractNumId w:val="15"/>
  </w:num>
  <w:num w:numId="18" w16cid:durableId="1815293530">
    <w:abstractNumId w:val="56"/>
  </w:num>
  <w:num w:numId="19" w16cid:durableId="849486389">
    <w:abstractNumId w:val="17"/>
  </w:num>
  <w:num w:numId="20" w16cid:durableId="798498936">
    <w:abstractNumId w:val="168"/>
  </w:num>
  <w:num w:numId="21" w16cid:durableId="729574190">
    <w:abstractNumId w:val="143"/>
  </w:num>
  <w:num w:numId="22" w16cid:durableId="158733534">
    <w:abstractNumId w:val="174"/>
  </w:num>
  <w:num w:numId="23" w16cid:durableId="667828039">
    <w:abstractNumId w:val="129"/>
  </w:num>
  <w:num w:numId="24" w16cid:durableId="1095787785">
    <w:abstractNumId w:val="37"/>
  </w:num>
  <w:num w:numId="25" w16cid:durableId="1112746400">
    <w:abstractNumId w:val="67"/>
  </w:num>
  <w:num w:numId="26" w16cid:durableId="633874252">
    <w:abstractNumId w:val="16"/>
  </w:num>
  <w:num w:numId="27" w16cid:durableId="2084445169">
    <w:abstractNumId w:val="94"/>
  </w:num>
  <w:num w:numId="28" w16cid:durableId="751774248">
    <w:abstractNumId w:val="68"/>
  </w:num>
  <w:num w:numId="29" w16cid:durableId="17775480">
    <w:abstractNumId w:val="124"/>
  </w:num>
  <w:num w:numId="30" w16cid:durableId="1883788487">
    <w:abstractNumId w:val="182"/>
  </w:num>
  <w:num w:numId="31" w16cid:durableId="126823417">
    <w:abstractNumId w:val="76"/>
  </w:num>
  <w:num w:numId="32" w16cid:durableId="418909996">
    <w:abstractNumId w:val="130"/>
  </w:num>
  <w:num w:numId="33" w16cid:durableId="373849000">
    <w:abstractNumId w:val="131"/>
  </w:num>
  <w:num w:numId="34" w16cid:durableId="440926348">
    <w:abstractNumId w:val="147"/>
  </w:num>
  <w:num w:numId="35" w16cid:durableId="415522783">
    <w:abstractNumId w:val="142"/>
  </w:num>
  <w:num w:numId="36" w16cid:durableId="1506239334">
    <w:abstractNumId w:val="42"/>
  </w:num>
  <w:num w:numId="37" w16cid:durableId="1296105808">
    <w:abstractNumId w:val="151"/>
  </w:num>
  <w:num w:numId="38" w16cid:durableId="1331566269">
    <w:abstractNumId w:val="88"/>
  </w:num>
  <w:num w:numId="39" w16cid:durableId="1490711360">
    <w:abstractNumId w:val="186"/>
  </w:num>
  <w:num w:numId="40" w16cid:durableId="985015169">
    <w:abstractNumId w:val="82"/>
  </w:num>
  <w:num w:numId="41" w16cid:durableId="1519150388">
    <w:abstractNumId w:val="66"/>
  </w:num>
  <w:num w:numId="42" w16cid:durableId="1229657218">
    <w:abstractNumId w:val="31"/>
  </w:num>
  <w:num w:numId="43" w16cid:durableId="842357027">
    <w:abstractNumId w:val="116"/>
  </w:num>
  <w:num w:numId="44" w16cid:durableId="598490527">
    <w:abstractNumId w:val="178"/>
  </w:num>
  <w:num w:numId="45" w16cid:durableId="1288850174">
    <w:abstractNumId w:val="62"/>
  </w:num>
  <w:num w:numId="46" w16cid:durableId="432478244">
    <w:abstractNumId w:val="70"/>
  </w:num>
  <w:num w:numId="47" w16cid:durableId="763191991">
    <w:abstractNumId w:val="146"/>
  </w:num>
  <w:num w:numId="48" w16cid:durableId="273025569">
    <w:abstractNumId w:val="107"/>
  </w:num>
  <w:num w:numId="49" w16cid:durableId="1118833990">
    <w:abstractNumId w:val="177"/>
  </w:num>
  <w:num w:numId="50" w16cid:durableId="1188063818">
    <w:abstractNumId w:val="183"/>
  </w:num>
  <w:num w:numId="51" w16cid:durableId="1865627763">
    <w:abstractNumId w:val="114"/>
  </w:num>
  <w:num w:numId="52" w16cid:durableId="1298334798">
    <w:abstractNumId w:val="14"/>
  </w:num>
  <w:num w:numId="53" w16cid:durableId="1381368528">
    <w:abstractNumId w:val="118"/>
  </w:num>
  <w:num w:numId="54" w16cid:durableId="310139125">
    <w:abstractNumId w:val="8"/>
  </w:num>
  <w:num w:numId="55" w16cid:durableId="825442174">
    <w:abstractNumId w:val="18"/>
  </w:num>
  <w:num w:numId="56" w16cid:durableId="268246144">
    <w:abstractNumId w:val="0"/>
  </w:num>
  <w:num w:numId="57" w16cid:durableId="1987709082">
    <w:abstractNumId w:val="57"/>
  </w:num>
  <w:num w:numId="58" w16cid:durableId="1895582133">
    <w:abstractNumId w:val="95"/>
  </w:num>
  <w:num w:numId="59" w16cid:durableId="485510804">
    <w:abstractNumId w:val="136"/>
  </w:num>
  <w:num w:numId="60" w16cid:durableId="553198402">
    <w:abstractNumId w:val="125"/>
  </w:num>
  <w:num w:numId="61" w16cid:durableId="2033069523">
    <w:abstractNumId w:val="80"/>
  </w:num>
  <w:num w:numId="62" w16cid:durableId="1812364428">
    <w:abstractNumId w:val="102"/>
  </w:num>
  <w:num w:numId="63" w16cid:durableId="1403259295">
    <w:abstractNumId w:val="115"/>
  </w:num>
  <w:num w:numId="64" w16cid:durableId="1757939183">
    <w:abstractNumId w:val="108"/>
  </w:num>
  <w:num w:numId="65" w16cid:durableId="1824392556">
    <w:abstractNumId w:val="100"/>
  </w:num>
  <w:num w:numId="66" w16cid:durableId="438837475">
    <w:abstractNumId w:val="149"/>
  </w:num>
  <w:num w:numId="67" w16cid:durableId="43413676">
    <w:abstractNumId w:val="120"/>
  </w:num>
  <w:num w:numId="68" w16cid:durableId="247496628">
    <w:abstractNumId w:val="148"/>
  </w:num>
  <w:num w:numId="69" w16cid:durableId="1062797682">
    <w:abstractNumId w:val="134"/>
  </w:num>
  <w:num w:numId="70" w16cid:durableId="651956590">
    <w:abstractNumId w:val="39"/>
  </w:num>
  <w:num w:numId="71" w16cid:durableId="1615401834">
    <w:abstractNumId w:val="126"/>
  </w:num>
  <w:num w:numId="72" w16cid:durableId="265893717">
    <w:abstractNumId w:val="20"/>
  </w:num>
  <w:num w:numId="73" w16cid:durableId="124087991">
    <w:abstractNumId w:val="96"/>
  </w:num>
  <w:num w:numId="74" w16cid:durableId="1043751176">
    <w:abstractNumId w:val="170"/>
  </w:num>
  <w:num w:numId="75" w16cid:durableId="918363222">
    <w:abstractNumId w:val="61"/>
  </w:num>
  <w:num w:numId="76" w16cid:durableId="1375157098">
    <w:abstractNumId w:val="28"/>
  </w:num>
  <w:num w:numId="77" w16cid:durableId="405110699">
    <w:abstractNumId w:val="105"/>
  </w:num>
  <w:num w:numId="78" w16cid:durableId="133569179">
    <w:abstractNumId w:val="169"/>
  </w:num>
  <w:num w:numId="79" w16cid:durableId="1355960463">
    <w:abstractNumId w:val="132"/>
  </w:num>
  <w:num w:numId="80" w16cid:durableId="1283464236">
    <w:abstractNumId w:val="154"/>
  </w:num>
  <w:num w:numId="81" w16cid:durableId="1921402263">
    <w:abstractNumId w:val="34"/>
  </w:num>
  <w:num w:numId="82" w16cid:durableId="2110006286">
    <w:abstractNumId w:val="38"/>
  </w:num>
  <w:num w:numId="83" w16cid:durableId="1981114101">
    <w:abstractNumId w:val="175"/>
  </w:num>
  <w:num w:numId="84" w16cid:durableId="238911032">
    <w:abstractNumId w:val="50"/>
  </w:num>
  <w:num w:numId="85" w16cid:durableId="191378240">
    <w:abstractNumId w:val="128"/>
  </w:num>
  <w:num w:numId="86" w16cid:durableId="1408765778">
    <w:abstractNumId w:val="158"/>
  </w:num>
  <w:num w:numId="87" w16cid:durableId="2139837757">
    <w:abstractNumId w:val="157"/>
  </w:num>
  <w:num w:numId="88" w16cid:durableId="1004356409">
    <w:abstractNumId w:val="5"/>
  </w:num>
  <w:num w:numId="89" w16cid:durableId="481236170">
    <w:abstractNumId w:val="127"/>
  </w:num>
  <w:num w:numId="90" w16cid:durableId="1026907397">
    <w:abstractNumId w:val="58"/>
  </w:num>
  <w:num w:numId="91" w16cid:durableId="1125389165">
    <w:abstractNumId w:val="12"/>
  </w:num>
  <w:num w:numId="92" w16cid:durableId="1712222235">
    <w:abstractNumId w:val="141"/>
  </w:num>
  <w:num w:numId="93" w16cid:durableId="483544037">
    <w:abstractNumId w:val="53"/>
  </w:num>
  <w:num w:numId="94" w16cid:durableId="1351033585">
    <w:abstractNumId w:val="60"/>
  </w:num>
  <w:num w:numId="95" w16cid:durableId="875121464">
    <w:abstractNumId w:val="3"/>
  </w:num>
  <w:num w:numId="96" w16cid:durableId="1815901982">
    <w:abstractNumId w:val="27"/>
  </w:num>
  <w:num w:numId="97" w16cid:durableId="333729387">
    <w:abstractNumId w:val="138"/>
  </w:num>
  <w:num w:numId="98" w16cid:durableId="471797740">
    <w:abstractNumId w:val="153"/>
  </w:num>
  <w:num w:numId="99" w16cid:durableId="173544923">
    <w:abstractNumId w:val="173"/>
  </w:num>
  <w:num w:numId="100" w16cid:durableId="832724079">
    <w:abstractNumId w:val="164"/>
  </w:num>
  <w:num w:numId="101" w16cid:durableId="1215704050">
    <w:abstractNumId w:val="46"/>
  </w:num>
  <w:num w:numId="102" w16cid:durableId="388236329">
    <w:abstractNumId w:val="185"/>
  </w:num>
  <w:num w:numId="103" w16cid:durableId="1258901224">
    <w:abstractNumId w:val="97"/>
  </w:num>
  <w:num w:numId="104" w16cid:durableId="1305548586">
    <w:abstractNumId w:val="135"/>
  </w:num>
  <w:num w:numId="105" w16cid:durableId="1247688830">
    <w:abstractNumId w:val="52"/>
  </w:num>
  <w:num w:numId="106" w16cid:durableId="1729954691">
    <w:abstractNumId w:val="119"/>
  </w:num>
  <w:num w:numId="107" w16cid:durableId="1864247329">
    <w:abstractNumId w:val="166"/>
  </w:num>
  <w:num w:numId="108" w16cid:durableId="947737212">
    <w:abstractNumId w:val="30"/>
  </w:num>
  <w:num w:numId="109" w16cid:durableId="438067830">
    <w:abstractNumId w:val="121"/>
  </w:num>
  <w:num w:numId="110" w16cid:durableId="491483817">
    <w:abstractNumId w:val="10"/>
  </w:num>
  <w:num w:numId="111" w16cid:durableId="84427451">
    <w:abstractNumId w:val="122"/>
  </w:num>
  <w:num w:numId="112" w16cid:durableId="1091780681">
    <w:abstractNumId w:val="81"/>
  </w:num>
  <w:num w:numId="113" w16cid:durableId="1865046762">
    <w:abstractNumId w:val="24"/>
  </w:num>
  <w:num w:numId="114" w16cid:durableId="207031271">
    <w:abstractNumId w:val="184"/>
  </w:num>
  <w:num w:numId="115" w16cid:durableId="1269970206">
    <w:abstractNumId w:val="40"/>
  </w:num>
  <w:num w:numId="116" w16cid:durableId="21170368">
    <w:abstractNumId w:val="51"/>
  </w:num>
  <w:num w:numId="117" w16cid:durableId="1391657863">
    <w:abstractNumId w:val="89"/>
  </w:num>
  <w:num w:numId="118" w16cid:durableId="731776501">
    <w:abstractNumId w:val="98"/>
  </w:num>
  <w:num w:numId="119" w16cid:durableId="1423641835">
    <w:abstractNumId w:val="11"/>
  </w:num>
  <w:num w:numId="120" w16cid:durableId="207113964">
    <w:abstractNumId w:val="159"/>
  </w:num>
  <w:num w:numId="121" w16cid:durableId="1787508602">
    <w:abstractNumId w:val="163"/>
  </w:num>
  <w:num w:numId="122" w16cid:durableId="775903465">
    <w:abstractNumId w:val="155"/>
  </w:num>
  <w:num w:numId="123" w16cid:durableId="1981112331">
    <w:abstractNumId w:val="171"/>
  </w:num>
  <w:num w:numId="124" w16cid:durableId="2004963720">
    <w:abstractNumId w:val="103"/>
  </w:num>
  <w:num w:numId="125" w16cid:durableId="367805896">
    <w:abstractNumId w:val="85"/>
  </w:num>
  <w:num w:numId="126" w16cid:durableId="1437604028">
    <w:abstractNumId w:val="45"/>
  </w:num>
  <w:num w:numId="127" w16cid:durableId="1910531571">
    <w:abstractNumId w:val="150"/>
  </w:num>
  <w:num w:numId="128" w16cid:durableId="1981499872">
    <w:abstractNumId w:val="113"/>
  </w:num>
  <w:num w:numId="129" w16cid:durableId="194344893">
    <w:abstractNumId w:val="13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38571667">
    <w:abstractNumId w:val="1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7315132">
    <w:abstractNumId w:val="91"/>
  </w:num>
  <w:num w:numId="132" w16cid:durableId="193661673">
    <w:abstractNumId w:val="75"/>
  </w:num>
  <w:num w:numId="133" w16cid:durableId="237862019">
    <w:abstractNumId w:val="4"/>
  </w:num>
  <w:num w:numId="134" w16cid:durableId="798373965">
    <w:abstractNumId w:val="25"/>
  </w:num>
  <w:num w:numId="135" w16cid:durableId="1137333967">
    <w:abstractNumId w:val="9"/>
  </w:num>
  <w:num w:numId="136" w16cid:durableId="482889074">
    <w:abstractNumId w:val="49"/>
  </w:num>
  <w:num w:numId="137" w16cid:durableId="1211573458">
    <w:abstractNumId w:val="110"/>
  </w:num>
  <w:num w:numId="138" w16cid:durableId="321588940">
    <w:abstractNumId w:val="145"/>
  </w:num>
  <w:num w:numId="139" w16cid:durableId="57290010">
    <w:abstractNumId w:val="160"/>
  </w:num>
  <w:num w:numId="140" w16cid:durableId="628782569">
    <w:abstractNumId w:val="86"/>
  </w:num>
  <w:num w:numId="141" w16cid:durableId="1244879750">
    <w:abstractNumId w:val="1"/>
  </w:num>
  <w:num w:numId="142" w16cid:durableId="1620574761">
    <w:abstractNumId w:val="23"/>
  </w:num>
  <w:num w:numId="143" w16cid:durableId="793333766">
    <w:abstractNumId w:val="111"/>
  </w:num>
  <w:num w:numId="144" w16cid:durableId="135953443">
    <w:abstractNumId w:val="47"/>
  </w:num>
  <w:num w:numId="145" w16cid:durableId="566571897">
    <w:abstractNumId w:val="165"/>
  </w:num>
  <w:num w:numId="146" w16cid:durableId="2080715170">
    <w:abstractNumId w:val="99"/>
  </w:num>
  <w:num w:numId="147" w16cid:durableId="1035469513">
    <w:abstractNumId w:val="19"/>
  </w:num>
  <w:num w:numId="148" w16cid:durableId="786005670">
    <w:abstractNumId w:val="188"/>
  </w:num>
  <w:num w:numId="149" w16cid:durableId="2011980736">
    <w:abstractNumId w:val="71"/>
  </w:num>
  <w:num w:numId="150" w16cid:durableId="1299266357">
    <w:abstractNumId w:val="48"/>
  </w:num>
  <w:num w:numId="151" w16cid:durableId="1963538738">
    <w:abstractNumId w:val="152"/>
  </w:num>
  <w:num w:numId="152" w16cid:durableId="1884511591">
    <w:abstractNumId w:val="21"/>
  </w:num>
  <w:num w:numId="153" w16cid:durableId="1566645568">
    <w:abstractNumId w:val="144"/>
  </w:num>
  <w:num w:numId="154" w16cid:durableId="485784162">
    <w:abstractNumId w:val="139"/>
  </w:num>
  <w:num w:numId="155" w16cid:durableId="1436829041">
    <w:abstractNumId w:val="123"/>
  </w:num>
  <w:num w:numId="156" w16cid:durableId="1334379981">
    <w:abstractNumId w:val="77"/>
  </w:num>
  <w:num w:numId="157" w16cid:durableId="1955554754">
    <w:abstractNumId w:val="36"/>
  </w:num>
  <w:num w:numId="158" w16cid:durableId="940843897">
    <w:abstractNumId w:val="32"/>
  </w:num>
  <w:num w:numId="159" w16cid:durableId="1316950741">
    <w:abstractNumId w:val="55"/>
  </w:num>
  <w:num w:numId="160" w16cid:durableId="1487555069">
    <w:abstractNumId w:val="59"/>
  </w:num>
  <w:num w:numId="161" w16cid:durableId="518546186">
    <w:abstractNumId w:val="117"/>
  </w:num>
  <w:num w:numId="162" w16cid:durableId="1876458627">
    <w:abstractNumId w:val="179"/>
  </w:num>
  <w:num w:numId="163" w16cid:durableId="1801726018">
    <w:abstractNumId w:val="63"/>
  </w:num>
  <w:num w:numId="164" w16cid:durableId="829563576">
    <w:abstractNumId w:val="73"/>
  </w:num>
  <w:num w:numId="165" w16cid:durableId="1145777063">
    <w:abstractNumId w:val="161"/>
  </w:num>
  <w:num w:numId="166" w16cid:durableId="562445829">
    <w:abstractNumId w:val="167"/>
  </w:num>
  <w:num w:numId="167" w16cid:durableId="1463187388">
    <w:abstractNumId w:val="104"/>
  </w:num>
  <w:num w:numId="168" w16cid:durableId="1503011750">
    <w:abstractNumId w:val="7"/>
  </w:num>
  <w:num w:numId="169" w16cid:durableId="1805847160">
    <w:abstractNumId w:val="87"/>
  </w:num>
  <w:num w:numId="170" w16cid:durableId="1661929593">
    <w:abstractNumId w:val="101"/>
  </w:num>
  <w:num w:numId="171" w16cid:durableId="794375103">
    <w:abstractNumId w:val="78"/>
  </w:num>
  <w:num w:numId="172" w16cid:durableId="1173909783">
    <w:abstractNumId w:val="93"/>
  </w:num>
  <w:num w:numId="173" w16cid:durableId="17855793">
    <w:abstractNumId w:val="106"/>
  </w:num>
  <w:num w:numId="174" w16cid:durableId="1091124151">
    <w:abstractNumId w:val="84"/>
  </w:num>
  <w:num w:numId="175" w16cid:durableId="1282221186">
    <w:abstractNumId w:val="83"/>
  </w:num>
  <w:num w:numId="176" w16cid:durableId="1507402460">
    <w:abstractNumId w:val="35"/>
  </w:num>
  <w:num w:numId="177" w16cid:durableId="1636134229">
    <w:abstractNumId w:val="72"/>
  </w:num>
  <w:num w:numId="178" w16cid:durableId="701973718">
    <w:abstractNumId w:val="187"/>
  </w:num>
  <w:num w:numId="179" w16cid:durableId="2145853128">
    <w:abstractNumId w:val="26"/>
  </w:num>
  <w:num w:numId="180" w16cid:durableId="220214273">
    <w:abstractNumId w:val="112"/>
  </w:num>
  <w:num w:numId="181" w16cid:durableId="605961070">
    <w:abstractNumId w:val="65"/>
  </w:num>
  <w:num w:numId="182" w16cid:durableId="417756729">
    <w:abstractNumId w:val="64"/>
  </w:num>
  <w:num w:numId="183" w16cid:durableId="1031490423">
    <w:abstractNumId w:val="133"/>
  </w:num>
  <w:num w:numId="184" w16cid:durableId="368796571">
    <w:abstractNumId w:val="172"/>
  </w:num>
  <w:num w:numId="185" w16cid:durableId="1395159737">
    <w:abstractNumId w:val="140"/>
  </w:num>
  <w:num w:numId="186" w16cid:durableId="1004018317">
    <w:abstractNumId w:val="90"/>
  </w:num>
  <w:num w:numId="187" w16cid:durableId="1752847919">
    <w:abstractNumId w:val="44"/>
  </w:num>
  <w:num w:numId="188" w16cid:durableId="1354845189">
    <w:abstractNumId w:val="22"/>
  </w:num>
  <w:num w:numId="189" w16cid:durableId="930285085">
    <w:abstractNumId w:val="92"/>
  </w:num>
  <w:num w:numId="190" w16cid:durableId="362945259">
    <w:abstractNumId w:val="109"/>
  </w:num>
  <w:num w:numId="191" w16cid:durableId="125609191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07D39"/>
    <w:rsid w:val="00011AD0"/>
    <w:rsid w:val="000124C0"/>
    <w:rsid w:val="00015F48"/>
    <w:rsid w:val="000175F1"/>
    <w:rsid w:val="00017CAA"/>
    <w:rsid w:val="00020D66"/>
    <w:rsid w:val="00026DE0"/>
    <w:rsid w:val="000301D0"/>
    <w:rsid w:val="00030739"/>
    <w:rsid w:val="0003648E"/>
    <w:rsid w:val="00037B20"/>
    <w:rsid w:val="000439D0"/>
    <w:rsid w:val="00043B56"/>
    <w:rsid w:val="00045ED6"/>
    <w:rsid w:val="0004771F"/>
    <w:rsid w:val="00053CE4"/>
    <w:rsid w:val="00054D51"/>
    <w:rsid w:val="000555F6"/>
    <w:rsid w:val="00061C32"/>
    <w:rsid w:val="00061E19"/>
    <w:rsid w:val="00062509"/>
    <w:rsid w:val="0006384B"/>
    <w:rsid w:val="000642D0"/>
    <w:rsid w:val="00065089"/>
    <w:rsid w:val="00066D26"/>
    <w:rsid w:val="0006793E"/>
    <w:rsid w:val="0007301D"/>
    <w:rsid w:val="00074D9A"/>
    <w:rsid w:val="00076A01"/>
    <w:rsid w:val="0008265A"/>
    <w:rsid w:val="00083570"/>
    <w:rsid w:val="00083672"/>
    <w:rsid w:val="000837D8"/>
    <w:rsid w:val="00084DC6"/>
    <w:rsid w:val="0009089F"/>
    <w:rsid w:val="000919A1"/>
    <w:rsid w:val="00095F94"/>
    <w:rsid w:val="000A0529"/>
    <w:rsid w:val="000A12AD"/>
    <w:rsid w:val="000A5C69"/>
    <w:rsid w:val="000A5CA0"/>
    <w:rsid w:val="000B5D8F"/>
    <w:rsid w:val="000B7461"/>
    <w:rsid w:val="000C22A7"/>
    <w:rsid w:val="000C38F2"/>
    <w:rsid w:val="000C5F0E"/>
    <w:rsid w:val="000C5F49"/>
    <w:rsid w:val="000C7A8B"/>
    <w:rsid w:val="000D4694"/>
    <w:rsid w:val="000D46A3"/>
    <w:rsid w:val="000D536B"/>
    <w:rsid w:val="000D537B"/>
    <w:rsid w:val="000E13F9"/>
    <w:rsid w:val="000E1751"/>
    <w:rsid w:val="000E1888"/>
    <w:rsid w:val="000E3D06"/>
    <w:rsid w:val="000E4C80"/>
    <w:rsid w:val="000E4E04"/>
    <w:rsid w:val="000E52A9"/>
    <w:rsid w:val="000F03D0"/>
    <w:rsid w:val="000F1C6A"/>
    <w:rsid w:val="000F3E13"/>
    <w:rsid w:val="000F52C3"/>
    <w:rsid w:val="000F5685"/>
    <w:rsid w:val="000F5772"/>
    <w:rsid w:val="00101B8C"/>
    <w:rsid w:val="00101DE7"/>
    <w:rsid w:val="00104714"/>
    <w:rsid w:val="00104901"/>
    <w:rsid w:val="00104E3A"/>
    <w:rsid w:val="0010777E"/>
    <w:rsid w:val="001121C0"/>
    <w:rsid w:val="00112F9D"/>
    <w:rsid w:val="00114619"/>
    <w:rsid w:val="00114C90"/>
    <w:rsid w:val="00116590"/>
    <w:rsid w:val="00117DDD"/>
    <w:rsid w:val="001207A1"/>
    <w:rsid w:val="00120F8B"/>
    <w:rsid w:val="00122095"/>
    <w:rsid w:val="001228CB"/>
    <w:rsid w:val="0012380D"/>
    <w:rsid w:val="00124B11"/>
    <w:rsid w:val="00126E1E"/>
    <w:rsid w:val="00130D91"/>
    <w:rsid w:val="00131EC7"/>
    <w:rsid w:val="00137921"/>
    <w:rsid w:val="001414EF"/>
    <w:rsid w:val="00142942"/>
    <w:rsid w:val="00143339"/>
    <w:rsid w:val="00144067"/>
    <w:rsid w:val="00144B87"/>
    <w:rsid w:val="00152C59"/>
    <w:rsid w:val="0015400B"/>
    <w:rsid w:val="00154F99"/>
    <w:rsid w:val="00156427"/>
    <w:rsid w:val="001602E4"/>
    <w:rsid w:val="001623B0"/>
    <w:rsid w:val="00165350"/>
    <w:rsid w:val="00167921"/>
    <w:rsid w:val="00167FEE"/>
    <w:rsid w:val="00170C8A"/>
    <w:rsid w:val="00170E11"/>
    <w:rsid w:val="0017530D"/>
    <w:rsid w:val="001769BD"/>
    <w:rsid w:val="00177328"/>
    <w:rsid w:val="0018287E"/>
    <w:rsid w:val="00184DC6"/>
    <w:rsid w:val="00186202"/>
    <w:rsid w:val="001872F3"/>
    <w:rsid w:val="00187718"/>
    <w:rsid w:val="00190C87"/>
    <w:rsid w:val="00190F07"/>
    <w:rsid w:val="00195D15"/>
    <w:rsid w:val="00197740"/>
    <w:rsid w:val="001A141A"/>
    <w:rsid w:val="001A4122"/>
    <w:rsid w:val="001A5C29"/>
    <w:rsid w:val="001A628F"/>
    <w:rsid w:val="001A6860"/>
    <w:rsid w:val="001B6AD5"/>
    <w:rsid w:val="001C1F9D"/>
    <w:rsid w:val="001C300C"/>
    <w:rsid w:val="001C487C"/>
    <w:rsid w:val="001C5178"/>
    <w:rsid w:val="001C6DA8"/>
    <w:rsid w:val="001D02EC"/>
    <w:rsid w:val="001D2656"/>
    <w:rsid w:val="001D3BC5"/>
    <w:rsid w:val="001D536F"/>
    <w:rsid w:val="001D7CB1"/>
    <w:rsid w:val="001E004C"/>
    <w:rsid w:val="001E43F1"/>
    <w:rsid w:val="001E5E6F"/>
    <w:rsid w:val="001E6777"/>
    <w:rsid w:val="001E779B"/>
    <w:rsid w:val="001F0CD3"/>
    <w:rsid w:val="001F2021"/>
    <w:rsid w:val="001F2F06"/>
    <w:rsid w:val="001F3A0E"/>
    <w:rsid w:val="001F4A4E"/>
    <w:rsid w:val="001F54B4"/>
    <w:rsid w:val="001F6532"/>
    <w:rsid w:val="002021FB"/>
    <w:rsid w:val="00203F44"/>
    <w:rsid w:val="00204E55"/>
    <w:rsid w:val="00207EA8"/>
    <w:rsid w:val="00211879"/>
    <w:rsid w:val="00212BB1"/>
    <w:rsid w:val="002165E0"/>
    <w:rsid w:val="00217F3F"/>
    <w:rsid w:val="0022052E"/>
    <w:rsid w:val="00222F01"/>
    <w:rsid w:val="00223549"/>
    <w:rsid w:val="00226255"/>
    <w:rsid w:val="002345D3"/>
    <w:rsid w:val="00235F5D"/>
    <w:rsid w:val="00237C10"/>
    <w:rsid w:val="00244A18"/>
    <w:rsid w:val="00247B4E"/>
    <w:rsid w:val="00250785"/>
    <w:rsid w:val="00250B78"/>
    <w:rsid w:val="00250EF4"/>
    <w:rsid w:val="00251326"/>
    <w:rsid w:val="0025613F"/>
    <w:rsid w:val="00256298"/>
    <w:rsid w:val="00263ABE"/>
    <w:rsid w:val="00265165"/>
    <w:rsid w:val="00265A9E"/>
    <w:rsid w:val="00266DF9"/>
    <w:rsid w:val="00267F3D"/>
    <w:rsid w:val="002711B9"/>
    <w:rsid w:val="002729DC"/>
    <w:rsid w:val="00274428"/>
    <w:rsid w:val="002755BB"/>
    <w:rsid w:val="0027725D"/>
    <w:rsid w:val="0028017C"/>
    <w:rsid w:val="00281ABE"/>
    <w:rsid w:val="00281EB1"/>
    <w:rsid w:val="00282638"/>
    <w:rsid w:val="00286814"/>
    <w:rsid w:val="00286CE1"/>
    <w:rsid w:val="00291001"/>
    <w:rsid w:val="00291275"/>
    <w:rsid w:val="00296685"/>
    <w:rsid w:val="002968DE"/>
    <w:rsid w:val="002979E4"/>
    <w:rsid w:val="002A2733"/>
    <w:rsid w:val="002A568E"/>
    <w:rsid w:val="002A6410"/>
    <w:rsid w:val="002B2D67"/>
    <w:rsid w:val="002B385A"/>
    <w:rsid w:val="002B39BC"/>
    <w:rsid w:val="002B47B3"/>
    <w:rsid w:val="002B78CC"/>
    <w:rsid w:val="002C3791"/>
    <w:rsid w:val="002C56A3"/>
    <w:rsid w:val="002C6ED1"/>
    <w:rsid w:val="002D5E3D"/>
    <w:rsid w:val="002E065B"/>
    <w:rsid w:val="002E7572"/>
    <w:rsid w:val="002F1595"/>
    <w:rsid w:val="002F268F"/>
    <w:rsid w:val="002F360D"/>
    <w:rsid w:val="002F38F7"/>
    <w:rsid w:val="002F4D19"/>
    <w:rsid w:val="00300CCC"/>
    <w:rsid w:val="00302B47"/>
    <w:rsid w:val="00304F96"/>
    <w:rsid w:val="0030555E"/>
    <w:rsid w:val="00305B4A"/>
    <w:rsid w:val="003140C2"/>
    <w:rsid w:val="0031584F"/>
    <w:rsid w:val="00315BF5"/>
    <w:rsid w:val="00320A98"/>
    <w:rsid w:val="003210AB"/>
    <w:rsid w:val="00322643"/>
    <w:rsid w:val="003269AD"/>
    <w:rsid w:val="00333137"/>
    <w:rsid w:val="00335259"/>
    <w:rsid w:val="00341FCC"/>
    <w:rsid w:val="003428B0"/>
    <w:rsid w:val="00342FAB"/>
    <w:rsid w:val="00346FEE"/>
    <w:rsid w:val="00347D5F"/>
    <w:rsid w:val="00351456"/>
    <w:rsid w:val="003521E3"/>
    <w:rsid w:val="003618DA"/>
    <w:rsid w:val="00362D92"/>
    <w:rsid w:val="003648D6"/>
    <w:rsid w:val="00367910"/>
    <w:rsid w:val="003710C7"/>
    <w:rsid w:val="00372B80"/>
    <w:rsid w:val="00373D9B"/>
    <w:rsid w:val="0037732C"/>
    <w:rsid w:val="0037743E"/>
    <w:rsid w:val="003819C1"/>
    <w:rsid w:val="00386DCE"/>
    <w:rsid w:val="0039786B"/>
    <w:rsid w:val="00397870"/>
    <w:rsid w:val="00397DBE"/>
    <w:rsid w:val="003A0C22"/>
    <w:rsid w:val="003A4256"/>
    <w:rsid w:val="003A749E"/>
    <w:rsid w:val="003B0B1F"/>
    <w:rsid w:val="003B2760"/>
    <w:rsid w:val="003B37F1"/>
    <w:rsid w:val="003B6516"/>
    <w:rsid w:val="003C1F0B"/>
    <w:rsid w:val="003C28D6"/>
    <w:rsid w:val="003C38B3"/>
    <w:rsid w:val="003C6D62"/>
    <w:rsid w:val="003D1EB3"/>
    <w:rsid w:val="003D75D2"/>
    <w:rsid w:val="003E52DB"/>
    <w:rsid w:val="003E61E4"/>
    <w:rsid w:val="003F0AB5"/>
    <w:rsid w:val="003F0F50"/>
    <w:rsid w:val="00401618"/>
    <w:rsid w:val="0040224C"/>
    <w:rsid w:val="00402A2A"/>
    <w:rsid w:val="0040361B"/>
    <w:rsid w:val="0040396F"/>
    <w:rsid w:val="0040425D"/>
    <w:rsid w:val="00404CD4"/>
    <w:rsid w:val="0040620A"/>
    <w:rsid w:val="00406982"/>
    <w:rsid w:val="00410889"/>
    <w:rsid w:val="004115BD"/>
    <w:rsid w:val="00411B71"/>
    <w:rsid w:val="00412703"/>
    <w:rsid w:val="00412783"/>
    <w:rsid w:val="00412EB3"/>
    <w:rsid w:val="00414587"/>
    <w:rsid w:val="004146A1"/>
    <w:rsid w:val="004157C7"/>
    <w:rsid w:val="00416094"/>
    <w:rsid w:val="00416597"/>
    <w:rsid w:val="00417261"/>
    <w:rsid w:val="00423BFB"/>
    <w:rsid w:val="00424A44"/>
    <w:rsid w:val="00425A77"/>
    <w:rsid w:val="0042720D"/>
    <w:rsid w:val="00427FEA"/>
    <w:rsid w:val="00434028"/>
    <w:rsid w:val="00435F48"/>
    <w:rsid w:val="00440BD7"/>
    <w:rsid w:val="00441ECE"/>
    <w:rsid w:val="0044398E"/>
    <w:rsid w:val="00443CC7"/>
    <w:rsid w:val="004455B9"/>
    <w:rsid w:val="00445D31"/>
    <w:rsid w:val="0045153B"/>
    <w:rsid w:val="00451841"/>
    <w:rsid w:val="00452EA7"/>
    <w:rsid w:val="004659DD"/>
    <w:rsid w:val="00467916"/>
    <w:rsid w:val="00470559"/>
    <w:rsid w:val="0047155A"/>
    <w:rsid w:val="004739C3"/>
    <w:rsid w:val="004748BA"/>
    <w:rsid w:val="0047570D"/>
    <w:rsid w:val="00477C1C"/>
    <w:rsid w:val="004805C8"/>
    <w:rsid w:val="00480E99"/>
    <w:rsid w:val="00480F66"/>
    <w:rsid w:val="0048129D"/>
    <w:rsid w:val="00481A98"/>
    <w:rsid w:val="0048677E"/>
    <w:rsid w:val="00493AB5"/>
    <w:rsid w:val="00494038"/>
    <w:rsid w:val="00494085"/>
    <w:rsid w:val="0049472D"/>
    <w:rsid w:val="0049551A"/>
    <w:rsid w:val="0049564B"/>
    <w:rsid w:val="004978E4"/>
    <w:rsid w:val="004A02B4"/>
    <w:rsid w:val="004A0B82"/>
    <w:rsid w:val="004A33EA"/>
    <w:rsid w:val="004A4455"/>
    <w:rsid w:val="004A505B"/>
    <w:rsid w:val="004A5EFC"/>
    <w:rsid w:val="004A63FA"/>
    <w:rsid w:val="004B02C4"/>
    <w:rsid w:val="004B31EE"/>
    <w:rsid w:val="004B3F58"/>
    <w:rsid w:val="004B588D"/>
    <w:rsid w:val="004B63C6"/>
    <w:rsid w:val="004B6515"/>
    <w:rsid w:val="004C15AA"/>
    <w:rsid w:val="004C26E1"/>
    <w:rsid w:val="004C596B"/>
    <w:rsid w:val="004C7D13"/>
    <w:rsid w:val="004D077A"/>
    <w:rsid w:val="004D157C"/>
    <w:rsid w:val="004D1B63"/>
    <w:rsid w:val="004D25D3"/>
    <w:rsid w:val="004D4018"/>
    <w:rsid w:val="004D4A80"/>
    <w:rsid w:val="004D69EE"/>
    <w:rsid w:val="004D7E02"/>
    <w:rsid w:val="004E0E2E"/>
    <w:rsid w:val="004E0F3F"/>
    <w:rsid w:val="004E29C2"/>
    <w:rsid w:val="004E30BA"/>
    <w:rsid w:val="004E3524"/>
    <w:rsid w:val="004F0247"/>
    <w:rsid w:val="004F2769"/>
    <w:rsid w:val="004F5634"/>
    <w:rsid w:val="004F5CE2"/>
    <w:rsid w:val="004F7142"/>
    <w:rsid w:val="00500A12"/>
    <w:rsid w:val="00502347"/>
    <w:rsid w:val="00502C21"/>
    <w:rsid w:val="00504FA9"/>
    <w:rsid w:val="00505373"/>
    <w:rsid w:val="00505447"/>
    <w:rsid w:val="00505F1E"/>
    <w:rsid w:val="005067A0"/>
    <w:rsid w:val="0050769D"/>
    <w:rsid w:val="005076B8"/>
    <w:rsid w:val="00515163"/>
    <w:rsid w:val="005177DB"/>
    <w:rsid w:val="00517CA8"/>
    <w:rsid w:val="00520B62"/>
    <w:rsid w:val="00523D1F"/>
    <w:rsid w:val="00525BF3"/>
    <w:rsid w:val="00527EF9"/>
    <w:rsid w:val="005308CA"/>
    <w:rsid w:val="0053116D"/>
    <w:rsid w:val="00532E6C"/>
    <w:rsid w:val="005367EA"/>
    <w:rsid w:val="00541C9F"/>
    <w:rsid w:val="00541D2D"/>
    <w:rsid w:val="0054268D"/>
    <w:rsid w:val="00542B19"/>
    <w:rsid w:val="005454A1"/>
    <w:rsid w:val="00551B17"/>
    <w:rsid w:val="00551DBB"/>
    <w:rsid w:val="00552028"/>
    <w:rsid w:val="005561D0"/>
    <w:rsid w:val="00556491"/>
    <w:rsid w:val="00556937"/>
    <w:rsid w:val="00560EEA"/>
    <w:rsid w:val="00565CBD"/>
    <w:rsid w:val="00570608"/>
    <w:rsid w:val="005729FF"/>
    <w:rsid w:val="00573D52"/>
    <w:rsid w:val="00583D16"/>
    <w:rsid w:val="005855AB"/>
    <w:rsid w:val="00590A01"/>
    <w:rsid w:val="00590A70"/>
    <w:rsid w:val="005959BA"/>
    <w:rsid w:val="00596622"/>
    <w:rsid w:val="005A2152"/>
    <w:rsid w:val="005A2A20"/>
    <w:rsid w:val="005A411C"/>
    <w:rsid w:val="005A501D"/>
    <w:rsid w:val="005A6EC4"/>
    <w:rsid w:val="005B1E3F"/>
    <w:rsid w:val="005B34C5"/>
    <w:rsid w:val="005C0219"/>
    <w:rsid w:val="005C3D7E"/>
    <w:rsid w:val="005C5D71"/>
    <w:rsid w:val="005D5740"/>
    <w:rsid w:val="005D5B20"/>
    <w:rsid w:val="005D6A73"/>
    <w:rsid w:val="005D72C8"/>
    <w:rsid w:val="005D7AB2"/>
    <w:rsid w:val="005E3506"/>
    <w:rsid w:val="005E553D"/>
    <w:rsid w:val="005E5F89"/>
    <w:rsid w:val="005F07AC"/>
    <w:rsid w:val="005F252C"/>
    <w:rsid w:val="005F3691"/>
    <w:rsid w:val="005F405E"/>
    <w:rsid w:val="005F5599"/>
    <w:rsid w:val="005F67EA"/>
    <w:rsid w:val="006013DF"/>
    <w:rsid w:val="00602BC2"/>
    <w:rsid w:val="006124EF"/>
    <w:rsid w:val="00613EAF"/>
    <w:rsid w:val="006149B1"/>
    <w:rsid w:val="00615CFE"/>
    <w:rsid w:val="00616F03"/>
    <w:rsid w:val="006205E1"/>
    <w:rsid w:val="00621B2C"/>
    <w:rsid w:val="006224C1"/>
    <w:rsid w:val="0062365D"/>
    <w:rsid w:val="0062611F"/>
    <w:rsid w:val="00626BD3"/>
    <w:rsid w:val="00626E3C"/>
    <w:rsid w:val="00630101"/>
    <w:rsid w:val="00630802"/>
    <w:rsid w:val="0063108C"/>
    <w:rsid w:val="006329E2"/>
    <w:rsid w:val="00632CB7"/>
    <w:rsid w:val="00635419"/>
    <w:rsid w:val="00637C66"/>
    <w:rsid w:val="0064369E"/>
    <w:rsid w:val="00644746"/>
    <w:rsid w:val="0064485A"/>
    <w:rsid w:val="006459AE"/>
    <w:rsid w:val="00645FBA"/>
    <w:rsid w:val="00646797"/>
    <w:rsid w:val="006470B9"/>
    <w:rsid w:val="00647EEB"/>
    <w:rsid w:val="0065182F"/>
    <w:rsid w:val="00652ED3"/>
    <w:rsid w:val="00653424"/>
    <w:rsid w:val="00653D20"/>
    <w:rsid w:val="00655783"/>
    <w:rsid w:val="0065656A"/>
    <w:rsid w:val="00662F9D"/>
    <w:rsid w:val="00665132"/>
    <w:rsid w:val="006669F3"/>
    <w:rsid w:val="00667375"/>
    <w:rsid w:val="00671A46"/>
    <w:rsid w:val="00675478"/>
    <w:rsid w:val="006802D2"/>
    <w:rsid w:val="006810F2"/>
    <w:rsid w:val="006823DC"/>
    <w:rsid w:val="00682D60"/>
    <w:rsid w:val="0068373B"/>
    <w:rsid w:val="00686AD1"/>
    <w:rsid w:val="00687FBF"/>
    <w:rsid w:val="00692B21"/>
    <w:rsid w:val="00693906"/>
    <w:rsid w:val="00694832"/>
    <w:rsid w:val="00694A93"/>
    <w:rsid w:val="00695336"/>
    <w:rsid w:val="00695408"/>
    <w:rsid w:val="00695450"/>
    <w:rsid w:val="006967A0"/>
    <w:rsid w:val="006A0235"/>
    <w:rsid w:val="006A0812"/>
    <w:rsid w:val="006A3952"/>
    <w:rsid w:val="006A59E2"/>
    <w:rsid w:val="006B00FC"/>
    <w:rsid w:val="006B45D3"/>
    <w:rsid w:val="006B6C3A"/>
    <w:rsid w:val="006B74C2"/>
    <w:rsid w:val="006C17CE"/>
    <w:rsid w:val="006C54C5"/>
    <w:rsid w:val="006C5F2C"/>
    <w:rsid w:val="006C6E43"/>
    <w:rsid w:val="006C7C39"/>
    <w:rsid w:val="006D2366"/>
    <w:rsid w:val="006D399D"/>
    <w:rsid w:val="006D3C11"/>
    <w:rsid w:val="006D68DF"/>
    <w:rsid w:val="006D7101"/>
    <w:rsid w:val="006E01BB"/>
    <w:rsid w:val="006E29B6"/>
    <w:rsid w:val="006E3334"/>
    <w:rsid w:val="006E5E58"/>
    <w:rsid w:val="006E659E"/>
    <w:rsid w:val="006E660D"/>
    <w:rsid w:val="006E6ABF"/>
    <w:rsid w:val="006E75B3"/>
    <w:rsid w:val="006F0236"/>
    <w:rsid w:val="006F09EA"/>
    <w:rsid w:val="006F322E"/>
    <w:rsid w:val="00711790"/>
    <w:rsid w:val="00713622"/>
    <w:rsid w:val="007174BE"/>
    <w:rsid w:val="00717B95"/>
    <w:rsid w:val="00722076"/>
    <w:rsid w:val="00722E71"/>
    <w:rsid w:val="0072432E"/>
    <w:rsid w:val="007257F8"/>
    <w:rsid w:val="00727EB9"/>
    <w:rsid w:val="0073279A"/>
    <w:rsid w:val="00732DD3"/>
    <w:rsid w:val="007355AD"/>
    <w:rsid w:val="00744272"/>
    <w:rsid w:val="00744401"/>
    <w:rsid w:val="00744F7E"/>
    <w:rsid w:val="0074597A"/>
    <w:rsid w:val="00745C3E"/>
    <w:rsid w:val="007465DD"/>
    <w:rsid w:val="00746F32"/>
    <w:rsid w:val="00746F51"/>
    <w:rsid w:val="007534A3"/>
    <w:rsid w:val="0075569F"/>
    <w:rsid w:val="00756196"/>
    <w:rsid w:val="00760AE5"/>
    <w:rsid w:val="0076173D"/>
    <w:rsid w:val="00762321"/>
    <w:rsid w:val="00766DFE"/>
    <w:rsid w:val="00770091"/>
    <w:rsid w:val="0077063E"/>
    <w:rsid w:val="007720B9"/>
    <w:rsid w:val="00773199"/>
    <w:rsid w:val="00773EDC"/>
    <w:rsid w:val="0077444D"/>
    <w:rsid w:val="00775B9F"/>
    <w:rsid w:val="0077651E"/>
    <w:rsid w:val="00780735"/>
    <w:rsid w:val="00781571"/>
    <w:rsid w:val="0078472A"/>
    <w:rsid w:val="0078514D"/>
    <w:rsid w:val="00786C9C"/>
    <w:rsid w:val="007874AE"/>
    <w:rsid w:val="00790174"/>
    <w:rsid w:val="00791376"/>
    <w:rsid w:val="00793BC3"/>
    <w:rsid w:val="00797332"/>
    <w:rsid w:val="007A094D"/>
    <w:rsid w:val="007A0B25"/>
    <w:rsid w:val="007A3CFB"/>
    <w:rsid w:val="007A6394"/>
    <w:rsid w:val="007B49B9"/>
    <w:rsid w:val="007B5F1A"/>
    <w:rsid w:val="007C2D33"/>
    <w:rsid w:val="007D26FA"/>
    <w:rsid w:val="007D5EBC"/>
    <w:rsid w:val="007E0975"/>
    <w:rsid w:val="007E12C8"/>
    <w:rsid w:val="007E79B5"/>
    <w:rsid w:val="007F2B91"/>
    <w:rsid w:val="007F306E"/>
    <w:rsid w:val="007F3839"/>
    <w:rsid w:val="007F45D9"/>
    <w:rsid w:val="007F72D1"/>
    <w:rsid w:val="007F744B"/>
    <w:rsid w:val="00801753"/>
    <w:rsid w:val="00801DF5"/>
    <w:rsid w:val="00802E66"/>
    <w:rsid w:val="008047D3"/>
    <w:rsid w:val="00806165"/>
    <w:rsid w:val="008072A0"/>
    <w:rsid w:val="008106B4"/>
    <w:rsid w:val="00811005"/>
    <w:rsid w:val="0081120A"/>
    <w:rsid w:val="0081159F"/>
    <w:rsid w:val="00815741"/>
    <w:rsid w:val="0082159E"/>
    <w:rsid w:val="00822903"/>
    <w:rsid w:val="00823733"/>
    <w:rsid w:val="00826077"/>
    <w:rsid w:val="0082646A"/>
    <w:rsid w:val="008313D9"/>
    <w:rsid w:val="00832A6E"/>
    <w:rsid w:val="0083754A"/>
    <w:rsid w:val="00840F4E"/>
    <w:rsid w:val="00844AD1"/>
    <w:rsid w:val="00847B37"/>
    <w:rsid w:val="00853676"/>
    <w:rsid w:val="00855792"/>
    <w:rsid w:val="00862530"/>
    <w:rsid w:val="008631C6"/>
    <w:rsid w:val="008632CD"/>
    <w:rsid w:val="00865101"/>
    <w:rsid w:val="008654EC"/>
    <w:rsid w:val="00866903"/>
    <w:rsid w:val="00866D24"/>
    <w:rsid w:val="008679BC"/>
    <w:rsid w:val="00870018"/>
    <w:rsid w:val="00870E2C"/>
    <w:rsid w:val="0087221E"/>
    <w:rsid w:val="00873ABD"/>
    <w:rsid w:val="00874EB8"/>
    <w:rsid w:val="008752AF"/>
    <w:rsid w:val="00877D00"/>
    <w:rsid w:val="008801A4"/>
    <w:rsid w:val="008853C1"/>
    <w:rsid w:val="00885ED3"/>
    <w:rsid w:val="00886DDF"/>
    <w:rsid w:val="00890119"/>
    <w:rsid w:val="00890F88"/>
    <w:rsid w:val="00891297"/>
    <w:rsid w:val="008918D3"/>
    <w:rsid w:val="0089235E"/>
    <w:rsid w:val="00892D14"/>
    <w:rsid w:val="008939B0"/>
    <w:rsid w:val="00893C77"/>
    <w:rsid w:val="008945D1"/>
    <w:rsid w:val="008972FE"/>
    <w:rsid w:val="008A110C"/>
    <w:rsid w:val="008A2B06"/>
    <w:rsid w:val="008A4BE8"/>
    <w:rsid w:val="008A7EB9"/>
    <w:rsid w:val="008B118F"/>
    <w:rsid w:val="008C0AD2"/>
    <w:rsid w:val="008C1FFF"/>
    <w:rsid w:val="008C3DD8"/>
    <w:rsid w:val="008D2AB6"/>
    <w:rsid w:val="008D3852"/>
    <w:rsid w:val="008D538B"/>
    <w:rsid w:val="008E0278"/>
    <w:rsid w:val="008E20C7"/>
    <w:rsid w:val="008E48CA"/>
    <w:rsid w:val="008E4A4B"/>
    <w:rsid w:val="008E7254"/>
    <w:rsid w:val="008E7D05"/>
    <w:rsid w:val="008F0D08"/>
    <w:rsid w:val="008F73A3"/>
    <w:rsid w:val="008F7553"/>
    <w:rsid w:val="00901C19"/>
    <w:rsid w:val="00904F54"/>
    <w:rsid w:val="00906570"/>
    <w:rsid w:val="00910E04"/>
    <w:rsid w:val="009201CD"/>
    <w:rsid w:val="00920B23"/>
    <w:rsid w:val="0092117C"/>
    <w:rsid w:val="0092169A"/>
    <w:rsid w:val="00923360"/>
    <w:rsid w:val="009259C3"/>
    <w:rsid w:val="00925FF6"/>
    <w:rsid w:val="0093189F"/>
    <w:rsid w:val="0093633E"/>
    <w:rsid w:val="009414C7"/>
    <w:rsid w:val="00942AA1"/>
    <w:rsid w:val="00943474"/>
    <w:rsid w:val="00947186"/>
    <w:rsid w:val="00953F82"/>
    <w:rsid w:val="00955D6F"/>
    <w:rsid w:val="009560F8"/>
    <w:rsid w:val="009605E7"/>
    <w:rsid w:val="00962F3A"/>
    <w:rsid w:val="00964753"/>
    <w:rsid w:val="00965575"/>
    <w:rsid w:val="00970C92"/>
    <w:rsid w:val="009718A5"/>
    <w:rsid w:val="009749F6"/>
    <w:rsid w:val="00975E63"/>
    <w:rsid w:val="00976202"/>
    <w:rsid w:val="00977E64"/>
    <w:rsid w:val="00982ABC"/>
    <w:rsid w:val="00985AD6"/>
    <w:rsid w:val="0098776F"/>
    <w:rsid w:val="0098784B"/>
    <w:rsid w:val="00994C84"/>
    <w:rsid w:val="0099531C"/>
    <w:rsid w:val="009969C0"/>
    <w:rsid w:val="009A096F"/>
    <w:rsid w:val="009A104D"/>
    <w:rsid w:val="009A11A8"/>
    <w:rsid w:val="009A177A"/>
    <w:rsid w:val="009A2161"/>
    <w:rsid w:val="009A49FF"/>
    <w:rsid w:val="009A7FE8"/>
    <w:rsid w:val="009B24E9"/>
    <w:rsid w:val="009B5485"/>
    <w:rsid w:val="009B5858"/>
    <w:rsid w:val="009B652E"/>
    <w:rsid w:val="009B6BAE"/>
    <w:rsid w:val="009C0E95"/>
    <w:rsid w:val="009C5204"/>
    <w:rsid w:val="009D06E2"/>
    <w:rsid w:val="009D0806"/>
    <w:rsid w:val="009D0FE1"/>
    <w:rsid w:val="009D2C45"/>
    <w:rsid w:val="009D36FE"/>
    <w:rsid w:val="009D4352"/>
    <w:rsid w:val="009D4B4D"/>
    <w:rsid w:val="009D4D1B"/>
    <w:rsid w:val="009D5180"/>
    <w:rsid w:val="009D69D5"/>
    <w:rsid w:val="009D718E"/>
    <w:rsid w:val="009E1E42"/>
    <w:rsid w:val="009E23C3"/>
    <w:rsid w:val="009E248B"/>
    <w:rsid w:val="009E3254"/>
    <w:rsid w:val="009E3B6E"/>
    <w:rsid w:val="009E4124"/>
    <w:rsid w:val="009F08B4"/>
    <w:rsid w:val="009F1A19"/>
    <w:rsid w:val="009F216E"/>
    <w:rsid w:val="009F30CA"/>
    <w:rsid w:val="009F31CE"/>
    <w:rsid w:val="009F582E"/>
    <w:rsid w:val="009F740D"/>
    <w:rsid w:val="00A02B86"/>
    <w:rsid w:val="00A030AE"/>
    <w:rsid w:val="00A054A4"/>
    <w:rsid w:val="00A0564F"/>
    <w:rsid w:val="00A06293"/>
    <w:rsid w:val="00A062F8"/>
    <w:rsid w:val="00A069A5"/>
    <w:rsid w:val="00A07708"/>
    <w:rsid w:val="00A10B51"/>
    <w:rsid w:val="00A11A26"/>
    <w:rsid w:val="00A11F81"/>
    <w:rsid w:val="00A122C8"/>
    <w:rsid w:val="00A1260F"/>
    <w:rsid w:val="00A13DE8"/>
    <w:rsid w:val="00A14EF7"/>
    <w:rsid w:val="00A15940"/>
    <w:rsid w:val="00A15E56"/>
    <w:rsid w:val="00A25026"/>
    <w:rsid w:val="00A303E8"/>
    <w:rsid w:val="00A31302"/>
    <w:rsid w:val="00A32294"/>
    <w:rsid w:val="00A32F89"/>
    <w:rsid w:val="00A33AEA"/>
    <w:rsid w:val="00A3477A"/>
    <w:rsid w:val="00A42545"/>
    <w:rsid w:val="00A4507F"/>
    <w:rsid w:val="00A464EE"/>
    <w:rsid w:val="00A46B84"/>
    <w:rsid w:val="00A46C07"/>
    <w:rsid w:val="00A54153"/>
    <w:rsid w:val="00A54716"/>
    <w:rsid w:val="00A54930"/>
    <w:rsid w:val="00A573D4"/>
    <w:rsid w:val="00A61614"/>
    <w:rsid w:val="00A64F9A"/>
    <w:rsid w:val="00A6517C"/>
    <w:rsid w:val="00A66CB3"/>
    <w:rsid w:val="00A71B09"/>
    <w:rsid w:val="00A72DB9"/>
    <w:rsid w:val="00A73FB7"/>
    <w:rsid w:val="00A74BE2"/>
    <w:rsid w:val="00A75998"/>
    <w:rsid w:val="00A76EAF"/>
    <w:rsid w:val="00A806F3"/>
    <w:rsid w:val="00A81047"/>
    <w:rsid w:val="00A85FC9"/>
    <w:rsid w:val="00A86649"/>
    <w:rsid w:val="00A879C5"/>
    <w:rsid w:val="00A9155B"/>
    <w:rsid w:val="00A93153"/>
    <w:rsid w:val="00AA2CB4"/>
    <w:rsid w:val="00AA6E06"/>
    <w:rsid w:val="00AB4E8E"/>
    <w:rsid w:val="00AB55D7"/>
    <w:rsid w:val="00AB764C"/>
    <w:rsid w:val="00AC07FC"/>
    <w:rsid w:val="00AC0D8A"/>
    <w:rsid w:val="00AC1184"/>
    <w:rsid w:val="00AC1269"/>
    <w:rsid w:val="00AC3409"/>
    <w:rsid w:val="00AC41D0"/>
    <w:rsid w:val="00AC41EA"/>
    <w:rsid w:val="00AC46FE"/>
    <w:rsid w:val="00AC4887"/>
    <w:rsid w:val="00AC4B2D"/>
    <w:rsid w:val="00AC631B"/>
    <w:rsid w:val="00AC78FF"/>
    <w:rsid w:val="00AD208B"/>
    <w:rsid w:val="00AD2F84"/>
    <w:rsid w:val="00AD3922"/>
    <w:rsid w:val="00AE2750"/>
    <w:rsid w:val="00AE27BC"/>
    <w:rsid w:val="00AE49EF"/>
    <w:rsid w:val="00AE56A6"/>
    <w:rsid w:val="00AE5ABB"/>
    <w:rsid w:val="00AE5ACB"/>
    <w:rsid w:val="00AE603D"/>
    <w:rsid w:val="00AF0690"/>
    <w:rsid w:val="00AF398C"/>
    <w:rsid w:val="00AF63EE"/>
    <w:rsid w:val="00AF7354"/>
    <w:rsid w:val="00AF78B4"/>
    <w:rsid w:val="00B01013"/>
    <w:rsid w:val="00B06F48"/>
    <w:rsid w:val="00B10204"/>
    <w:rsid w:val="00B11407"/>
    <w:rsid w:val="00B11A9D"/>
    <w:rsid w:val="00B12528"/>
    <w:rsid w:val="00B12637"/>
    <w:rsid w:val="00B14E5B"/>
    <w:rsid w:val="00B21D1F"/>
    <w:rsid w:val="00B22AFA"/>
    <w:rsid w:val="00B22F29"/>
    <w:rsid w:val="00B27EE6"/>
    <w:rsid w:val="00B31143"/>
    <w:rsid w:val="00B31555"/>
    <w:rsid w:val="00B343C2"/>
    <w:rsid w:val="00B359BA"/>
    <w:rsid w:val="00B36680"/>
    <w:rsid w:val="00B36A88"/>
    <w:rsid w:val="00B37523"/>
    <w:rsid w:val="00B41B66"/>
    <w:rsid w:val="00B51A82"/>
    <w:rsid w:val="00B57886"/>
    <w:rsid w:val="00B60505"/>
    <w:rsid w:val="00B6264C"/>
    <w:rsid w:val="00B63DAD"/>
    <w:rsid w:val="00B63DFA"/>
    <w:rsid w:val="00B66631"/>
    <w:rsid w:val="00B72049"/>
    <w:rsid w:val="00B75198"/>
    <w:rsid w:val="00B82AC3"/>
    <w:rsid w:val="00B844A5"/>
    <w:rsid w:val="00B84B91"/>
    <w:rsid w:val="00B84C2A"/>
    <w:rsid w:val="00B91F65"/>
    <w:rsid w:val="00B946A0"/>
    <w:rsid w:val="00B94EFF"/>
    <w:rsid w:val="00B955C4"/>
    <w:rsid w:val="00B97E07"/>
    <w:rsid w:val="00BA01AC"/>
    <w:rsid w:val="00BA0391"/>
    <w:rsid w:val="00BA0CBA"/>
    <w:rsid w:val="00BB3204"/>
    <w:rsid w:val="00BB3CEE"/>
    <w:rsid w:val="00BB57CE"/>
    <w:rsid w:val="00BC1066"/>
    <w:rsid w:val="00BC212D"/>
    <w:rsid w:val="00BC235D"/>
    <w:rsid w:val="00BC2CE5"/>
    <w:rsid w:val="00BC4FB8"/>
    <w:rsid w:val="00BC5790"/>
    <w:rsid w:val="00BD350B"/>
    <w:rsid w:val="00BD378F"/>
    <w:rsid w:val="00BD6EF4"/>
    <w:rsid w:val="00BD72EC"/>
    <w:rsid w:val="00BE044A"/>
    <w:rsid w:val="00BE200B"/>
    <w:rsid w:val="00BE210B"/>
    <w:rsid w:val="00BF08D2"/>
    <w:rsid w:val="00BF50BD"/>
    <w:rsid w:val="00BF7211"/>
    <w:rsid w:val="00C0034F"/>
    <w:rsid w:val="00C01244"/>
    <w:rsid w:val="00C02C23"/>
    <w:rsid w:val="00C047C0"/>
    <w:rsid w:val="00C05A4D"/>
    <w:rsid w:val="00C06EC0"/>
    <w:rsid w:val="00C1122C"/>
    <w:rsid w:val="00C11D41"/>
    <w:rsid w:val="00C1214C"/>
    <w:rsid w:val="00C1596C"/>
    <w:rsid w:val="00C24B15"/>
    <w:rsid w:val="00C264F2"/>
    <w:rsid w:val="00C2718F"/>
    <w:rsid w:val="00C3274A"/>
    <w:rsid w:val="00C327A8"/>
    <w:rsid w:val="00C33162"/>
    <w:rsid w:val="00C33B22"/>
    <w:rsid w:val="00C345FD"/>
    <w:rsid w:val="00C36D2A"/>
    <w:rsid w:val="00C41E1D"/>
    <w:rsid w:val="00C436EC"/>
    <w:rsid w:val="00C44A1C"/>
    <w:rsid w:val="00C454ED"/>
    <w:rsid w:val="00C4577C"/>
    <w:rsid w:val="00C45C3B"/>
    <w:rsid w:val="00C4684C"/>
    <w:rsid w:val="00C4718F"/>
    <w:rsid w:val="00C60A19"/>
    <w:rsid w:val="00C6295A"/>
    <w:rsid w:val="00C642BB"/>
    <w:rsid w:val="00C6604C"/>
    <w:rsid w:val="00C718C6"/>
    <w:rsid w:val="00C72135"/>
    <w:rsid w:val="00C721E1"/>
    <w:rsid w:val="00C73E14"/>
    <w:rsid w:val="00C73FC3"/>
    <w:rsid w:val="00C7485F"/>
    <w:rsid w:val="00C7497F"/>
    <w:rsid w:val="00C766F3"/>
    <w:rsid w:val="00C76A4E"/>
    <w:rsid w:val="00C805C2"/>
    <w:rsid w:val="00C80772"/>
    <w:rsid w:val="00C81576"/>
    <w:rsid w:val="00C8275C"/>
    <w:rsid w:val="00C8380E"/>
    <w:rsid w:val="00C83CBC"/>
    <w:rsid w:val="00C860C2"/>
    <w:rsid w:val="00C87DC4"/>
    <w:rsid w:val="00C90BB0"/>
    <w:rsid w:val="00C92233"/>
    <w:rsid w:val="00C92481"/>
    <w:rsid w:val="00C94911"/>
    <w:rsid w:val="00C95788"/>
    <w:rsid w:val="00C97940"/>
    <w:rsid w:val="00CA1964"/>
    <w:rsid w:val="00CA207F"/>
    <w:rsid w:val="00CA2D3D"/>
    <w:rsid w:val="00CA4D54"/>
    <w:rsid w:val="00CA5F14"/>
    <w:rsid w:val="00CA7568"/>
    <w:rsid w:val="00CB2375"/>
    <w:rsid w:val="00CB693F"/>
    <w:rsid w:val="00CB757B"/>
    <w:rsid w:val="00CC11EB"/>
    <w:rsid w:val="00CC249C"/>
    <w:rsid w:val="00CC27BA"/>
    <w:rsid w:val="00CC4684"/>
    <w:rsid w:val="00CC5D16"/>
    <w:rsid w:val="00CD0676"/>
    <w:rsid w:val="00CD0861"/>
    <w:rsid w:val="00CD2348"/>
    <w:rsid w:val="00CD2C9E"/>
    <w:rsid w:val="00CD36DD"/>
    <w:rsid w:val="00CD4A42"/>
    <w:rsid w:val="00CE3848"/>
    <w:rsid w:val="00CF1398"/>
    <w:rsid w:val="00CF18E2"/>
    <w:rsid w:val="00CF21B2"/>
    <w:rsid w:val="00CF25AC"/>
    <w:rsid w:val="00CF4E22"/>
    <w:rsid w:val="00CF765A"/>
    <w:rsid w:val="00CF7D4E"/>
    <w:rsid w:val="00D0504F"/>
    <w:rsid w:val="00D05FA8"/>
    <w:rsid w:val="00D11006"/>
    <w:rsid w:val="00D15EE8"/>
    <w:rsid w:val="00D20459"/>
    <w:rsid w:val="00D213F2"/>
    <w:rsid w:val="00D214D6"/>
    <w:rsid w:val="00D22572"/>
    <w:rsid w:val="00D227B6"/>
    <w:rsid w:val="00D23030"/>
    <w:rsid w:val="00D23DC6"/>
    <w:rsid w:val="00D26DC4"/>
    <w:rsid w:val="00D27F25"/>
    <w:rsid w:val="00D41B38"/>
    <w:rsid w:val="00D42A9A"/>
    <w:rsid w:val="00D46604"/>
    <w:rsid w:val="00D46F77"/>
    <w:rsid w:val="00D53BFA"/>
    <w:rsid w:val="00D5430A"/>
    <w:rsid w:val="00D5460F"/>
    <w:rsid w:val="00D54AED"/>
    <w:rsid w:val="00D54F66"/>
    <w:rsid w:val="00D550C5"/>
    <w:rsid w:val="00D557EB"/>
    <w:rsid w:val="00D56EE1"/>
    <w:rsid w:val="00D56FC8"/>
    <w:rsid w:val="00D57987"/>
    <w:rsid w:val="00D62CF6"/>
    <w:rsid w:val="00D642AE"/>
    <w:rsid w:val="00D6676E"/>
    <w:rsid w:val="00D7050E"/>
    <w:rsid w:val="00D71304"/>
    <w:rsid w:val="00D7146A"/>
    <w:rsid w:val="00D73443"/>
    <w:rsid w:val="00D73DE2"/>
    <w:rsid w:val="00D75CFD"/>
    <w:rsid w:val="00D802C1"/>
    <w:rsid w:val="00D81543"/>
    <w:rsid w:val="00D81548"/>
    <w:rsid w:val="00D82417"/>
    <w:rsid w:val="00D83580"/>
    <w:rsid w:val="00D85388"/>
    <w:rsid w:val="00D85C9B"/>
    <w:rsid w:val="00D91571"/>
    <w:rsid w:val="00D93AA6"/>
    <w:rsid w:val="00D943A5"/>
    <w:rsid w:val="00D95479"/>
    <w:rsid w:val="00D957DB"/>
    <w:rsid w:val="00D95CFE"/>
    <w:rsid w:val="00D96087"/>
    <w:rsid w:val="00DA159A"/>
    <w:rsid w:val="00DA1BEC"/>
    <w:rsid w:val="00DB0FB6"/>
    <w:rsid w:val="00DB2A6F"/>
    <w:rsid w:val="00DB40AF"/>
    <w:rsid w:val="00DB583E"/>
    <w:rsid w:val="00DB73F5"/>
    <w:rsid w:val="00DC0FA4"/>
    <w:rsid w:val="00DC2BD7"/>
    <w:rsid w:val="00DC39B2"/>
    <w:rsid w:val="00DC3B3B"/>
    <w:rsid w:val="00DC3E6F"/>
    <w:rsid w:val="00DC474E"/>
    <w:rsid w:val="00DC4B60"/>
    <w:rsid w:val="00DC4EBA"/>
    <w:rsid w:val="00DC768B"/>
    <w:rsid w:val="00DC776C"/>
    <w:rsid w:val="00DD2D72"/>
    <w:rsid w:val="00DD3682"/>
    <w:rsid w:val="00DD3DBD"/>
    <w:rsid w:val="00DE0054"/>
    <w:rsid w:val="00DE00D4"/>
    <w:rsid w:val="00DE0580"/>
    <w:rsid w:val="00DE110B"/>
    <w:rsid w:val="00DE55BA"/>
    <w:rsid w:val="00DE660E"/>
    <w:rsid w:val="00DF1DA5"/>
    <w:rsid w:val="00DF4C06"/>
    <w:rsid w:val="00DF533A"/>
    <w:rsid w:val="00E013DC"/>
    <w:rsid w:val="00E02D31"/>
    <w:rsid w:val="00E04780"/>
    <w:rsid w:val="00E06E47"/>
    <w:rsid w:val="00E070E7"/>
    <w:rsid w:val="00E10D42"/>
    <w:rsid w:val="00E11E5B"/>
    <w:rsid w:val="00E11F8E"/>
    <w:rsid w:val="00E148EB"/>
    <w:rsid w:val="00E14C00"/>
    <w:rsid w:val="00E15DEA"/>
    <w:rsid w:val="00E200E5"/>
    <w:rsid w:val="00E218C3"/>
    <w:rsid w:val="00E22388"/>
    <w:rsid w:val="00E22CBF"/>
    <w:rsid w:val="00E32BAA"/>
    <w:rsid w:val="00E352C9"/>
    <w:rsid w:val="00E41D61"/>
    <w:rsid w:val="00E42EB5"/>
    <w:rsid w:val="00E44AA9"/>
    <w:rsid w:val="00E44E6A"/>
    <w:rsid w:val="00E44F48"/>
    <w:rsid w:val="00E45053"/>
    <w:rsid w:val="00E46667"/>
    <w:rsid w:val="00E47005"/>
    <w:rsid w:val="00E47880"/>
    <w:rsid w:val="00E50BAA"/>
    <w:rsid w:val="00E51D21"/>
    <w:rsid w:val="00E52ADE"/>
    <w:rsid w:val="00E53044"/>
    <w:rsid w:val="00E530D0"/>
    <w:rsid w:val="00E5370A"/>
    <w:rsid w:val="00E53CCA"/>
    <w:rsid w:val="00E56A8E"/>
    <w:rsid w:val="00E63191"/>
    <w:rsid w:val="00E661DD"/>
    <w:rsid w:val="00E74A09"/>
    <w:rsid w:val="00E8190C"/>
    <w:rsid w:val="00E827F8"/>
    <w:rsid w:val="00E8459A"/>
    <w:rsid w:val="00E85AD1"/>
    <w:rsid w:val="00E86423"/>
    <w:rsid w:val="00E870BB"/>
    <w:rsid w:val="00E870F3"/>
    <w:rsid w:val="00E87EDE"/>
    <w:rsid w:val="00E91552"/>
    <w:rsid w:val="00E93B35"/>
    <w:rsid w:val="00E97729"/>
    <w:rsid w:val="00EA2D50"/>
    <w:rsid w:val="00EA5CD2"/>
    <w:rsid w:val="00EA77D8"/>
    <w:rsid w:val="00EB0564"/>
    <w:rsid w:val="00EB279D"/>
    <w:rsid w:val="00EC1545"/>
    <w:rsid w:val="00EC2597"/>
    <w:rsid w:val="00EC471C"/>
    <w:rsid w:val="00EC661F"/>
    <w:rsid w:val="00ED138B"/>
    <w:rsid w:val="00ED5543"/>
    <w:rsid w:val="00ED5E43"/>
    <w:rsid w:val="00ED738D"/>
    <w:rsid w:val="00ED7EA0"/>
    <w:rsid w:val="00EE2D58"/>
    <w:rsid w:val="00EE3CFD"/>
    <w:rsid w:val="00EE49A9"/>
    <w:rsid w:val="00EE507F"/>
    <w:rsid w:val="00EE6309"/>
    <w:rsid w:val="00EE7C03"/>
    <w:rsid w:val="00EF388E"/>
    <w:rsid w:val="00EF4708"/>
    <w:rsid w:val="00EF600F"/>
    <w:rsid w:val="00EF6857"/>
    <w:rsid w:val="00F02007"/>
    <w:rsid w:val="00F02752"/>
    <w:rsid w:val="00F05C98"/>
    <w:rsid w:val="00F11351"/>
    <w:rsid w:val="00F1140A"/>
    <w:rsid w:val="00F1265F"/>
    <w:rsid w:val="00F12F4E"/>
    <w:rsid w:val="00F1384D"/>
    <w:rsid w:val="00F13E0D"/>
    <w:rsid w:val="00F150CC"/>
    <w:rsid w:val="00F17660"/>
    <w:rsid w:val="00F17F3D"/>
    <w:rsid w:val="00F21222"/>
    <w:rsid w:val="00F21422"/>
    <w:rsid w:val="00F248D2"/>
    <w:rsid w:val="00F249C9"/>
    <w:rsid w:val="00F256B4"/>
    <w:rsid w:val="00F27709"/>
    <w:rsid w:val="00F303EB"/>
    <w:rsid w:val="00F310D4"/>
    <w:rsid w:val="00F31A79"/>
    <w:rsid w:val="00F33635"/>
    <w:rsid w:val="00F35714"/>
    <w:rsid w:val="00F4066E"/>
    <w:rsid w:val="00F43819"/>
    <w:rsid w:val="00F442A5"/>
    <w:rsid w:val="00F46CF3"/>
    <w:rsid w:val="00F51365"/>
    <w:rsid w:val="00F5465C"/>
    <w:rsid w:val="00F54AD3"/>
    <w:rsid w:val="00F560FD"/>
    <w:rsid w:val="00F60244"/>
    <w:rsid w:val="00F63AFF"/>
    <w:rsid w:val="00F675DC"/>
    <w:rsid w:val="00F74ECC"/>
    <w:rsid w:val="00F7501D"/>
    <w:rsid w:val="00F801AC"/>
    <w:rsid w:val="00F85772"/>
    <w:rsid w:val="00F85C9A"/>
    <w:rsid w:val="00F86135"/>
    <w:rsid w:val="00F86879"/>
    <w:rsid w:val="00F87CE6"/>
    <w:rsid w:val="00F90C5C"/>
    <w:rsid w:val="00F91FC5"/>
    <w:rsid w:val="00F9203C"/>
    <w:rsid w:val="00F9337C"/>
    <w:rsid w:val="00F9548D"/>
    <w:rsid w:val="00F95900"/>
    <w:rsid w:val="00F95BD0"/>
    <w:rsid w:val="00F95E8E"/>
    <w:rsid w:val="00F96F95"/>
    <w:rsid w:val="00F9735F"/>
    <w:rsid w:val="00F9767C"/>
    <w:rsid w:val="00FA13FA"/>
    <w:rsid w:val="00FA2C55"/>
    <w:rsid w:val="00FA383F"/>
    <w:rsid w:val="00FA7874"/>
    <w:rsid w:val="00FA7A23"/>
    <w:rsid w:val="00FB1440"/>
    <w:rsid w:val="00FB147B"/>
    <w:rsid w:val="00FB15E0"/>
    <w:rsid w:val="00FB16CE"/>
    <w:rsid w:val="00FB1D2C"/>
    <w:rsid w:val="00FB2957"/>
    <w:rsid w:val="00FB310B"/>
    <w:rsid w:val="00FB3889"/>
    <w:rsid w:val="00FB493D"/>
    <w:rsid w:val="00FB5AC1"/>
    <w:rsid w:val="00FC1A70"/>
    <w:rsid w:val="00FC684E"/>
    <w:rsid w:val="00FC702B"/>
    <w:rsid w:val="00FD1551"/>
    <w:rsid w:val="00FD24C9"/>
    <w:rsid w:val="00FD7267"/>
    <w:rsid w:val="00FD7BB6"/>
    <w:rsid w:val="00FE0A4F"/>
    <w:rsid w:val="00FE15F3"/>
    <w:rsid w:val="00FE1FE5"/>
    <w:rsid w:val="00FE43D8"/>
    <w:rsid w:val="00FE4F18"/>
    <w:rsid w:val="00FF455F"/>
    <w:rsid w:val="00FF4B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956B8D0F-150C-4F04-B89B-5295FBB2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01753"/>
    <w:pPr>
      <w:keepNext/>
      <w:spacing w:before="60"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01753"/>
    <w:pPr>
      <w:keepNext/>
      <w:spacing w:before="60" w:after="120" w:line="240" w:lineRule="auto"/>
      <w:outlineLvl w:val="1"/>
    </w:pPr>
    <w:rPr>
      <w:color w:val="07707A"/>
      <w:sz w:val="32"/>
    </w:rPr>
  </w:style>
  <w:style w:type="paragraph" w:styleId="Heading3">
    <w:name w:val="heading 3"/>
    <w:basedOn w:val="Normal"/>
    <w:next w:val="Normal"/>
    <w:link w:val="Heading3Char"/>
    <w:uiPriority w:val="9"/>
    <w:unhideWhenUsed/>
    <w:qFormat/>
    <w:rsid w:val="00801753"/>
    <w:pPr>
      <w:keepNext/>
      <w:spacing w:before="60" w:after="120" w:line="240" w:lineRule="auto"/>
      <w:outlineLvl w:val="2"/>
    </w:pPr>
    <w:rPr>
      <w:color w:val="404040" w:themeColor="text1" w:themeTint="BF"/>
      <w:sz w:val="28"/>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753"/>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01753"/>
    <w:rPr>
      <w:rFonts w:ascii="Century Gothic" w:hAnsi="Century Gothic"/>
      <w:color w:val="07707A"/>
      <w:sz w:val="32"/>
    </w:rPr>
  </w:style>
  <w:style w:type="character" w:customStyle="1" w:styleId="Heading3Char">
    <w:name w:val="Heading 3 Char"/>
    <w:basedOn w:val="DefaultParagraphFont"/>
    <w:link w:val="Heading3"/>
    <w:uiPriority w:val="9"/>
    <w:rsid w:val="00801753"/>
    <w:rPr>
      <w:rFonts w:ascii="Century Gothic" w:hAnsi="Century Gothic"/>
      <w:color w:val="404040" w:themeColor="text1" w:themeTint="BF"/>
      <w:sz w:val="28"/>
    </w:rPr>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character" w:customStyle="1" w:styleId="Heading8Char">
    <w:name w:val="Heading 8 Char"/>
    <w:basedOn w:val="DefaultParagraphFont"/>
    <w:link w:val="Heading8"/>
    <w:uiPriority w:val="9"/>
    <w:rsid w:val="008752AF"/>
    <w:rPr>
      <w:b/>
      <w:color w:val="FFFFFF" w:themeColor="background1"/>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5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4B63C6"/>
    <w:pPr>
      <w:tabs>
        <w:tab w:val="left" w:pos="440"/>
        <w:tab w:val="right" w:leader="dot" w:pos="10502"/>
      </w:tabs>
      <w:spacing w:after="100" w:line="360" w:lineRule="auto"/>
      <w:jc w:val="right"/>
    </w:pPr>
    <w:rPr>
      <w:rFonts w:ascii="Arial" w:hAnsi="Arial"/>
    </w:r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4B63C6"/>
    <w:pPr>
      <w:tabs>
        <w:tab w:val="left" w:pos="1320"/>
        <w:tab w:val="right" w:leader="dot" w:pos="10934"/>
      </w:tabs>
      <w:spacing w:after="100"/>
      <w:ind w:left="1320"/>
    </w:pPr>
    <w:rPr>
      <w:rFonts w:ascii="Arial" w:hAnsi="Arial"/>
    </w:rPr>
  </w:style>
  <w:style w:type="paragraph" w:styleId="TOC2">
    <w:name w:val="toc 2"/>
    <w:basedOn w:val="Normal"/>
    <w:next w:val="Normal"/>
    <w:autoRedefine/>
    <w:uiPriority w:val="39"/>
    <w:unhideWhenUsed/>
    <w:rsid w:val="00D46604"/>
    <w:pPr>
      <w:tabs>
        <w:tab w:val="left" w:pos="960"/>
        <w:tab w:val="right" w:leader="dot" w:pos="10260"/>
      </w:tabs>
      <w:spacing w:after="100" w:line="240" w:lineRule="auto"/>
      <w:ind w:left="220"/>
      <w:jc w:val="right"/>
    </w:pPr>
    <w:rPr>
      <w:rFonts w:ascii="Arial" w:hAnsi="Arial"/>
      <w:b/>
      <w:bCs/>
      <w:noProof/>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0A0529"/>
    <w:pPr>
      <w:numPr>
        <w:ilvl w:val="1"/>
        <w:numId w:val="124"/>
      </w:numPr>
      <w:spacing w:after="200" w:line="276" w:lineRule="auto"/>
      <w:contextualSpacing/>
      <w:outlineLvl w:val="1"/>
    </w:pPr>
    <w:rPr>
      <w:rFonts w:ascii="Arial" w:hAnsi="Arial" w:cs="Arial"/>
      <w:b/>
      <w:bCs/>
      <w:color w:val="000000" w:themeColor="text1"/>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unhideWhenUsed/>
    <w:rsid w:val="006B00FC"/>
    <w:pPr>
      <w:spacing w:line="240" w:lineRule="auto"/>
    </w:pPr>
    <w:rPr>
      <w:szCs w:val="20"/>
    </w:rPr>
  </w:style>
  <w:style w:type="character" w:customStyle="1" w:styleId="CommentTextChar">
    <w:name w:val="Comment Text Char"/>
    <w:basedOn w:val="DefaultParagraphFont"/>
    <w:link w:val="CommentText"/>
    <w:uiPriority w:val="99"/>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customStyle="1" w:styleId="UnresolvedMention1">
    <w:name w:val="Unresolved Mention1"/>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 w:type="character" w:styleId="UnresolvedMention">
    <w:name w:val="Unresolved Mention"/>
    <w:basedOn w:val="DefaultParagraphFont"/>
    <w:uiPriority w:val="99"/>
    <w:semiHidden/>
    <w:unhideWhenUsed/>
    <w:rsid w:val="00F9548D"/>
    <w:rPr>
      <w:color w:val="605E5C"/>
      <w:shd w:val="clear" w:color="auto" w:fill="E1DFDD"/>
    </w:rPr>
  </w:style>
  <w:style w:type="paragraph" w:styleId="NormalWeb">
    <w:name w:val="Normal (Web)"/>
    <w:basedOn w:val="Normal"/>
    <w:uiPriority w:val="99"/>
    <w:unhideWhenUsed/>
    <w:rsid w:val="007220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rsid w:val="00722076"/>
  </w:style>
  <w:style w:type="character" w:customStyle="1" w:styleId="max-w-15ch">
    <w:name w:val="max-w-[15ch]"/>
    <w:basedOn w:val="DefaultParagraphFont"/>
    <w:rsid w:val="00722076"/>
  </w:style>
  <w:style w:type="character" w:customStyle="1" w:styleId="-me-1">
    <w:name w:val="-me-1"/>
    <w:basedOn w:val="DefaultParagraphFont"/>
    <w:rsid w:val="00722076"/>
  </w:style>
  <w:style w:type="character" w:styleId="Strong">
    <w:name w:val="Strong"/>
    <w:basedOn w:val="DefaultParagraphFont"/>
    <w:uiPriority w:val="22"/>
    <w:qFormat/>
    <w:rsid w:val="00AC07FC"/>
    <w:rPr>
      <w:b/>
      <w:bCs/>
    </w:rPr>
  </w:style>
  <w:style w:type="character" w:styleId="Emphasis">
    <w:name w:val="Emphasis"/>
    <w:basedOn w:val="DefaultParagraphFont"/>
    <w:uiPriority w:val="20"/>
    <w:qFormat/>
    <w:rsid w:val="00A06293"/>
    <w:rPr>
      <w:i/>
      <w:iCs/>
    </w:rPr>
  </w:style>
  <w:style w:type="character" w:customStyle="1" w:styleId="relative">
    <w:name w:val="relative"/>
    <w:basedOn w:val="DefaultParagraphFont"/>
    <w:rsid w:val="0081159F"/>
  </w:style>
  <w:style w:type="paragraph" w:customStyle="1" w:styleId="not-prose">
    <w:name w:val="not-prose"/>
    <w:basedOn w:val="Normal"/>
    <w:rsid w:val="0081159F"/>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477A"/>
    <w:rPr>
      <w:color w:val="808080"/>
    </w:rPr>
  </w:style>
  <w:style w:type="character" w:customStyle="1" w:styleId="mord">
    <w:name w:val="mord"/>
    <w:basedOn w:val="DefaultParagraphFont"/>
    <w:rsid w:val="00A3477A"/>
  </w:style>
  <w:style w:type="character" w:customStyle="1" w:styleId="mbin">
    <w:name w:val="mbin"/>
    <w:basedOn w:val="DefaultParagraphFont"/>
    <w:rsid w:val="00A3477A"/>
  </w:style>
  <w:style w:type="paragraph" w:customStyle="1" w:styleId="TableParagraph">
    <w:name w:val="Table Paragraph"/>
    <w:basedOn w:val="Normal"/>
    <w:uiPriority w:val="1"/>
    <w:qFormat/>
    <w:rsid w:val="00F249C9"/>
    <w:pPr>
      <w:widowControl w:val="0"/>
      <w:autoSpaceDE w:val="0"/>
      <w:autoSpaceDN w:val="0"/>
      <w:spacing w:after="0" w:line="240" w:lineRule="auto"/>
      <w:ind w:left="105"/>
    </w:pPr>
    <w:rPr>
      <w:rFonts w:ascii="Verdana" w:eastAsia="Times New Roman" w:hAnsi="Verdana" w:cs="Verdana"/>
    </w:rPr>
  </w:style>
  <w:style w:type="character" w:styleId="HTMLCode">
    <w:name w:val="HTML Code"/>
    <w:basedOn w:val="DefaultParagraphFont"/>
    <w:uiPriority w:val="99"/>
    <w:semiHidden/>
    <w:unhideWhenUsed/>
    <w:rsid w:val="00F51365"/>
    <w:rPr>
      <w:rFonts w:ascii="Courier New" w:eastAsia="Times New Roman" w:hAnsi="Courier New" w:cs="Courier New"/>
      <w:sz w:val="20"/>
      <w:szCs w:val="20"/>
    </w:rPr>
  </w:style>
  <w:style w:type="paragraph" w:styleId="TOC4">
    <w:name w:val="toc 4"/>
    <w:basedOn w:val="Normal"/>
    <w:next w:val="Normal"/>
    <w:autoRedefine/>
    <w:uiPriority w:val="39"/>
    <w:unhideWhenUsed/>
    <w:rsid w:val="000A0529"/>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0A0529"/>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0A0529"/>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0A0529"/>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0A0529"/>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0A0529"/>
    <w:pPr>
      <w:spacing w:after="100"/>
      <w:ind w:left="176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8218848">
      <w:bodyDiv w:val="1"/>
      <w:marLeft w:val="0"/>
      <w:marRight w:val="0"/>
      <w:marTop w:val="0"/>
      <w:marBottom w:val="0"/>
      <w:divBdr>
        <w:top w:val="none" w:sz="0" w:space="0" w:color="auto"/>
        <w:left w:val="none" w:sz="0" w:space="0" w:color="auto"/>
        <w:bottom w:val="none" w:sz="0" w:space="0" w:color="auto"/>
        <w:right w:val="none" w:sz="0" w:space="0" w:color="auto"/>
      </w:divBdr>
    </w:div>
    <w:div w:id="1018947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31226773">
      <w:bodyDiv w:val="1"/>
      <w:marLeft w:val="0"/>
      <w:marRight w:val="0"/>
      <w:marTop w:val="0"/>
      <w:marBottom w:val="0"/>
      <w:divBdr>
        <w:top w:val="none" w:sz="0" w:space="0" w:color="auto"/>
        <w:left w:val="none" w:sz="0" w:space="0" w:color="auto"/>
        <w:bottom w:val="none" w:sz="0" w:space="0" w:color="auto"/>
        <w:right w:val="none" w:sz="0" w:space="0" w:color="auto"/>
      </w:divBdr>
    </w:div>
    <w:div w:id="40177444">
      <w:bodyDiv w:val="1"/>
      <w:marLeft w:val="0"/>
      <w:marRight w:val="0"/>
      <w:marTop w:val="0"/>
      <w:marBottom w:val="0"/>
      <w:divBdr>
        <w:top w:val="none" w:sz="0" w:space="0" w:color="auto"/>
        <w:left w:val="none" w:sz="0" w:space="0" w:color="auto"/>
        <w:bottom w:val="none" w:sz="0" w:space="0" w:color="auto"/>
        <w:right w:val="none" w:sz="0" w:space="0" w:color="auto"/>
      </w:divBdr>
    </w:div>
    <w:div w:id="49545915">
      <w:bodyDiv w:val="1"/>
      <w:marLeft w:val="0"/>
      <w:marRight w:val="0"/>
      <w:marTop w:val="0"/>
      <w:marBottom w:val="0"/>
      <w:divBdr>
        <w:top w:val="none" w:sz="0" w:space="0" w:color="auto"/>
        <w:left w:val="none" w:sz="0" w:space="0" w:color="auto"/>
        <w:bottom w:val="none" w:sz="0" w:space="0" w:color="auto"/>
        <w:right w:val="none" w:sz="0" w:space="0" w:color="auto"/>
      </w:divBdr>
    </w:div>
    <w:div w:id="52048151">
      <w:bodyDiv w:val="1"/>
      <w:marLeft w:val="0"/>
      <w:marRight w:val="0"/>
      <w:marTop w:val="0"/>
      <w:marBottom w:val="0"/>
      <w:divBdr>
        <w:top w:val="none" w:sz="0" w:space="0" w:color="auto"/>
        <w:left w:val="none" w:sz="0" w:space="0" w:color="auto"/>
        <w:bottom w:val="none" w:sz="0" w:space="0" w:color="auto"/>
        <w:right w:val="none" w:sz="0" w:space="0" w:color="auto"/>
      </w:divBdr>
    </w:div>
    <w:div w:id="60060616">
      <w:bodyDiv w:val="1"/>
      <w:marLeft w:val="0"/>
      <w:marRight w:val="0"/>
      <w:marTop w:val="0"/>
      <w:marBottom w:val="0"/>
      <w:divBdr>
        <w:top w:val="none" w:sz="0" w:space="0" w:color="auto"/>
        <w:left w:val="none" w:sz="0" w:space="0" w:color="auto"/>
        <w:bottom w:val="none" w:sz="0" w:space="0" w:color="auto"/>
        <w:right w:val="none" w:sz="0" w:space="0" w:color="auto"/>
      </w:divBdr>
    </w:div>
    <w:div w:id="80100593">
      <w:bodyDiv w:val="1"/>
      <w:marLeft w:val="0"/>
      <w:marRight w:val="0"/>
      <w:marTop w:val="0"/>
      <w:marBottom w:val="0"/>
      <w:divBdr>
        <w:top w:val="none" w:sz="0" w:space="0" w:color="auto"/>
        <w:left w:val="none" w:sz="0" w:space="0" w:color="auto"/>
        <w:bottom w:val="none" w:sz="0" w:space="0" w:color="auto"/>
        <w:right w:val="none" w:sz="0" w:space="0" w:color="auto"/>
      </w:divBdr>
    </w:div>
    <w:div w:id="87314835">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16144900">
      <w:bodyDiv w:val="1"/>
      <w:marLeft w:val="0"/>
      <w:marRight w:val="0"/>
      <w:marTop w:val="0"/>
      <w:marBottom w:val="0"/>
      <w:divBdr>
        <w:top w:val="none" w:sz="0" w:space="0" w:color="auto"/>
        <w:left w:val="none" w:sz="0" w:space="0" w:color="auto"/>
        <w:bottom w:val="none" w:sz="0" w:space="0" w:color="auto"/>
        <w:right w:val="none" w:sz="0" w:space="0" w:color="auto"/>
      </w:divBdr>
    </w:div>
    <w:div w:id="120225465">
      <w:bodyDiv w:val="1"/>
      <w:marLeft w:val="0"/>
      <w:marRight w:val="0"/>
      <w:marTop w:val="0"/>
      <w:marBottom w:val="0"/>
      <w:divBdr>
        <w:top w:val="none" w:sz="0" w:space="0" w:color="auto"/>
        <w:left w:val="none" w:sz="0" w:space="0" w:color="auto"/>
        <w:bottom w:val="none" w:sz="0" w:space="0" w:color="auto"/>
        <w:right w:val="none" w:sz="0" w:space="0" w:color="auto"/>
      </w:divBdr>
    </w:div>
    <w:div w:id="1216545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61433281">
      <w:bodyDiv w:val="1"/>
      <w:marLeft w:val="0"/>
      <w:marRight w:val="0"/>
      <w:marTop w:val="0"/>
      <w:marBottom w:val="0"/>
      <w:divBdr>
        <w:top w:val="none" w:sz="0" w:space="0" w:color="auto"/>
        <w:left w:val="none" w:sz="0" w:space="0" w:color="auto"/>
        <w:bottom w:val="none" w:sz="0" w:space="0" w:color="auto"/>
        <w:right w:val="none" w:sz="0" w:space="0" w:color="auto"/>
      </w:divBdr>
    </w:div>
    <w:div w:id="163783403">
      <w:bodyDiv w:val="1"/>
      <w:marLeft w:val="0"/>
      <w:marRight w:val="0"/>
      <w:marTop w:val="0"/>
      <w:marBottom w:val="0"/>
      <w:divBdr>
        <w:top w:val="none" w:sz="0" w:space="0" w:color="auto"/>
        <w:left w:val="none" w:sz="0" w:space="0" w:color="auto"/>
        <w:bottom w:val="none" w:sz="0" w:space="0" w:color="auto"/>
        <w:right w:val="none" w:sz="0" w:space="0" w:color="auto"/>
      </w:divBdr>
    </w:div>
    <w:div w:id="165945920">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194974232">
      <w:bodyDiv w:val="1"/>
      <w:marLeft w:val="0"/>
      <w:marRight w:val="0"/>
      <w:marTop w:val="0"/>
      <w:marBottom w:val="0"/>
      <w:divBdr>
        <w:top w:val="none" w:sz="0" w:space="0" w:color="auto"/>
        <w:left w:val="none" w:sz="0" w:space="0" w:color="auto"/>
        <w:bottom w:val="none" w:sz="0" w:space="0" w:color="auto"/>
        <w:right w:val="none" w:sz="0" w:space="0" w:color="auto"/>
      </w:divBdr>
    </w:div>
    <w:div w:id="197279823">
      <w:bodyDiv w:val="1"/>
      <w:marLeft w:val="0"/>
      <w:marRight w:val="0"/>
      <w:marTop w:val="0"/>
      <w:marBottom w:val="0"/>
      <w:divBdr>
        <w:top w:val="none" w:sz="0" w:space="0" w:color="auto"/>
        <w:left w:val="none" w:sz="0" w:space="0" w:color="auto"/>
        <w:bottom w:val="none" w:sz="0" w:space="0" w:color="auto"/>
        <w:right w:val="none" w:sz="0" w:space="0" w:color="auto"/>
      </w:divBdr>
    </w:div>
    <w:div w:id="224754445">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96180262">
      <w:bodyDiv w:val="1"/>
      <w:marLeft w:val="0"/>
      <w:marRight w:val="0"/>
      <w:marTop w:val="0"/>
      <w:marBottom w:val="0"/>
      <w:divBdr>
        <w:top w:val="none" w:sz="0" w:space="0" w:color="auto"/>
        <w:left w:val="none" w:sz="0" w:space="0" w:color="auto"/>
        <w:bottom w:val="none" w:sz="0" w:space="0" w:color="auto"/>
        <w:right w:val="none" w:sz="0" w:space="0" w:color="auto"/>
      </w:divBdr>
    </w:div>
    <w:div w:id="301007541">
      <w:bodyDiv w:val="1"/>
      <w:marLeft w:val="0"/>
      <w:marRight w:val="0"/>
      <w:marTop w:val="0"/>
      <w:marBottom w:val="0"/>
      <w:divBdr>
        <w:top w:val="none" w:sz="0" w:space="0" w:color="auto"/>
        <w:left w:val="none" w:sz="0" w:space="0" w:color="auto"/>
        <w:bottom w:val="none" w:sz="0" w:space="0" w:color="auto"/>
        <w:right w:val="none" w:sz="0" w:space="0" w:color="auto"/>
      </w:divBdr>
    </w:div>
    <w:div w:id="340742809">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5623425">
      <w:bodyDiv w:val="1"/>
      <w:marLeft w:val="0"/>
      <w:marRight w:val="0"/>
      <w:marTop w:val="0"/>
      <w:marBottom w:val="0"/>
      <w:divBdr>
        <w:top w:val="none" w:sz="0" w:space="0" w:color="auto"/>
        <w:left w:val="none" w:sz="0" w:space="0" w:color="auto"/>
        <w:bottom w:val="none" w:sz="0" w:space="0" w:color="auto"/>
        <w:right w:val="none" w:sz="0" w:space="0" w:color="auto"/>
      </w:divBdr>
    </w:div>
    <w:div w:id="366295164">
      <w:bodyDiv w:val="1"/>
      <w:marLeft w:val="0"/>
      <w:marRight w:val="0"/>
      <w:marTop w:val="0"/>
      <w:marBottom w:val="0"/>
      <w:divBdr>
        <w:top w:val="none" w:sz="0" w:space="0" w:color="auto"/>
        <w:left w:val="none" w:sz="0" w:space="0" w:color="auto"/>
        <w:bottom w:val="none" w:sz="0" w:space="0" w:color="auto"/>
        <w:right w:val="none" w:sz="0" w:space="0" w:color="auto"/>
      </w:divBdr>
    </w:div>
    <w:div w:id="371000464">
      <w:bodyDiv w:val="1"/>
      <w:marLeft w:val="0"/>
      <w:marRight w:val="0"/>
      <w:marTop w:val="0"/>
      <w:marBottom w:val="0"/>
      <w:divBdr>
        <w:top w:val="none" w:sz="0" w:space="0" w:color="auto"/>
        <w:left w:val="none" w:sz="0" w:space="0" w:color="auto"/>
        <w:bottom w:val="none" w:sz="0" w:space="0" w:color="auto"/>
        <w:right w:val="none" w:sz="0" w:space="0" w:color="auto"/>
      </w:divBdr>
    </w:div>
    <w:div w:id="380247958">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63624174">
      <w:bodyDiv w:val="1"/>
      <w:marLeft w:val="0"/>
      <w:marRight w:val="0"/>
      <w:marTop w:val="0"/>
      <w:marBottom w:val="0"/>
      <w:divBdr>
        <w:top w:val="none" w:sz="0" w:space="0" w:color="auto"/>
        <w:left w:val="none" w:sz="0" w:space="0" w:color="auto"/>
        <w:bottom w:val="none" w:sz="0" w:space="0" w:color="auto"/>
        <w:right w:val="none" w:sz="0" w:space="0" w:color="auto"/>
      </w:divBdr>
    </w:div>
    <w:div w:id="466364115">
      <w:bodyDiv w:val="1"/>
      <w:marLeft w:val="0"/>
      <w:marRight w:val="0"/>
      <w:marTop w:val="0"/>
      <w:marBottom w:val="0"/>
      <w:divBdr>
        <w:top w:val="none" w:sz="0" w:space="0" w:color="auto"/>
        <w:left w:val="none" w:sz="0" w:space="0" w:color="auto"/>
        <w:bottom w:val="none" w:sz="0" w:space="0" w:color="auto"/>
        <w:right w:val="none" w:sz="0" w:space="0" w:color="auto"/>
      </w:divBdr>
    </w:div>
    <w:div w:id="471019750">
      <w:bodyDiv w:val="1"/>
      <w:marLeft w:val="0"/>
      <w:marRight w:val="0"/>
      <w:marTop w:val="0"/>
      <w:marBottom w:val="0"/>
      <w:divBdr>
        <w:top w:val="none" w:sz="0" w:space="0" w:color="auto"/>
        <w:left w:val="none" w:sz="0" w:space="0" w:color="auto"/>
        <w:bottom w:val="none" w:sz="0" w:space="0" w:color="auto"/>
        <w:right w:val="none" w:sz="0" w:space="0" w:color="auto"/>
      </w:divBdr>
    </w:div>
    <w:div w:id="476268289">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2332570">
      <w:bodyDiv w:val="1"/>
      <w:marLeft w:val="0"/>
      <w:marRight w:val="0"/>
      <w:marTop w:val="0"/>
      <w:marBottom w:val="0"/>
      <w:divBdr>
        <w:top w:val="none" w:sz="0" w:space="0" w:color="auto"/>
        <w:left w:val="none" w:sz="0" w:space="0" w:color="auto"/>
        <w:bottom w:val="none" w:sz="0" w:space="0" w:color="auto"/>
        <w:right w:val="none" w:sz="0" w:space="0" w:color="auto"/>
      </w:divBdr>
    </w:div>
    <w:div w:id="497117624">
      <w:bodyDiv w:val="1"/>
      <w:marLeft w:val="0"/>
      <w:marRight w:val="0"/>
      <w:marTop w:val="0"/>
      <w:marBottom w:val="0"/>
      <w:divBdr>
        <w:top w:val="none" w:sz="0" w:space="0" w:color="auto"/>
        <w:left w:val="none" w:sz="0" w:space="0" w:color="auto"/>
        <w:bottom w:val="none" w:sz="0" w:space="0" w:color="auto"/>
        <w:right w:val="none" w:sz="0" w:space="0" w:color="auto"/>
      </w:divBdr>
    </w:div>
    <w:div w:id="498738250">
      <w:bodyDiv w:val="1"/>
      <w:marLeft w:val="0"/>
      <w:marRight w:val="0"/>
      <w:marTop w:val="0"/>
      <w:marBottom w:val="0"/>
      <w:divBdr>
        <w:top w:val="none" w:sz="0" w:space="0" w:color="auto"/>
        <w:left w:val="none" w:sz="0" w:space="0" w:color="auto"/>
        <w:bottom w:val="none" w:sz="0" w:space="0" w:color="auto"/>
        <w:right w:val="none" w:sz="0" w:space="0" w:color="auto"/>
      </w:divBdr>
      <w:divsChild>
        <w:div w:id="547648714">
          <w:marLeft w:val="0"/>
          <w:marRight w:val="0"/>
          <w:marTop w:val="0"/>
          <w:marBottom w:val="0"/>
          <w:divBdr>
            <w:top w:val="none" w:sz="0" w:space="0" w:color="auto"/>
            <w:left w:val="none" w:sz="0" w:space="0" w:color="auto"/>
            <w:bottom w:val="none" w:sz="0" w:space="0" w:color="auto"/>
            <w:right w:val="none" w:sz="0" w:space="0" w:color="auto"/>
          </w:divBdr>
          <w:divsChild>
            <w:div w:id="18593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98992">
      <w:bodyDiv w:val="1"/>
      <w:marLeft w:val="0"/>
      <w:marRight w:val="0"/>
      <w:marTop w:val="0"/>
      <w:marBottom w:val="0"/>
      <w:divBdr>
        <w:top w:val="none" w:sz="0" w:space="0" w:color="auto"/>
        <w:left w:val="none" w:sz="0" w:space="0" w:color="auto"/>
        <w:bottom w:val="none" w:sz="0" w:space="0" w:color="auto"/>
        <w:right w:val="none" w:sz="0" w:space="0" w:color="auto"/>
      </w:divBdr>
    </w:div>
    <w:div w:id="536087023">
      <w:bodyDiv w:val="1"/>
      <w:marLeft w:val="0"/>
      <w:marRight w:val="0"/>
      <w:marTop w:val="0"/>
      <w:marBottom w:val="0"/>
      <w:divBdr>
        <w:top w:val="none" w:sz="0" w:space="0" w:color="auto"/>
        <w:left w:val="none" w:sz="0" w:space="0" w:color="auto"/>
        <w:bottom w:val="none" w:sz="0" w:space="0" w:color="auto"/>
        <w:right w:val="none" w:sz="0" w:space="0" w:color="auto"/>
      </w:divBdr>
    </w:div>
    <w:div w:id="538325500">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71813985">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97710587">
      <w:bodyDiv w:val="1"/>
      <w:marLeft w:val="0"/>
      <w:marRight w:val="0"/>
      <w:marTop w:val="0"/>
      <w:marBottom w:val="0"/>
      <w:divBdr>
        <w:top w:val="none" w:sz="0" w:space="0" w:color="auto"/>
        <w:left w:val="none" w:sz="0" w:space="0" w:color="auto"/>
        <w:bottom w:val="none" w:sz="0" w:space="0" w:color="auto"/>
        <w:right w:val="none" w:sz="0" w:space="0" w:color="auto"/>
      </w:divBdr>
    </w:div>
    <w:div w:id="599338663">
      <w:bodyDiv w:val="1"/>
      <w:marLeft w:val="0"/>
      <w:marRight w:val="0"/>
      <w:marTop w:val="0"/>
      <w:marBottom w:val="0"/>
      <w:divBdr>
        <w:top w:val="none" w:sz="0" w:space="0" w:color="auto"/>
        <w:left w:val="none" w:sz="0" w:space="0" w:color="auto"/>
        <w:bottom w:val="none" w:sz="0" w:space="0" w:color="auto"/>
        <w:right w:val="none" w:sz="0" w:space="0" w:color="auto"/>
      </w:divBdr>
    </w:div>
    <w:div w:id="608395677">
      <w:bodyDiv w:val="1"/>
      <w:marLeft w:val="0"/>
      <w:marRight w:val="0"/>
      <w:marTop w:val="0"/>
      <w:marBottom w:val="0"/>
      <w:divBdr>
        <w:top w:val="none" w:sz="0" w:space="0" w:color="auto"/>
        <w:left w:val="none" w:sz="0" w:space="0" w:color="auto"/>
        <w:bottom w:val="none" w:sz="0" w:space="0" w:color="auto"/>
        <w:right w:val="none" w:sz="0" w:space="0" w:color="auto"/>
      </w:divBdr>
    </w:div>
    <w:div w:id="613364502">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48898906">
      <w:bodyDiv w:val="1"/>
      <w:marLeft w:val="0"/>
      <w:marRight w:val="0"/>
      <w:marTop w:val="0"/>
      <w:marBottom w:val="0"/>
      <w:divBdr>
        <w:top w:val="none" w:sz="0" w:space="0" w:color="auto"/>
        <w:left w:val="none" w:sz="0" w:space="0" w:color="auto"/>
        <w:bottom w:val="none" w:sz="0" w:space="0" w:color="auto"/>
        <w:right w:val="none" w:sz="0" w:space="0" w:color="auto"/>
      </w:divBdr>
    </w:div>
    <w:div w:id="665783621">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79351467">
      <w:bodyDiv w:val="1"/>
      <w:marLeft w:val="0"/>
      <w:marRight w:val="0"/>
      <w:marTop w:val="0"/>
      <w:marBottom w:val="0"/>
      <w:divBdr>
        <w:top w:val="none" w:sz="0" w:space="0" w:color="auto"/>
        <w:left w:val="none" w:sz="0" w:space="0" w:color="auto"/>
        <w:bottom w:val="none" w:sz="0" w:space="0" w:color="auto"/>
        <w:right w:val="none" w:sz="0" w:space="0" w:color="auto"/>
      </w:divBdr>
    </w:div>
    <w:div w:id="68197182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27146826">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37094758">
      <w:bodyDiv w:val="1"/>
      <w:marLeft w:val="0"/>
      <w:marRight w:val="0"/>
      <w:marTop w:val="0"/>
      <w:marBottom w:val="0"/>
      <w:divBdr>
        <w:top w:val="none" w:sz="0" w:space="0" w:color="auto"/>
        <w:left w:val="none" w:sz="0" w:space="0" w:color="auto"/>
        <w:bottom w:val="none" w:sz="0" w:space="0" w:color="auto"/>
        <w:right w:val="none" w:sz="0" w:space="0" w:color="auto"/>
      </w:divBdr>
    </w:div>
    <w:div w:id="759719295">
      <w:bodyDiv w:val="1"/>
      <w:marLeft w:val="0"/>
      <w:marRight w:val="0"/>
      <w:marTop w:val="0"/>
      <w:marBottom w:val="0"/>
      <w:divBdr>
        <w:top w:val="none" w:sz="0" w:space="0" w:color="auto"/>
        <w:left w:val="none" w:sz="0" w:space="0" w:color="auto"/>
        <w:bottom w:val="none" w:sz="0" w:space="0" w:color="auto"/>
        <w:right w:val="none" w:sz="0" w:space="0" w:color="auto"/>
      </w:divBdr>
    </w:div>
    <w:div w:id="780537182">
      <w:bodyDiv w:val="1"/>
      <w:marLeft w:val="0"/>
      <w:marRight w:val="0"/>
      <w:marTop w:val="0"/>
      <w:marBottom w:val="0"/>
      <w:divBdr>
        <w:top w:val="none" w:sz="0" w:space="0" w:color="auto"/>
        <w:left w:val="none" w:sz="0" w:space="0" w:color="auto"/>
        <w:bottom w:val="none" w:sz="0" w:space="0" w:color="auto"/>
        <w:right w:val="none" w:sz="0" w:space="0" w:color="auto"/>
      </w:divBdr>
    </w:div>
    <w:div w:id="79202147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59511661">
      <w:bodyDiv w:val="1"/>
      <w:marLeft w:val="0"/>
      <w:marRight w:val="0"/>
      <w:marTop w:val="0"/>
      <w:marBottom w:val="0"/>
      <w:divBdr>
        <w:top w:val="none" w:sz="0" w:space="0" w:color="auto"/>
        <w:left w:val="none" w:sz="0" w:space="0" w:color="auto"/>
        <w:bottom w:val="none" w:sz="0" w:space="0" w:color="auto"/>
        <w:right w:val="none" w:sz="0" w:space="0" w:color="auto"/>
      </w:divBdr>
    </w:div>
    <w:div w:id="863059835">
      <w:bodyDiv w:val="1"/>
      <w:marLeft w:val="0"/>
      <w:marRight w:val="0"/>
      <w:marTop w:val="0"/>
      <w:marBottom w:val="0"/>
      <w:divBdr>
        <w:top w:val="none" w:sz="0" w:space="0" w:color="auto"/>
        <w:left w:val="none" w:sz="0" w:space="0" w:color="auto"/>
        <w:bottom w:val="none" w:sz="0" w:space="0" w:color="auto"/>
        <w:right w:val="none" w:sz="0" w:space="0" w:color="auto"/>
      </w:divBdr>
    </w:div>
    <w:div w:id="863442116">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894201392">
      <w:bodyDiv w:val="1"/>
      <w:marLeft w:val="0"/>
      <w:marRight w:val="0"/>
      <w:marTop w:val="0"/>
      <w:marBottom w:val="0"/>
      <w:divBdr>
        <w:top w:val="none" w:sz="0" w:space="0" w:color="auto"/>
        <w:left w:val="none" w:sz="0" w:space="0" w:color="auto"/>
        <w:bottom w:val="none" w:sz="0" w:space="0" w:color="auto"/>
        <w:right w:val="none" w:sz="0" w:space="0" w:color="auto"/>
      </w:divBdr>
    </w:div>
    <w:div w:id="899941227">
      <w:bodyDiv w:val="1"/>
      <w:marLeft w:val="0"/>
      <w:marRight w:val="0"/>
      <w:marTop w:val="0"/>
      <w:marBottom w:val="0"/>
      <w:divBdr>
        <w:top w:val="none" w:sz="0" w:space="0" w:color="auto"/>
        <w:left w:val="none" w:sz="0" w:space="0" w:color="auto"/>
        <w:bottom w:val="none" w:sz="0" w:space="0" w:color="auto"/>
        <w:right w:val="none" w:sz="0" w:space="0" w:color="auto"/>
      </w:divBdr>
    </w:div>
    <w:div w:id="915282660">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33587060">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967006077">
      <w:bodyDiv w:val="1"/>
      <w:marLeft w:val="0"/>
      <w:marRight w:val="0"/>
      <w:marTop w:val="0"/>
      <w:marBottom w:val="0"/>
      <w:divBdr>
        <w:top w:val="none" w:sz="0" w:space="0" w:color="auto"/>
        <w:left w:val="none" w:sz="0" w:space="0" w:color="auto"/>
        <w:bottom w:val="none" w:sz="0" w:space="0" w:color="auto"/>
        <w:right w:val="none" w:sz="0" w:space="0" w:color="auto"/>
      </w:divBdr>
    </w:div>
    <w:div w:id="983045973">
      <w:bodyDiv w:val="1"/>
      <w:marLeft w:val="0"/>
      <w:marRight w:val="0"/>
      <w:marTop w:val="0"/>
      <w:marBottom w:val="0"/>
      <w:divBdr>
        <w:top w:val="none" w:sz="0" w:space="0" w:color="auto"/>
        <w:left w:val="none" w:sz="0" w:space="0" w:color="auto"/>
        <w:bottom w:val="none" w:sz="0" w:space="0" w:color="auto"/>
        <w:right w:val="none" w:sz="0" w:space="0" w:color="auto"/>
      </w:divBdr>
    </w:div>
    <w:div w:id="1022585035">
      <w:bodyDiv w:val="1"/>
      <w:marLeft w:val="0"/>
      <w:marRight w:val="0"/>
      <w:marTop w:val="0"/>
      <w:marBottom w:val="0"/>
      <w:divBdr>
        <w:top w:val="none" w:sz="0" w:space="0" w:color="auto"/>
        <w:left w:val="none" w:sz="0" w:space="0" w:color="auto"/>
        <w:bottom w:val="none" w:sz="0" w:space="0" w:color="auto"/>
        <w:right w:val="none" w:sz="0" w:space="0" w:color="auto"/>
      </w:divBdr>
    </w:div>
    <w:div w:id="1060128326">
      <w:bodyDiv w:val="1"/>
      <w:marLeft w:val="0"/>
      <w:marRight w:val="0"/>
      <w:marTop w:val="0"/>
      <w:marBottom w:val="0"/>
      <w:divBdr>
        <w:top w:val="none" w:sz="0" w:space="0" w:color="auto"/>
        <w:left w:val="none" w:sz="0" w:space="0" w:color="auto"/>
        <w:bottom w:val="none" w:sz="0" w:space="0" w:color="auto"/>
        <w:right w:val="none" w:sz="0" w:space="0" w:color="auto"/>
      </w:divBdr>
    </w:div>
    <w:div w:id="1075205315">
      <w:bodyDiv w:val="1"/>
      <w:marLeft w:val="0"/>
      <w:marRight w:val="0"/>
      <w:marTop w:val="0"/>
      <w:marBottom w:val="0"/>
      <w:divBdr>
        <w:top w:val="none" w:sz="0" w:space="0" w:color="auto"/>
        <w:left w:val="none" w:sz="0" w:space="0" w:color="auto"/>
        <w:bottom w:val="none" w:sz="0" w:space="0" w:color="auto"/>
        <w:right w:val="none" w:sz="0" w:space="0" w:color="auto"/>
      </w:divBdr>
    </w:div>
    <w:div w:id="1077705289">
      <w:bodyDiv w:val="1"/>
      <w:marLeft w:val="0"/>
      <w:marRight w:val="0"/>
      <w:marTop w:val="0"/>
      <w:marBottom w:val="0"/>
      <w:divBdr>
        <w:top w:val="none" w:sz="0" w:space="0" w:color="auto"/>
        <w:left w:val="none" w:sz="0" w:space="0" w:color="auto"/>
        <w:bottom w:val="none" w:sz="0" w:space="0" w:color="auto"/>
        <w:right w:val="none" w:sz="0" w:space="0" w:color="auto"/>
      </w:divBdr>
    </w:div>
    <w:div w:id="108044499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02687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59732971">
      <w:bodyDiv w:val="1"/>
      <w:marLeft w:val="0"/>
      <w:marRight w:val="0"/>
      <w:marTop w:val="0"/>
      <w:marBottom w:val="0"/>
      <w:divBdr>
        <w:top w:val="none" w:sz="0" w:space="0" w:color="auto"/>
        <w:left w:val="none" w:sz="0" w:space="0" w:color="auto"/>
        <w:bottom w:val="none" w:sz="0" w:space="0" w:color="auto"/>
        <w:right w:val="none" w:sz="0" w:space="0" w:color="auto"/>
      </w:divBdr>
    </w:div>
    <w:div w:id="1167596077">
      <w:bodyDiv w:val="1"/>
      <w:marLeft w:val="0"/>
      <w:marRight w:val="0"/>
      <w:marTop w:val="0"/>
      <w:marBottom w:val="0"/>
      <w:divBdr>
        <w:top w:val="none" w:sz="0" w:space="0" w:color="auto"/>
        <w:left w:val="none" w:sz="0" w:space="0" w:color="auto"/>
        <w:bottom w:val="none" w:sz="0" w:space="0" w:color="auto"/>
        <w:right w:val="none" w:sz="0" w:space="0" w:color="auto"/>
      </w:divBdr>
    </w:div>
    <w:div w:id="1183933621">
      <w:bodyDiv w:val="1"/>
      <w:marLeft w:val="0"/>
      <w:marRight w:val="0"/>
      <w:marTop w:val="0"/>
      <w:marBottom w:val="0"/>
      <w:divBdr>
        <w:top w:val="none" w:sz="0" w:space="0" w:color="auto"/>
        <w:left w:val="none" w:sz="0" w:space="0" w:color="auto"/>
        <w:bottom w:val="none" w:sz="0" w:space="0" w:color="auto"/>
        <w:right w:val="none" w:sz="0" w:space="0" w:color="auto"/>
      </w:divBdr>
    </w:div>
    <w:div w:id="1190336468">
      <w:bodyDiv w:val="1"/>
      <w:marLeft w:val="0"/>
      <w:marRight w:val="0"/>
      <w:marTop w:val="0"/>
      <w:marBottom w:val="0"/>
      <w:divBdr>
        <w:top w:val="none" w:sz="0" w:space="0" w:color="auto"/>
        <w:left w:val="none" w:sz="0" w:space="0" w:color="auto"/>
        <w:bottom w:val="none" w:sz="0" w:space="0" w:color="auto"/>
        <w:right w:val="none" w:sz="0" w:space="0" w:color="auto"/>
      </w:divBdr>
    </w:div>
    <w:div w:id="1199049574">
      <w:bodyDiv w:val="1"/>
      <w:marLeft w:val="0"/>
      <w:marRight w:val="0"/>
      <w:marTop w:val="0"/>
      <w:marBottom w:val="0"/>
      <w:divBdr>
        <w:top w:val="none" w:sz="0" w:space="0" w:color="auto"/>
        <w:left w:val="none" w:sz="0" w:space="0" w:color="auto"/>
        <w:bottom w:val="none" w:sz="0" w:space="0" w:color="auto"/>
        <w:right w:val="none" w:sz="0" w:space="0" w:color="auto"/>
      </w:divBdr>
    </w:div>
    <w:div w:id="1207763346">
      <w:bodyDiv w:val="1"/>
      <w:marLeft w:val="0"/>
      <w:marRight w:val="0"/>
      <w:marTop w:val="0"/>
      <w:marBottom w:val="0"/>
      <w:divBdr>
        <w:top w:val="none" w:sz="0" w:space="0" w:color="auto"/>
        <w:left w:val="none" w:sz="0" w:space="0" w:color="auto"/>
        <w:bottom w:val="none" w:sz="0" w:space="0" w:color="auto"/>
        <w:right w:val="none" w:sz="0" w:space="0" w:color="auto"/>
      </w:divBdr>
    </w:div>
    <w:div w:id="1217157288">
      <w:bodyDiv w:val="1"/>
      <w:marLeft w:val="0"/>
      <w:marRight w:val="0"/>
      <w:marTop w:val="0"/>
      <w:marBottom w:val="0"/>
      <w:divBdr>
        <w:top w:val="none" w:sz="0" w:space="0" w:color="auto"/>
        <w:left w:val="none" w:sz="0" w:space="0" w:color="auto"/>
        <w:bottom w:val="none" w:sz="0" w:space="0" w:color="auto"/>
        <w:right w:val="none" w:sz="0" w:space="0" w:color="auto"/>
      </w:divBdr>
    </w:div>
    <w:div w:id="1241334611">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691757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3688577">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66813175">
      <w:bodyDiv w:val="1"/>
      <w:marLeft w:val="0"/>
      <w:marRight w:val="0"/>
      <w:marTop w:val="0"/>
      <w:marBottom w:val="0"/>
      <w:divBdr>
        <w:top w:val="none" w:sz="0" w:space="0" w:color="auto"/>
        <w:left w:val="none" w:sz="0" w:space="0" w:color="auto"/>
        <w:bottom w:val="none" w:sz="0" w:space="0" w:color="auto"/>
        <w:right w:val="none" w:sz="0" w:space="0" w:color="auto"/>
      </w:divBdr>
    </w:div>
    <w:div w:id="1289047362">
      <w:bodyDiv w:val="1"/>
      <w:marLeft w:val="0"/>
      <w:marRight w:val="0"/>
      <w:marTop w:val="0"/>
      <w:marBottom w:val="0"/>
      <w:divBdr>
        <w:top w:val="none" w:sz="0" w:space="0" w:color="auto"/>
        <w:left w:val="none" w:sz="0" w:space="0" w:color="auto"/>
        <w:bottom w:val="none" w:sz="0" w:space="0" w:color="auto"/>
        <w:right w:val="none" w:sz="0" w:space="0" w:color="auto"/>
      </w:divBdr>
    </w:div>
    <w:div w:id="1291595838">
      <w:bodyDiv w:val="1"/>
      <w:marLeft w:val="0"/>
      <w:marRight w:val="0"/>
      <w:marTop w:val="0"/>
      <w:marBottom w:val="0"/>
      <w:divBdr>
        <w:top w:val="none" w:sz="0" w:space="0" w:color="auto"/>
        <w:left w:val="none" w:sz="0" w:space="0" w:color="auto"/>
        <w:bottom w:val="none" w:sz="0" w:space="0" w:color="auto"/>
        <w:right w:val="none" w:sz="0" w:space="0" w:color="auto"/>
      </w:divBdr>
    </w:div>
    <w:div w:id="1296832761">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16297825">
      <w:bodyDiv w:val="1"/>
      <w:marLeft w:val="0"/>
      <w:marRight w:val="0"/>
      <w:marTop w:val="0"/>
      <w:marBottom w:val="0"/>
      <w:divBdr>
        <w:top w:val="none" w:sz="0" w:space="0" w:color="auto"/>
        <w:left w:val="none" w:sz="0" w:space="0" w:color="auto"/>
        <w:bottom w:val="none" w:sz="0" w:space="0" w:color="auto"/>
        <w:right w:val="none" w:sz="0" w:space="0" w:color="auto"/>
      </w:divBdr>
    </w:div>
    <w:div w:id="134978987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397969144">
      <w:bodyDiv w:val="1"/>
      <w:marLeft w:val="0"/>
      <w:marRight w:val="0"/>
      <w:marTop w:val="0"/>
      <w:marBottom w:val="0"/>
      <w:divBdr>
        <w:top w:val="none" w:sz="0" w:space="0" w:color="auto"/>
        <w:left w:val="none" w:sz="0" w:space="0" w:color="auto"/>
        <w:bottom w:val="none" w:sz="0" w:space="0" w:color="auto"/>
        <w:right w:val="none" w:sz="0" w:space="0" w:color="auto"/>
      </w:divBdr>
    </w:div>
    <w:div w:id="1402362297">
      <w:bodyDiv w:val="1"/>
      <w:marLeft w:val="0"/>
      <w:marRight w:val="0"/>
      <w:marTop w:val="0"/>
      <w:marBottom w:val="0"/>
      <w:divBdr>
        <w:top w:val="none" w:sz="0" w:space="0" w:color="auto"/>
        <w:left w:val="none" w:sz="0" w:space="0" w:color="auto"/>
        <w:bottom w:val="none" w:sz="0" w:space="0" w:color="auto"/>
        <w:right w:val="none" w:sz="0" w:space="0" w:color="auto"/>
      </w:divBdr>
    </w:div>
    <w:div w:id="1415319993">
      <w:bodyDiv w:val="1"/>
      <w:marLeft w:val="0"/>
      <w:marRight w:val="0"/>
      <w:marTop w:val="0"/>
      <w:marBottom w:val="0"/>
      <w:divBdr>
        <w:top w:val="none" w:sz="0" w:space="0" w:color="auto"/>
        <w:left w:val="none" w:sz="0" w:space="0" w:color="auto"/>
        <w:bottom w:val="none" w:sz="0" w:space="0" w:color="auto"/>
        <w:right w:val="none" w:sz="0" w:space="0" w:color="auto"/>
      </w:divBdr>
    </w:div>
    <w:div w:id="1419250014">
      <w:bodyDiv w:val="1"/>
      <w:marLeft w:val="0"/>
      <w:marRight w:val="0"/>
      <w:marTop w:val="0"/>
      <w:marBottom w:val="0"/>
      <w:divBdr>
        <w:top w:val="none" w:sz="0" w:space="0" w:color="auto"/>
        <w:left w:val="none" w:sz="0" w:space="0" w:color="auto"/>
        <w:bottom w:val="none" w:sz="0" w:space="0" w:color="auto"/>
        <w:right w:val="none" w:sz="0" w:space="0" w:color="auto"/>
      </w:divBdr>
    </w:div>
    <w:div w:id="1429233443">
      <w:bodyDiv w:val="1"/>
      <w:marLeft w:val="0"/>
      <w:marRight w:val="0"/>
      <w:marTop w:val="0"/>
      <w:marBottom w:val="0"/>
      <w:divBdr>
        <w:top w:val="none" w:sz="0" w:space="0" w:color="auto"/>
        <w:left w:val="none" w:sz="0" w:space="0" w:color="auto"/>
        <w:bottom w:val="none" w:sz="0" w:space="0" w:color="auto"/>
        <w:right w:val="none" w:sz="0" w:space="0" w:color="auto"/>
      </w:divBdr>
    </w:div>
    <w:div w:id="1431972694">
      <w:bodyDiv w:val="1"/>
      <w:marLeft w:val="0"/>
      <w:marRight w:val="0"/>
      <w:marTop w:val="0"/>
      <w:marBottom w:val="0"/>
      <w:divBdr>
        <w:top w:val="none" w:sz="0" w:space="0" w:color="auto"/>
        <w:left w:val="none" w:sz="0" w:space="0" w:color="auto"/>
        <w:bottom w:val="none" w:sz="0" w:space="0" w:color="auto"/>
        <w:right w:val="none" w:sz="0" w:space="0" w:color="auto"/>
      </w:divBdr>
    </w:div>
    <w:div w:id="1438404161">
      <w:bodyDiv w:val="1"/>
      <w:marLeft w:val="0"/>
      <w:marRight w:val="0"/>
      <w:marTop w:val="0"/>
      <w:marBottom w:val="0"/>
      <w:divBdr>
        <w:top w:val="none" w:sz="0" w:space="0" w:color="auto"/>
        <w:left w:val="none" w:sz="0" w:space="0" w:color="auto"/>
        <w:bottom w:val="none" w:sz="0" w:space="0" w:color="auto"/>
        <w:right w:val="none" w:sz="0" w:space="0" w:color="auto"/>
      </w:divBdr>
    </w:div>
    <w:div w:id="1453011202">
      <w:bodyDiv w:val="1"/>
      <w:marLeft w:val="0"/>
      <w:marRight w:val="0"/>
      <w:marTop w:val="0"/>
      <w:marBottom w:val="0"/>
      <w:divBdr>
        <w:top w:val="none" w:sz="0" w:space="0" w:color="auto"/>
        <w:left w:val="none" w:sz="0" w:space="0" w:color="auto"/>
        <w:bottom w:val="none" w:sz="0" w:space="0" w:color="auto"/>
        <w:right w:val="none" w:sz="0" w:space="0" w:color="auto"/>
      </w:divBdr>
    </w:div>
    <w:div w:id="1453859130">
      <w:bodyDiv w:val="1"/>
      <w:marLeft w:val="0"/>
      <w:marRight w:val="0"/>
      <w:marTop w:val="0"/>
      <w:marBottom w:val="0"/>
      <w:divBdr>
        <w:top w:val="none" w:sz="0" w:space="0" w:color="auto"/>
        <w:left w:val="none" w:sz="0" w:space="0" w:color="auto"/>
        <w:bottom w:val="none" w:sz="0" w:space="0" w:color="auto"/>
        <w:right w:val="none" w:sz="0" w:space="0" w:color="auto"/>
      </w:divBdr>
      <w:divsChild>
        <w:div w:id="150678897">
          <w:marLeft w:val="0"/>
          <w:marRight w:val="0"/>
          <w:marTop w:val="0"/>
          <w:marBottom w:val="0"/>
          <w:divBdr>
            <w:top w:val="none" w:sz="0" w:space="0" w:color="auto"/>
            <w:left w:val="none" w:sz="0" w:space="0" w:color="auto"/>
            <w:bottom w:val="none" w:sz="0" w:space="0" w:color="auto"/>
            <w:right w:val="none" w:sz="0" w:space="0" w:color="auto"/>
          </w:divBdr>
          <w:divsChild>
            <w:div w:id="13753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42197">
      <w:bodyDiv w:val="1"/>
      <w:marLeft w:val="0"/>
      <w:marRight w:val="0"/>
      <w:marTop w:val="0"/>
      <w:marBottom w:val="0"/>
      <w:divBdr>
        <w:top w:val="none" w:sz="0" w:space="0" w:color="auto"/>
        <w:left w:val="none" w:sz="0" w:space="0" w:color="auto"/>
        <w:bottom w:val="none" w:sz="0" w:space="0" w:color="auto"/>
        <w:right w:val="none" w:sz="0" w:space="0" w:color="auto"/>
      </w:divBdr>
    </w:div>
    <w:div w:id="1469855745">
      <w:bodyDiv w:val="1"/>
      <w:marLeft w:val="0"/>
      <w:marRight w:val="0"/>
      <w:marTop w:val="0"/>
      <w:marBottom w:val="0"/>
      <w:divBdr>
        <w:top w:val="none" w:sz="0" w:space="0" w:color="auto"/>
        <w:left w:val="none" w:sz="0" w:space="0" w:color="auto"/>
        <w:bottom w:val="none" w:sz="0" w:space="0" w:color="auto"/>
        <w:right w:val="none" w:sz="0" w:space="0" w:color="auto"/>
      </w:divBdr>
    </w:div>
    <w:div w:id="1470248078">
      <w:bodyDiv w:val="1"/>
      <w:marLeft w:val="0"/>
      <w:marRight w:val="0"/>
      <w:marTop w:val="0"/>
      <w:marBottom w:val="0"/>
      <w:divBdr>
        <w:top w:val="none" w:sz="0" w:space="0" w:color="auto"/>
        <w:left w:val="none" w:sz="0" w:space="0" w:color="auto"/>
        <w:bottom w:val="none" w:sz="0" w:space="0" w:color="auto"/>
        <w:right w:val="none" w:sz="0" w:space="0" w:color="auto"/>
      </w:divBdr>
    </w:div>
    <w:div w:id="1484852364">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2866562">
      <w:bodyDiv w:val="1"/>
      <w:marLeft w:val="0"/>
      <w:marRight w:val="0"/>
      <w:marTop w:val="0"/>
      <w:marBottom w:val="0"/>
      <w:divBdr>
        <w:top w:val="none" w:sz="0" w:space="0" w:color="auto"/>
        <w:left w:val="none" w:sz="0" w:space="0" w:color="auto"/>
        <w:bottom w:val="none" w:sz="0" w:space="0" w:color="auto"/>
        <w:right w:val="none" w:sz="0" w:space="0" w:color="auto"/>
      </w:divBdr>
    </w:div>
    <w:div w:id="149325972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04854462">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27139310">
      <w:bodyDiv w:val="1"/>
      <w:marLeft w:val="0"/>
      <w:marRight w:val="0"/>
      <w:marTop w:val="0"/>
      <w:marBottom w:val="0"/>
      <w:divBdr>
        <w:top w:val="none" w:sz="0" w:space="0" w:color="auto"/>
        <w:left w:val="none" w:sz="0" w:space="0" w:color="auto"/>
        <w:bottom w:val="none" w:sz="0" w:space="0" w:color="auto"/>
        <w:right w:val="none" w:sz="0" w:space="0" w:color="auto"/>
      </w:divBdr>
    </w:div>
    <w:div w:id="1548839165">
      <w:bodyDiv w:val="1"/>
      <w:marLeft w:val="0"/>
      <w:marRight w:val="0"/>
      <w:marTop w:val="0"/>
      <w:marBottom w:val="0"/>
      <w:divBdr>
        <w:top w:val="none" w:sz="0" w:space="0" w:color="auto"/>
        <w:left w:val="none" w:sz="0" w:space="0" w:color="auto"/>
        <w:bottom w:val="none" w:sz="0" w:space="0" w:color="auto"/>
        <w:right w:val="none" w:sz="0" w:space="0" w:color="auto"/>
      </w:divBdr>
    </w:div>
    <w:div w:id="1551066849">
      <w:bodyDiv w:val="1"/>
      <w:marLeft w:val="0"/>
      <w:marRight w:val="0"/>
      <w:marTop w:val="0"/>
      <w:marBottom w:val="0"/>
      <w:divBdr>
        <w:top w:val="none" w:sz="0" w:space="0" w:color="auto"/>
        <w:left w:val="none" w:sz="0" w:space="0" w:color="auto"/>
        <w:bottom w:val="none" w:sz="0" w:space="0" w:color="auto"/>
        <w:right w:val="none" w:sz="0" w:space="0" w:color="auto"/>
      </w:divBdr>
    </w:div>
    <w:div w:id="155630972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71958191">
      <w:bodyDiv w:val="1"/>
      <w:marLeft w:val="0"/>
      <w:marRight w:val="0"/>
      <w:marTop w:val="0"/>
      <w:marBottom w:val="0"/>
      <w:divBdr>
        <w:top w:val="none" w:sz="0" w:space="0" w:color="auto"/>
        <w:left w:val="none" w:sz="0" w:space="0" w:color="auto"/>
        <w:bottom w:val="none" w:sz="0" w:space="0" w:color="auto"/>
        <w:right w:val="none" w:sz="0" w:space="0" w:color="auto"/>
      </w:divBdr>
    </w:div>
    <w:div w:id="1585140461">
      <w:bodyDiv w:val="1"/>
      <w:marLeft w:val="0"/>
      <w:marRight w:val="0"/>
      <w:marTop w:val="0"/>
      <w:marBottom w:val="0"/>
      <w:divBdr>
        <w:top w:val="none" w:sz="0" w:space="0" w:color="auto"/>
        <w:left w:val="none" w:sz="0" w:space="0" w:color="auto"/>
        <w:bottom w:val="none" w:sz="0" w:space="0" w:color="auto"/>
        <w:right w:val="none" w:sz="0" w:space="0" w:color="auto"/>
      </w:divBdr>
    </w:div>
    <w:div w:id="1593665981">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06958431">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45088785">
      <w:bodyDiv w:val="1"/>
      <w:marLeft w:val="0"/>
      <w:marRight w:val="0"/>
      <w:marTop w:val="0"/>
      <w:marBottom w:val="0"/>
      <w:divBdr>
        <w:top w:val="none" w:sz="0" w:space="0" w:color="auto"/>
        <w:left w:val="none" w:sz="0" w:space="0" w:color="auto"/>
        <w:bottom w:val="none" w:sz="0" w:space="0" w:color="auto"/>
        <w:right w:val="none" w:sz="0" w:space="0" w:color="auto"/>
      </w:divBdr>
    </w:div>
    <w:div w:id="1650018433">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68709616">
      <w:bodyDiv w:val="1"/>
      <w:marLeft w:val="0"/>
      <w:marRight w:val="0"/>
      <w:marTop w:val="0"/>
      <w:marBottom w:val="0"/>
      <w:divBdr>
        <w:top w:val="none" w:sz="0" w:space="0" w:color="auto"/>
        <w:left w:val="none" w:sz="0" w:space="0" w:color="auto"/>
        <w:bottom w:val="none" w:sz="0" w:space="0" w:color="auto"/>
        <w:right w:val="none" w:sz="0" w:space="0" w:color="auto"/>
      </w:divBdr>
    </w:div>
    <w:div w:id="167379923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25254928">
      <w:bodyDiv w:val="1"/>
      <w:marLeft w:val="0"/>
      <w:marRight w:val="0"/>
      <w:marTop w:val="0"/>
      <w:marBottom w:val="0"/>
      <w:divBdr>
        <w:top w:val="none" w:sz="0" w:space="0" w:color="auto"/>
        <w:left w:val="none" w:sz="0" w:space="0" w:color="auto"/>
        <w:bottom w:val="none" w:sz="0" w:space="0" w:color="auto"/>
        <w:right w:val="none" w:sz="0" w:space="0" w:color="auto"/>
      </w:divBdr>
    </w:div>
    <w:div w:id="1726102829">
      <w:bodyDiv w:val="1"/>
      <w:marLeft w:val="0"/>
      <w:marRight w:val="0"/>
      <w:marTop w:val="0"/>
      <w:marBottom w:val="0"/>
      <w:divBdr>
        <w:top w:val="none" w:sz="0" w:space="0" w:color="auto"/>
        <w:left w:val="none" w:sz="0" w:space="0" w:color="auto"/>
        <w:bottom w:val="none" w:sz="0" w:space="0" w:color="auto"/>
        <w:right w:val="none" w:sz="0" w:space="0" w:color="auto"/>
      </w:divBdr>
    </w:div>
    <w:div w:id="1728648729">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65295634">
      <w:bodyDiv w:val="1"/>
      <w:marLeft w:val="0"/>
      <w:marRight w:val="0"/>
      <w:marTop w:val="0"/>
      <w:marBottom w:val="0"/>
      <w:divBdr>
        <w:top w:val="none" w:sz="0" w:space="0" w:color="auto"/>
        <w:left w:val="none" w:sz="0" w:space="0" w:color="auto"/>
        <w:bottom w:val="none" w:sz="0" w:space="0" w:color="auto"/>
        <w:right w:val="none" w:sz="0" w:space="0" w:color="auto"/>
      </w:divBdr>
    </w:div>
    <w:div w:id="1774395768">
      <w:bodyDiv w:val="1"/>
      <w:marLeft w:val="0"/>
      <w:marRight w:val="0"/>
      <w:marTop w:val="0"/>
      <w:marBottom w:val="0"/>
      <w:divBdr>
        <w:top w:val="none" w:sz="0" w:space="0" w:color="auto"/>
        <w:left w:val="none" w:sz="0" w:space="0" w:color="auto"/>
        <w:bottom w:val="none" w:sz="0" w:space="0" w:color="auto"/>
        <w:right w:val="none" w:sz="0" w:space="0" w:color="auto"/>
      </w:divBdr>
    </w:div>
    <w:div w:id="178252614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02383918">
      <w:bodyDiv w:val="1"/>
      <w:marLeft w:val="0"/>
      <w:marRight w:val="0"/>
      <w:marTop w:val="0"/>
      <w:marBottom w:val="0"/>
      <w:divBdr>
        <w:top w:val="none" w:sz="0" w:space="0" w:color="auto"/>
        <w:left w:val="none" w:sz="0" w:space="0" w:color="auto"/>
        <w:bottom w:val="none" w:sz="0" w:space="0" w:color="auto"/>
        <w:right w:val="none" w:sz="0" w:space="0" w:color="auto"/>
      </w:divBdr>
    </w:div>
    <w:div w:id="1804686713">
      <w:bodyDiv w:val="1"/>
      <w:marLeft w:val="0"/>
      <w:marRight w:val="0"/>
      <w:marTop w:val="0"/>
      <w:marBottom w:val="0"/>
      <w:divBdr>
        <w:top w:val="none" w:sz="0" w:space="0" w:color="auto"/>
        <w:left w:val="none" w:sz="0" w:space="0" w:color="auto"/>
        <w:bottom w:val="none" w:sz="0" w:space="0" w:color="auto"/>
        <w:right w:val="none" w:sz="0" w:space="0" w:color="auto"/>
      </w:divBdr>
    </w:div>
    <w:div w:id="1812403264">
      <w:bodyDiv w:val="1"/>
      <w:marLeft w:val="0"/>
      <w:marRight w:val="0"/>
      <w:marTop w:val="0"/>
      <w:marBottom w:val="0"/>
      <w:divBdr>
        <w:top w:val="none" w:sz="0" w:space="0" w:color="auto"/>
        <w:left w:val="none" w:sz="0" w:space="0" w:color="auto"/>
        <w:bottom w:val="none" w:sz="0" w:space="0" w:color="auto"/>
        <w:right w:val="none" w:sz="0" w:space="0" w:color="auto"/>
      </w:divBdr>
    </w:div>
    <w:div w:id="1829175732">
      <w:bodyDiv w:val="1"/>
      <w:marLeft w:val="0"/>
      <w:marRight w:val="0"/>
      <w:marTop w:val="0"/>
      <w:marBottom w:val="0"/>
      <w:divBdr>
        <w:top w:val="none" w:sz="0" w:space="0" w:color="auto"/>
        <w:left w:val="none" w:sz="0" w:space="0" w:color="auto"/>
        <w:bottom w:val="none" w:sz="0" w:space="0" w:color="auto"/>
        <w:right w:val="none" w:sz="0" w:space="0" w:color="auto"/>
      </w:divBdr>
    </w:div>
    <w:div w:id="1839267974">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62624655">
      <w:bodyDiv w:val="1"/>
      <w:marLeft w:val="0"/>
      <w:marRight w:val="0"/>
      <w:marTop w:val="0"/>
      <w:marBottom w:val="0"/>
      <w:divBdr>
        <w:top w:val="none" w:sz="0" w:space="0" w:color="auto"/>
        <w:left w:val="none" w:sz="0" w:space="0" w:color="auto"/>
        <w:bottom w:val="none" w:sz="0" w:space="0" w:color="auto"/>
        <w:right w:val="none" w:sz="0" w:space="0" w:color="auto"/>
      </w:divBdr>
    </w:div>
    <w:div w:id="1874541082">
      <w:bodyDiv w:val="1"/>
      <w:marLeft w:val="0"/>
      <w:marRight w:val="0"/>
      <w:marTop w:val="0"/>
      <w:marBottom w:val="0"/>
      <w:divBdr>
        <w:top w:val="none" w:sz="0" w:space="0" w:color="auto"/>
        <w:left w:val="none" w:sz="0" w:space="0" w:color="auto"/>
        <w:bottom w:val="none" w:sz="0" w:space="0" w:color="auto"/>
        <w:right w:val="none" w:sz="0" w:space="0" w:color="auto"/>
      </w:divBdr>
    </w:div>
    <w:div w:id="188016850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4776759">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20017149">
      <w:bodyDiv w:val="1"/>
      <w:marLeft w:val="0"/>
      <w:marRight w:val="0"/>
      <w:marTop w:val="0"/>
      <w:marBottom w:val="0"/>
      <w:divBdr>
        <w:top w:val="none" w:sz="0" w:space="0" w:color="auto"/>
        <w:left w:val="none" w:sz="0" w:space="0" w:color="auto"/>
        <w:bottom w:val="none" w:sz="0" w:space="0" w:color="auto"/>
        <w:right w:val="none" w:sz="0" w:space="0" w:color="auto"/>
      </w:divBdr>
    </w:div>
    <w:div w:id="1922525765">
      <w:bodyDiv w:val="1"/>
      <w:marLeft w:val="0"/>
      <w:marRight w:val="0"/>
      <w:marTop w:val="0"/>
      <w:marBottom w:val="0"/>
      <w:divBdr>
        <w:top w:val="none" w:sz="0" w:space="0" w:color="auto"/>
        <w:left w:val="none" w:sz="0" w:space="0" w:color="auto"/>
        <w:bottom w:val="none" w:sz="0" w:space="0" w:color="auto"/>
        <w:right w:val="none" w:sz="0" w:space="0" w:color="auto"/>
      </w:divBdr>
    </w:div>
    <w:div w:id="1930460466">
      <w:bodyDiv w:val="1"/>
      <w:marLeft w:val="0"/>
      <w:marRight w:val="0"/>
      <w:marTop w:val="0"/>
      <w:marBottom w:val="0"/>
      <w:divBdr>
        <w:top w:val="none" w:sz="0" w:space="0" w:color="auto"/>
        <w:left w:val="none" w:sz="0" w:space="0" w:color="auto"/>
        <w:bottom w:val="none" w:sz="0" w:space="0" w:color="auto"/>
        <w:right w:val="none" w:sz="0" w:space="0" w:color="auto"/>
      </w:divBdr>
    </w:div>
    <w:div w:id="1945842222">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53437428">
      <w:bodyDiv w:val="1"/>
      <w:marLeft w:val="0"/>
      <w:marRight w:val="0"/>
      <w:marTop w:val="0"/>
      <w:marBottom w:val="0"/>
      <w:divBdr>
        <w:top w:val="none" w:sz="0" w:space="0" w:color="auto"/>
        <w:left w:val="none" w:sz="0" w:space="0" w:color="auto"/>
        <w:bottom w:val="none" w:sz="0" w:space="0" w:color="auto"/>
        <w:right w:val="none" w:sz="0" w:space="0" w:color="auto"/>
      </w:divBdr>
    </w:div>
    <w:div w:id="1964530553">
      <w:bodyDiv w:val="1"/>
      <w:marLeft w:val="0"/>
      <w:marRight w:val="0"/>
      <w:marTop w:val="0"/>
      <w:marBottom w:val="0"/>
      <w:divBdr>
        <w:top w:val="none" w:sz="0" w:space="0" w:color="auto"/>
        <w:left w:val="none" w:sz="0" w:space="0" w:color="auto"/>
        <w:bottom w:val="none" w:sz="0" w:space="0" w:color="auto"/>
        <w:right w:val="none" w:sz="0" w:space="0" w:color="auto"/>
      </w:divBdr>
    </w:div>
    <w:div w:id="1972437514">
      <w:bodyDiv w:val="1"/>
      <w:marLeft w:val="0"/>
      <w:marRight w:val="0"/>
      <w:marTop w:val="0"/>
      <w:marBottom w:val="0"/>
      <w:divBdr>
        <w:top w:val="none" w:sz="0" w:space="0" w:color="auto"/>
        <w:left w:val="none" w:sz="0" w:space="0" w:color="auto"/>
        <w:bottom w:val="none" w:sz="0" w:space="0" w:color="auto"/>
        <w:right w:val="none" w:sz="0" w:space="0" w:color="auto"/>
      </w:divBdr>
    </w:div>
    <w:div w:id="1976137445">
      <w:bodyDiv w:val="1"/>
      <w:marLeft w:val="0"/>
      <w:marRight w:val="0"/>
      <w:marTop w:val="0"/>
      <w:marBottom w:val="0"/>
      <w:divBdr>
        <w:top w:val="none" w:sz="0" w:space="0" w:color="auto"/>
        <w:left w:val="none" w:sz="0" w:space="0" w:color="auto"/>
        <w:bottom w:val="none" w:sz="0" w:space="0" w:color="auto"/>
        <w:right w:val="none" w:sz="0" w:space="0" w:color="auto"/>
      </w:divBdr>
    </w:div>
    <w:div w:id="1984649799">
      <w:bodyDiv w:val="1"/>
      <w:marLeft w:val="0"/>
      <w:marRight w:val="0"/>
      <w:marTop w:val="0"/>
      <w:marBottom w:val="0"/>
      <w:divBdr>
        <w:top w:val="none" w:sz="0" w:space="0" w:color="auto"/>
        <w:left w:val="none" w:sz="0" w:space="0" w:color="auto"/>
        <w:bottom w:val="none" w:sz="0" w:space="0" w:color="auto"/>
        <w:right w:val="none" w:sz="0" w:space="0" w:color="auto"/>
      </w:divBdr>
    </w:div>
    <w:div w:id="1986011552">
      <w:bodyDiv w:val="1"/>
      <w:marLeft w:val="0"/>
      <w:marRight w:val="0"/>
      <w:marTop w:val="0"/>
      <w:marBottom w:val="0"/>
      <w:divBdr>
        <w:top w:val="none" w:sz="0" w:space="0" w:color="auto"/>
        <w:left w:val="none" w:sz="0" w:space="0" w:color="auto"/>
        <w:bottom w:val="none" w:sz="0" w:space="0" w:color="auto"/>
        <w:right w:val="none" w:sz="0" w:space="0" w:color="auto"/>
      </w:divBdr>
    </w:div>
    <w:div w:id="1998457414">
      <w:bodyDiv w:val="1"/>
      <w:marLeft w:val="0"/>
      <w:marRight w:val="0"/>
      <w:marTop w:val="0"/>
      <w:marBottom w:val="0"/>
      <w:divBdr>
        <w:top w:val="none" w:sz="0" w:space="0" w:color="auto"/>
        <w:left w:val="none" w:sz="0" w:space="0" w:color="auto"/>
        <w:bottom w:val="none" w:sz="0" w:space="0" w:color="auto"/>
        <w:right w:val="none" w:sz="0" w:space="0" w:color="auto"/>
      </w:divBdr>
    </w:div>
    <w:div w:id="2000767828">
      <w:bodyDiv w:val="1"/>
      <w:marLeft w:val="0"/>
      <w:marRight w:val="0"/>
      <w:marTop w:val="0"/>
      <w:marBottom w:val="0"/>
      <w:divBdr>
        <w:top w:val="none" w:sz="0" w:space="0" w:color="auto"/>
        <w:left w:val="none" w:sz="0" w:space="0" w:color="auto"/>
        <w:bottom w:val="none" w:sz="0" w:space="0" w:color="auto"/>
        <w:right w:val="none" w:sz="0" w:space="0" w:color="auto"/>
      </w:divBdr>
    </w:div>
    <w:div w:id="2004435300">
      <w:bodyDiv w:val="1"/>
      <w:marLeft w:val="0"/>
      <w:marRight w:val="0"/>
      <w:marTop w:val="0"/>
      <w:marBottom w:val="0"/>
      <w:divBdr>
        <w:top w:val="none" w:sz="0" w:space="0" w:color="auto"/>
        <w:left w:val="none" w:sz="0" w:space="0" w:color="auto"/>
        <w:bottom w:val="none" w:sz="0" w:space="0" w:color="auto"/>
        <w:right w:val="none" w:sz="0" w:space="0" w:color="auto"/>
      </w:divBdr>
    </w:div>
    <w:div w:id="2007778094">
      <w:bodyDiv w:val="1"/>
      <w:marLeft w:val="0"/>
      <w:marRight w:val="0"/>
      <w:marTop w:val="0"/>
      <w:marBottom w:val="0"/>
      <w:divBdr>
        <w:top w:val="none" w:sz="0" w:space="0" w:color="auto"/>
        <w:left w:val="none" w:sz="0" w:space="0" w:color="auto"/>
        <w:bottom w:val="none" w:sz="0" w:space="0" w:color="auto"/>
        <w:right w:val="none" w:sz="0" w:space="0" w:color="auto"/>
      </w:divBdr>
    </w:div>
    <w:div w:id="2021589643">
      <w:bodyDiv w:val="1"/>
      <w:marLeft w:val="0"/>
      <w:marRight w:val="0"/>
      <w:marTop w:val="0"/>
      <w:marBottom w:val="0"/>
      <w:divBdr>
        <w:top w:val="none" w:sz="0" w:space="0" w:color="auto"/>
        <w:left w:val="none" w:sz="0" w:space="0" w:color="auto"/>
        <w:bottom w:val="none" w:sz="0" w:space="0" w:color="auto"/>
        <w:right w:val="none" w:sz="0" w:space="0" w:color="auto"/>
      </w:divBdr>
    </w:div>
    <w:div w:id="2024084691">
      <w:bodyDiv w:val="1"/>
      <w:marLeft w:val="0"/>
      <w:marRight w:val="0"/>
      <w:marTop w:val="0"/>
      <w:marBottom w:val="0"/>
      <w:divBdr>
        <w:top w:val="none" w:sz="0" w:space="0" w:color="auto"/>
        <w:left w:val="none" w:sz="0" w:space="0" w:color="auto"/>
        <w:bottom w:val="none" w:sz="0" w:space="0" w:color="auto"/>
        <w:right w:val="none" w:sz="0" w:space="0" w:color="auto"/>
      </w:divBdr>
    </w:div>
    <w:div w:id="2029913394">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59359883">
      <w:bodyDiv w:val="1"/>
      <w:marLeft w:val="0"/>
      <w:marRight w:val="0"/>
      <w:marTop w:val="0"/>
      <w:marBottom w:val="0"/>
      <w:divBdr>
        <w:top w:val="none" w:sz="0" w:space="0" w:color="auto"/>
        <w:left w:val="none" w:sz="0" w:space="0" w:color="auto"/>
        <w:bottom w:val="none" w:sz="0" w:space="0" w:color="auto"/>
        <w:right w:val="none" w:sz="0" w:space="0" w:color="auto"/>
      </w:divBdr>
    </w:div>
    <w:div w:id="2068261333">
      <w:bodyDiv w:val="1"/>
      <w:marLeft w:val="0"/>
      <w:marRight w:val="0"/>
      <w:marTop w:val="0"/>
      <w:marBottom w:val="0"/>
      <w:divBdr>
        <w:top w:val="none" w:sz="0" w:space="0" w:color="auto"/>
        <w:left w:val="none" w:sz="0" w:space="0" w:color="auto"/>
        <w:bottom w:val="none" w:sz="0" w:space="0" w:color="auto"/>
        <w:right w:val="none" w:sz="0" w:space="0" w:color="auto"/>
      </w:divBdr>
    </w:div>
    <w:div w:id="2076126205">
      <w:bodyDiv w:val="1"/>
      <w:marLeft w:val="0"/>
      <w:marRight w:val="0"/>
      <w:marTop w:val="0"/>
      <w:marBottom w:val="0"/>
      <w:divBdr>
        <w:top w:val="none" w:sz="0" w:space="0" w:color="auto"/>
        <w:left w:val="none" w:sz="0" w:space="0" w:color="auto"/>
        <w:bottom w:val="none" w:sz="0" w:space="0" w:color="auto"/>
        <w:right w:val="none" w:sz="0" w:space="0" w:color="auto"/>
      </w:divBdr>
    </w:div>
    <w:div w:id="2082750809">
      <w:bodyDiv w:val="1"/>
      <w:marLeft w:val="0"/>
      <w:marRight w:val="0"/>
      <w:marTop w:val="0"/>
      <w:marBottom w:val="0"/>
      <w:divBdr>
        <w:top w:val="none" w:sz="0" w:space="0" w:color="auto"/>
        <w:left w:val="none" w:sz="0" w:space="0" w:color="auto"/>
        <w:bottom w:val="none" w:sz="0" w:space="0" w:color="auto"/>
        <w:right w:val="none" w:sz="0" w:space="0" w:color="auto"/>
      </w:divBdr>
    </w:div>
    <w:div w:id="2114593977">
      <w:bodyDiv w:val="1"/>
      <w:marLeft w:val="0"/>
      <w:marRight w:val="0"/>
      <w:marTop w:val="0"/>
      <w:marBottom w:val="0"/>
      <w:divBdr>
        <w:top w:val="none" w:sz="0" w:space="0" w:color="auto"/>
        <w:left w:val="none" w:sz="0" w:space="0" w:color="auto"/>
        <w:bottom w:val="none" w:sz="0" w:space="0" w:color="auto"/>
        <w:right w:val="none" w:sz="0" w:space="0" w:color="auto"/>
      </w:divBdr>
    </w:div>
    <w:div w:id="212071115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26145433">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 w:id="2134129276">
      <w:bodyDiv w:val="1"/>
      <w:marLeft w:val="0"/>
      <w:marRight w:val="0"/>
      <w:marTop w:val="0"/>
      <w:marBottom w:val="0"/>
      <w:divBdr>
        <w:top w:val="none" w:sz="0" w:space="0" w:color="auto"/>
        <w:left w:val="none" w:sz="0" w:space="0" w:color="auto"/>
        <w:bottom w:val="none" w:sz="0" w:space="0" w:color="auto"/>
        <w:right w:val="none" w:sz="0" w:space="0" w:color="auto"/>
      </w:divBdr>
      <w:divsChild>
        <w:div w:id="280114226">
          <w:marLeft w:val="0"/>
          <w:marRight w:val="0"/>
          <w:marTop w:val="0"/>
          <w:marBottom w:val="0"/>
          <w:divBdr>
            <w:top w:val="none" w:sz="0" w:space="0" w:color="auto"/>
            <w:left w:val="none" w:sz="0" w:space="0" w:color="auto"/>
            <w:bottom w:val="none" w:sz="0" w:space="0" w:color="auto"/>
            <w:right w:val="none" w:sz="0" w:space="0" w:color="auto"/>
          </w:divBdr>
          <w:divsChild>
            <w:div w:id="3871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1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epo.qsign.ro"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repo.qsign.ro/cpp-pki-en.pd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info@qsign.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repo.qsign.ro" TargetMode="External"/><Relationship Id="rId5" Type="http://schemas.openxmlformats.org/officeDocument/2006/relationships/webSettings" Target="webSettings.xml"/><Relationship Id="rId15" Type="http://schemas.openxmlformats.org/officeDocument/2006/relationships/hyperlink" Target="mailto:info@qsign.ro" TargetMode="External"/><Relationship Id="rId23" Type="http://schemas.openxmlformats.org/officeDocument/2006/relationships/hyperlink" Target="http://ocsp.qsign.ro" TargetMode="External"/><Relationship Id="rId10" Type="http://schemas.openxmlformats.org/officeDocument/2006/relationships/hyperlink" Target="mailto:info@qsign.ro"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repo.qsign.ro" TargetMode="External"/><Relationship Id="rId22" Type="http://schemas.openxmlformats.org/officeDocument/2006/relationships/hyperlink" Target="https://crl.qsign.r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10B8E-C4AD-45AF-9CE9-EB9B9D15F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TotalTime>
  <Pages>60</Pages>
  <Words>24209</Words>
  <Characters>137996</Characters>
  <Application>Microsoft Office Word</Application>
  <DocSecurity>0</DocSecurity>
  <Lines>1149</Lines>
  <Paragraphs>323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www</cp:lastModifiedBy>
  <cp:revision>345</cp:revision>
  <cp:lastPrinted>2025-09-25T21:18:00Z</cp:lastPrinted>
  <dcterms:created xsi:type="dcterms:W3CDTF">2025-09-25T21:17:00Z</dcterms:created>
  <dcterms:modified xsi:type="dcterms:W3CDTF">2025-09-28T17:08:00Z</dcterms:modified>
</cp:coreProperties>
</file>