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F44DF" w14:textId="3299BBBD" w:rsidR="005D6A73" w:rsidRPr="00F86135" w:rsidRDefault="005D6A73" w:rsidP="005D6A73">
      <w:pPr>
        <w:spacing w:after="0" w:line="240" w:lineRule="auto"/>
        <w:rPr>
          <w:rFonts w:ascii="Arial" w:hAnsi="Arial" w:cs="Arial"/>
          <w:b/>
          <w:noProof/>
          <w:color w:val="001033"/>
          <w:sz w:val="32"/>
          <w:szCs w:val="52"/>
        </w:rPr>
      </w:pPr>
      <w:bookmarkStart w:id="0" w:name="_Toc514844113"/>
      <w:bookmarkStart w:id="1" w:name="_Toc514844351"/>
      <w:bookmarkStart w:id="2" w:name="_Toc514852214"/>
      <w:bookmarkStart w:id="3" w:name="_Toc516132378"/>
      <w:bookmarkStart w:id="4" w:name="_Toc519496219"/>
    </w:p>
    <w:p w14:paraId="6A5605C0" w14:textId="0DCAE9C4" w:rsidR="005D6A73" w:rsidRPr="00F86135" w:rsidRDefault="00ED5543" w:rsidP="005D6A73">
      <w:pPr>
        <w:spacing w:after="0" w:line="240" w:lineRule="auto"/>
        <w:rPr>
          <w:rFonts w:ascii="Arial" w:hAnsi="Arial" w:cs="Arial"/>
          <w:b/>
          <w:noProof/>
          <w:color w:val="001033"/>
          <w:sz w:val="32"/>
          <w:szCs w:val="52"/>
        </w:rPr>
      </w:pPr>
      <w:r w:rsidRPr="00F86135">
        <w:rPr>
          <w:rFonts w:ascii="Arial" w:hAnsi="Arial" w:cs="Arial"/>
          <w:noProof/>
        </w:rPr>
        <w:drawing>
          <wp:anchor distT="0" distB="0" distL="114300" distR="114300" simplePos="0" relativeHeight="251658240" behindDoc="0" locked="0" layoutInCell="1" allowOverlap="1" wp14:anchorId="38DDC79E" wp14:editId="58E61E76">
            <wp:simplePos x="0" y="0"/>
            <wp:positionH relativeFrom="column">
              <wp:posOffset>6076950</wp:posOffset>
            </wp:positionH>
            <wp:positionV relativeFrom="paragraph">
              <wp:posOffset>29845</wp:posOffset>
            </wp:positionV>
            <wp:extent cx="628650" cy="650850"/>
            <wp:effectExtent l="0" t="0" r="0" b="0"/>
            <wp:wrapNone/>
            <wp:docPr id="2" name="Picture 2" descr="C:\Users\Alex\AppData\Local\Microsoft\Windows\INetCache\Content.Word\log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Alex\AppData\Local\Microsoft\Windows\INetCache\Content.Word\logoss.png"/>
                    <pic:cNvPicPr>
                      <a:picLocks noChangeAspect="1"/>
                    </pic:cNvPicPr>
                  </pic:nvPicPr>
                  <pic:blipFill rotWithShape="1">
                    <a:blip r:embed="rId8" cstate="print">
                      <a:extLst>
                        <a:ext uri="{28A0092B-C50C-407E-A947-70E740481C1C}">
                          <a14:useLocalDpi xmlns:a14="http://schemas.microsoft.com/office/drawing/2010/main" val="0"/>
                        </a:ext>
                      </a:extLst>
                    </a:blip>
                    <a:srcRect l="-1" r="74075" b="-4739"/>
                    <a:stretch/>
                  </pic:blipFill>
                  <pic:spPr bwMode="auto">
                    <a:xfrm>
                      <a:off x="0" y="0"/>
                      <a:ext cx="628650" cy="650850"/>
                    </a:xfrm>
                    <a:prstGeom prst="rect">
                      <a:avLst/>
                    </a:prstGeom>
                    <a:noFill/>
                    <a:ln>
                      <a:noFill/>
                    </a:ln>
                    <a:effectLst/>
                    <a:extLst>
                      <a:ext uri="{53640926-AAD7-44D8-BBD7-CCE9431645EC}">
                        <a14:shadowObscured xmlns:a14="http://schemas.microsoft.com/office/drawing/2010/main"/>
                      </a:ext>
                    </a:extLst>
                  </pic:spPr>
                </pic:pic>
              </a:graphicData>
            </a:graphic>
          </wp:anchor>
        </w:drawing>
      </w:r>
    </w:p>
    <w:p w14:paraId="5811F954" w14:textId="690B21BB" w:rsidR="00965575" w:rsidRPr="00F86135" w:rsidRDefault="00965575" w:rsidP="008E4A4B">
      <w:pPr>
        <w:spacing w:after="0" w:line="240" w:lineRule="auto"/>
        <w:rPr>
          <w:rFonts w:ascii="Arial" w:hAnsi="Arial" w:cs="Arial"/>
          <w:b/>
          <w:noProof/>
          <w:color w:val="001033"/>
          <w:sz w:val="52"/>
          <w:szCs w:val="52"/>
        </w:rPr>
      </w:pPr>
    </w:p>
    <w:p w14:paraId="11284A80" w14:textId="702B9C70" w:rsidR="00965575" w:rsidRPr="00F86135" w:rsidRDefault="00965575" w:rsidP="008E4A4B">
      <w:pPr>
        <w:spacing w:after="0" w:line="240" w:lineRule="auto"/>
        <w:rPr>
          <w:rFonts w:ascii="Arial" w:hAnsi="Arial" w:cs="Arial"/>
          <w:b/>
          <w:noProof/>
          <w:color w:val="001033"/>
          <w:sz w:val="52"/>
          <w:szCs w:val="52"/>
        </w:rPr>
      </w:pPr>
    </w:p>
    <w:p w14:paraId="51BEC579" w14:textId="269A7017" w:rsidR="00965575" w:rsidRPr="00F86135" w:rsidRDefault="00965575" w:rsidP="008E4A4B">
      <w:pPr>
        <w:spacing w:after="0" w:line="240" w:lineRule="auto"/>
        <w:rPr>
          <w:rFonts w:ascii="Arial" w:hAnsi="Arial" w:cs="Arial"/>
          <w:b/>
          <w:noProof/>
          <w:color w:val="001033"/>
          <w:sz w:val="52"/>
          <w:szCs w:val="52"/>
        </w:rPr>
      </w:pPr>
    </w:p>
    <w:p w14:paraId="1EAA9CE8" w14:textId="3BA8969F" w:rsidR="00965575" w:rsidRPr="00F86135" w:rsidRDefault="00965575" w:rsidP="008E4A4B">
      <w:pPr>
        <w:spacing w:after="0" w:line="240" w:lineRule="auto"/>
        <w:rPr>
          <w:rFonts w:ascii="Arial" w:hAnsi="Arial" w:cs="Arial"/>
          <w:b/>
          <w:noProof/>
          <w:color w:val="001033"/>
          <w:sz w:val="52"/>
          <w:szCs w:val="52"/>
        </w:rPr>
      </w:pPr>
    </w:p>
    <w:p w14:paraId="125243FB" w14:textId="77777777" w:rsidR="00965575" w:rsidRPr="00F86135" w:rsidRDefault="00965575" w:rsidP="008E4A4B">
      <w:pPr>
        <w:spacing w:after="0" w:line="240" w:lineRule="auto"/>
        <w:rPr>
          <w:rFonts w:ascii="Arial" w:hAnsi="Arial" w:cs="Arial"/>
          <w:b/>
          <w:noProof/>
          <w:color w:val="001033"/>
          <w:sz w:val="52"/>
          <w:szCs w:val="52"/>
        </w:rPr>
      </w:pPr>
    </w:p>
    <w:p w14:paraId="78CC35A7" w14:textId="77777777" w:rsidR="00965575" w:rsidRPr="00F86135" w:rsidRDefault="00965575" w:rsidP="008E4A4B">
      <w:pPr>
        <w:spacing w:after="0" w:line="240" w:lineRule="auto"/>
        <w:rPr>
          <w:rFonts w:ascii="Arial" w:hAnsi="Arial" w:cs="Arial"/>
          <w:b/>
          <w:noProof/>
          <w:color w:val="001033"/>
          <w:sz w:val="52"/>
          <w:szCs w:val="52"/>
        </w:rPr>
      </w:pPr>
    </w:p>
    <w:p w14:paraId="5DD52F91" w14:textId="59B54399" w:rsidR="008E4A4B" w:rsidRPr="00F86135" w:rsidRDefault="00F96F95" w:rsidP="008E4A4B">
      <w:pPr>
        <w:spacing w:after="0" w:line="240" w:lineRule="auto"/>
        <w:rPr>
          <w:rFonts w:ascii="Arial" w:hAnsi="Arial" w:cs="Arial"/>
          <w:b/>
          <w:noProof/>
          <w:color w:val="001033"/>
          <w:sz w:val="52"/>
          <w:szCs w:val="52"/>
        </w:rPr>
      </w:pPr>
      <w:r w:rsidRPr="00F86135">
        <w:rPr>
          <w:rFonts w:ascii="Arial" w:hAnsi="Arial" w:cs="Arial"/>
          <w:b/>
          <w:noProof/>
          <w:color w:val="001033"/>
          <w:sz w:val="52"/>
          <w:szCs w:val="52"/>
        </w:rPr>
        <w:t xml:space="preserve">Terms </w:t>
      </w:r>
      <w:r w:rsidR="00D91571" w:rsidRPr="00F86135">
        <w:rPr>
          <w:rFonts w:ascii="Arial" w:hAnsi="Arial" w:cs="Arial"/>
          <w:b/>
          <w:noProof/>
          <w:color w:val="001033"/>
          <w:sz w:val="52"/>
          <w:szCs w:val="52"/>
        </w:rPr>
        <w:t>A</w:t>
      </w:r>
      <w:r w:rsidRPr="00F86135">
        <w:rPr>
          <w:rFonts w:ascii="Arial" w:hAnsi="Arial" w:cs="Arial"/>
          <w:b/>
          <w:noProof/>
          <w:color w:val="001033"/>
          <w:sz w:val="52"/>
          <w:szCs w:val="52"/>
        </w:rPr>
        <w:t>nd Conditions</w:t>
      </w:r>
      <w:r w:rsidR="00890119" w:rsidRPr="00F86135">
        <w:rPr>
          <w:rFonts w:ascii="Arial" w:hAnsi="Arial" w:cs="Arial"/>
          <w:b/>
          <w:noProof/>
          <w:color w:val="001033"/>
          <w:sz w:val="52"/>
          <w:szCs w:val="52"/>
        </w:rPr>
        <w:t xml:space="preserve"> </w:t>
      </w:r>
      <w:r w:rsidR="002F360D" w:rsidRPr="00F86135">
        <w:rPr>
          <w:rFonts w:ascii="Arial" w:hAnsi="Arial" w:cs="Arial"/>
          <w:bCs/>
          <w:noProof/>
          <w:color w:val="001033"/>
          <w:sz w:val="52"/>
          <w:szCs w:val="52"/>
        </w:rPr>
        <w:br/>
      </w:r>
      <w:r w:rsidR="008E4A4B" w:rsidRPr="00F86135">
        <w:rPr>
          <w:rFonts w:ascii="Arial" w:hAnsi="Arial" w:cs="Arial"/>
          <w:b/>
          <w:noProof/>
          <w:color w:val="001033"/>
          <w:sz w:val="52"/>
          <w:szCs w:val="52"/>
        </w:rPr>
        <w:t xml:space="preserve"> </w:t>
      </w:r>
    </w:p>
    <w:p w14:paraId="2C6B01B9" w14:textId="2DE2E9B6" w:rsidR="00114619" w:rsidRPr="00F86135" w:rsidRDefault="003A749E" w:rsidP="00A303E8">
      <w:pPr>
        <w:spacing w:after="0" w:line="240" w:lineRule="auto"/>
        <w:rPr>
          <w:rFonts w:ascii="Arial" w:hAnsi="Arial" w:cs="Arial"/>
          <w:bCs/>
          <w:noProof/>
          <w:color w:val="001033"/>
          <w:sz w:val="24"/>
          <w:szCs w:val="24"/>
        </w:rPr>
      </w:pPr>
      <w:r w:rsidRPr="00F86135">
        <w:rPr>
          <w:rFonts w:ascii="Arial" w:hAnsi="Arial" w:cs="Arial"/>
          <w:bCs/>
          <w:noProof/>
          <w:color w:val="001033"/>
          <w:sz w:val="24"/>
          <w:szCs w:val="24"/>
        </w:rPr>
        <w:t>The terms and conditions f</w:t>
      </w:r>
      <w:r w:rsidR="00A86649" w:rsidRPr="00F86135">
        <w:rPr>
          <w:rFonts w:ascii="Arial" w:hAnsi="Arial" w:cs="Arial"/>
          <w:bCs/>
          <w:noProof/>
          <w:color w:val="001033"/>
          <w:sz w:val="24"/>
          <w:szCs w:val="24"/>
        </w:rPr>
        <w:t xml:space="preserve">or </w:t>
      </w:r>
      <w:r w:rsidR="00B10204" w:rsidRPr="00F86135">
        <w:rPr>
          <w:rFonts w:ascii="Arial" w:hAnsi="Arial" w:cs="Arial"/>
          <w:bCs/>
          <w:noProof/>
          <w:color w:val="001033"/>
          <w:sz w:val="24"/>
          <w:szCs w:val="24"/>
        </w:rPr>
        <w:t xml:space="preserve">trust services regarding </w:t>
      </w:r>
      <w:r w:rsidR="00847B37" w:rsidRPr="00F86135">
        <w:rPr>
          <w:rFonts w:ascii="Arial" w:hAnsi="Arial" w:cs="Arial"/>
          <w:bCs/>
          <w:noProof/>
          <w:color w:val="001033"/>
          <w:sz w:val="24"/>
          <w:szCs w:val="24"/>
        </w:rPr>
        <w:t xml:space="preserve">QSIGN </w:t>
      </w:r>
      <w:r w:rsidR="00B10204" w:rsidRPr="00F86135">
        <w:rPr>
          <w:rFonts w:ascii="Arial" w:hAnsi="Arial" w:cs="Arial"/>
          <w:bCs/>
          <w:noProof/>
          <w:color w:val="001033"/>
          <w:sz w:val="24"/>
          <w:szCs w:val="24"/>
        </w:rPr>
        <w:t>certificates</w:t>
      </w:r>
    </w:p>
    <w:p w14:paraId="2B5145AD" w14:textId="05808A99" w:rsidR="00A303E8" w:rsidRPr="00F86135" w:rsidRDefault="00A303E8" w:rsidP="00A303E8">
      <w:pPr>
        <w:spacing w:after="0" w:line="240" w:lineRule="auto"/>
        <w:rPr>
          <w:rFonts w:ascii="Arial" w:hAnsi="Arial" w:cs="Arial"/>
          <w:bCs/>
          <w:noProof/>
          <w:color w:val="001033"/>
          <w:sz w:val="24"/>
          <w:szCs w:val="24"/>
        </w:rPr>
      </w:pPr>
    </w:p>
    <w:p w14:paraId="067C9C8C" w14:textId="09AEA58E" w:rsidR="00411B71" w:rsidRPr="00F86135" w:rsidRDefault="00411B71" w:rsidP="00A303E8">
      <w:pPr>
        <w:spacing w:after="0" w:line="240" w:lineRule="auto"/>
        <w:rPr>
          <w:rFonts w:ascii="Arial" w:hAnsi="Arial" w:cs="Arial"/>
          <w:bCs/>
          <w:noProof/>
          <w:color w:val="001033"/>
          <w:sz w:val="24"/>
          <w:szCs w:val="24"/>
        </w:rPr>
      </w:pPr>
    </w:p>
    <w:p w14:paraId="70F5C95E" w14:textId="752CB452" w:rsidR="00411B71" w:rsidRPr="00F86135" w:rsidRDefault="00411B71" w:rsidP="00A303E8">
      <w:pPr>
        <w:spacing w:after="0" w:line="240" w:lineRule="auto"/>
        <w:rPr>
          <w:rFonts w:ascii="Arial" w:hAnsi="Arial" w:cs="Arial"/>
          <w:bCs/>
          <w:noProof/>
          <w:color w:val="001033"/>
          <w:sz w:val="24"/>
          <w:szCs w:val="24"/>
        </w:rPr>
      </w:pPr>
      <w:r w:rsidRPr="00F86135">
        <w:rPr>
          <w:rFonts w:ascii="Arial" w:hAnsi="Arial" w:cs="Arial"/>
          <w:b/>
          <w:noProof/>
          <w:color w:val="001033"/>
          <w:sz w:val="24"/>
          <w:szCs w:val="24"/>
        </w:rPr>
        <w:drawing>
          <wp:anchor distT="0" distB="0" distL="114300" distR="114300" simplePos="0" relativeHeight="251659264" behindDoc="0" locked="0" layoutInCell="1" allowOverlap="1" wp14:anchorId="653BB1F4" wp14:editId="4F0E9963">
            <wp:simplePos x="0" y="0"/>
            <wp:positionH relativeFrom="margin">
              <wp:align>left</wp:align>
            </wp:positionH>
            <wp:positionV relativeFrom="paragraph">
              <wp:posOffset>83820</wp:posOffset>
            </wp:positionV>
            <wp:extent cx="1405255" cy="1870710"/>
            <wp:effectExtent l="0" t="4127" r="317" b="318"/>
            <wp:wrapThrough wrapText="bothSides">
              <wp:wrapPolygon edited="0">
                <wp:start x="-63" y="21552"/>
                <wp:lineTo x="21312" y="21552"/>
                <wp:lineTo x="21312" y="216"/>
                <wp:lineTo x="-63" y="216"/>
                <wp:lineTo x="-63" y="21552"/>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lum bright="-20000" contrast="40000"/>
                      <a:extLst>
                        <a:ext uri="{28A0092B-C50C-407E-A947-70E740481C1C}">
                          <a14:useLocalDpi xmlns:a14="http://schemas.microsoft.com/office/drawing/2010/main" val="0"/>
                        </a:ext>
                      </a:extLst>
                    </a:blip>
                    <a:srcRect/>
                    <a:stretch>
                      <a:fillRect/>
                    </a:stretch>
                  </pic:blipFill>
                  <pic:spPr bwMode="auto">
                    <a:xfrm rot="5400000">
                      <a:off x="0" y="0"/>
                      <a:ext cx="1405255" cy="1870710"/>
                    </a:xfrm>
                    <a:prstGeom prst="rect">
                      <a:avLst/>
                    </a:prstGeom>
                    <a:noFill/>
                    <a:ln>
                      <a:noFill/>
                    </a:ln>
                  </pic:spPr>
                </pic:pic>
              </a:graphicData>
            </a:graphic>
          </wp:anchor>
        </w:drawing>
      </w:r>
    </w:p>
    <w:p w14:paraId="16C31B60" w14:textId="77777777" w:rsidR="00411B71" w:rsidRPr="00F86135" w:rsidRDefault="00411B71" w:rsidP="00A303E8">
      <w:pPr>
        <w:spacing w:after="0" w:line="240" w:lineRule="auto"/>
        <w:rPr>
          <w:rFonts w:ascii="Arial" w:hAnsi="Arial" w:cs="Arial"/>
          <w:bCs/>
          <w:noProof/>
          <w:color w:val="001033"/>
          <w:sz w:val="24"/>
          <w:szCs w:val="24"/>
        </w:rPr>
      </w:pPr>
    </w:p>
    <w:p w14:paraId="0AEC817F" w14:textId="77777777" w:rsidR="00411B71" w:rsidRPr="00F86135" w:rsidRDefault="00411B71" w:rsidP="00A303E8">
      <w:pPr>
        <w:spacing w:after="0" w:line="240" w:lineRule="auto"/>
        <w:rPr>
          <w:rFonts w:ascii="Arial" w:hAnsi="Arial" w:cs="Arial"/>
          <w:bCs/>
          <w:noProof/>
          <w:color w:val="001033"/>
          <w:sz w:val="24"/>
          <w:szCs w:val="24"/>
        </w:rPr>
      </w:pPr>
    </w:p>
    <w:p w14:paraId="1A5B6533" w14:textId="77777777" w:rsidR="00411B71" w:rsidRPr="00F86135" w:rsidRDefault="00411B71" w:rsidP="00A303E8">
      <w:pPr>
        <w:spacing w:after="0" w:line="240" w:lineRule="auto"/>
        <w:rPr>
          <w:rFonts w:ascii="Arial" w:hAnsi="Arial" w:cs="Arial"/>
          <w:bCs/>
          <w:noProof/>
          <w:color w:val="001033"/>
          <w:sz w:val="24"/>
          <w:szCs w:val="24"/>
        </w:rPr>
      </w:pPr>
    </w:p>
    <w:p w14:paraId="78DBE2A2" w14:textId="77777777" w:rsidR="00A303E8" w:rsidRPr="00F86135" w:rsidRDefault="00A303E8" w:rsidP="00A303E8">
      <w:pPr>
        <w:spacing w:after="0" w:line="240" w:lineRule="auto"/>
        <w:rPr>
          <w:rFonts w:ascii="Arial" w:hAnsi="Arial" w:cs="Arial"/>
          <w:bCs/>
          <w:noProof/>
          <w:color w:val="001033"/>
          <w:sz w:val="24"/>
          <w:szCs w:val="24"/>
        </w:rPr>
      </w:pPr>
    </w:p>
    <w:p w14:paraId="3B57DC23" w14:textId="1791C843" w:rsidR="00A303E8" w:rsidRPr="00F86135" w:rsidRDefault="00A303E8" w:rsidP="00A303E8">
      <w:pPr>
        <w:spacing w:after="0" w:line="240" w:lineRule="auto"/>
        <w:rPr>
          <w:rFonts w:ascii="Arial" w:hAnsi="Arial" w:cs="Arial"/>
          <w:bCs/>
          <w:noProof/>
          <w:color w:val="001033"/>
          <w:sz w:val="24"/>
          <w:szCs w:val="24"/>
        </w:rPr>
      </w:pPr>
    </w:p>
    <w:p w14:paraId="380D9E93" w14:textId="77777777" w:rsidR="00773EDC" w:rsidRPr="00F86135" w:rsidRDefault="00773EDC" w:rsidP="00A303E8">
      <w:pPr>
        <w:spacing w:after="0" w:line="240" w:lineRule="auto"/>
        <w:rPr>
          <w:rFonts w:ascii="Arial" w:hAnsi="Arial" w:cs="Arial"/>
          <w:bCs/>
          <w:noProof/>
          <w:color w:val="001033"/>
          <w:sz w:val="24"/>
          <w:szCs w:val="24"/>
        </w:rPr>
      </w:pPr>
    </w:p>
    <w:p w14:paraId="1B1A43C9" w14:textId="45FFBAD6" w:rsidR="000D46A3" w:rsidRPr="00F86135" w:rsidRDefault="000D46A3" w:rsidP="00A303E8">
      <w:pPr>
        <w:spacing w:after="0" w:line="240" w:lineRule="auto"/>
        <w:rPr>
          <w:rFonts w:ascii="Arial" w:hAnsi="Arial" w:cs="Arial"/>
          <w:b/>
          <w:noProof/>
          <w:color w:val="001033"/>
          <w:sz w:val="24"/>
          <w:szCs w:val="24"/>
        </w:rPr>
      </w:pPr>
    </w:p>
    <w:p w14:paraId="7DE133F1" w14:textId="77777777" w:rsidR="000D46A3" w:rsidRPr="00F86135" w:rsidRDefault="000D46A3" w:rsidP="00A303E8">
      <w:pPr>
        <w:spacing w:after="0" w:line="240" w:lineRule="auto"/>
        <w:rPr>
          <w:rFonts w:ascii="Arial" w:hAnsi="Arial" w:cs="Arial"/>
          <w:bCs/>
          <w:noProof/>
          <w:color w:val="001033"/>
          <w:sz w:val="24"/>
          <w:szCs w:val="24"/>
        </w:rPr>
      </w:pPr>
    </w:p>
    <w:p w14:paraId="6B939430" w14:textId="2C1F7FC5" w:rsidR="000D46A3" w:rsidRPr="00F86135" w:rsidRDefault="000D46A3" w:rsidP="00A303E8">
      <w:pPr>
        <w:spacing w:after="0" w:line="240" w:lineRule="auto"/>
        <w:rPr>
          <w:rFonts w:ascii="Arial" w:hAnsi="Arial" w:cs="Arial"/>
          <w:bCs/>
          <w:noProof/>
          <w:color w:val="001033"/>
          <w:sz w:val="24"/>
          <w:szCs w:val="24"/>
        </w:rPr>
      </w:pPr>
    </w:p>
    <w:p w14:paraId="7B95F51E" w14:textId="6B3451AA" w:rsidR="003E52DB" w:rsidRPr="00F86135" w:rsidRDefault="003E52DB" w:rsidP="00A303E8">
      <w:pPr>
        <w:spacing w:after="0" w:line="240" w:lineRule="auto"/>
        <w:rPr>
          <w:rFonts w:ascii="Arial" w:hAnsi="Arial" w:cs="Arial"/>
          <w:bCs/>
          <w:noProof/>
          <w:color w:val="001033"/>
          <w:sz w:val="24"/>
          <w:szCs w:val="24"/>
        </w:rPr>
      </w:pPr>
    </w:p>
    <w:p w14:paraId="6071B5D4" w14:textId="5B6E5A80" w:rsidR="00773EDC" w:rsidRPr="00F86135" w:rsidRDefault="00773EDC" w:rsidP="00A303E8">
      <w:pPr>
        <w:spacing w:after="0" w:line="240" w:lineRule="auto"/>
        <w:rPr>
          <w:rFonts w:ascii="Arial" w:hAnsi="Arial" w:cs="Arial"/>
          <w:bCs/>
          <w:noProof/>
          <w:color w:val="001033"/>
          <w:sz w:val="24"/>
          <w:szCs w:val="24"/>
        </w:rPr>
      </w:pPr>
    </w:p>
    <w:p w14:paraId="0F2378A0" w14:textId="0BE76E22" w:rsidR="00A303E8" w:rsidRPr="00F86135" w:rsidRDefault="00A303E8" w:rsidP="00A303E8">
      <w:pPr>
        <w:spacing w:after="0" w:line="240" w:lineRule="auto"/>
        <w:rPr>
          <w:rFonts w:ascii="Arial" w:hAnsi="Arial" w:cs="Arial"/>
          <w:bCs/>
          <w:noProof/>
          <w:color w:val="001033"/>
          <w:sz w:val="24"/>
          <w:szCs w:val="24"/>
        </w:rPr>
      </w:pPr>
    </w:p>
    <w:p w14:paraId="75AD004E" w14:textId="424B2F9C" w:rsidR="00F9548D" w:rsidRPr="00F86135" w:rsidRDefault="005D6A73" w:rsidP="00A303E8">
      <w:pPr>
        <w:spacing w:after="0" w:line="240" w:lineRule="auto"/>
        <w:rPr>
          <w:rFonts w:ascii="Arial" w:hAnsi="Arial" w:cs="Arial"/>
          <w:b/>
          <w:noProof/>
          <w:color w:val="001033"/>
          <w:sz w:val="32"/>
          <w:szCs w:val="52"/>
        </w:rPr>
      </w:pPr>
      <w:r w:rsidRPr="00F86135">
        <w:rPr>
          <w:rFonts w:ascii="Arial" w:hAnsi="Arial" w:cs="Arial"/>
          <w:b/>
          <w:noProof/>
          <w:color w:val="001033"/>
          <w:sz w:val="32"/>
          <w:szCs w:val="52"/>
        </w:rPr>
        <w:t>QSIGN S.R.L.</w:t>
      </w:r>
    </w:p>
    <w:p w14:paraId="6C992C2A" w14:textId="3E4247FC" w:rsidR="00F9548D" w:rsidRPr="00F86135" w:rsidRDefault="00F9548D" w:rsidP="00A303E8">
      <w:pPr>
        <w:spacing w:after="0" w:line="240" w:lineRule="auto"/>
        <w:rPr>
          <w:rFonts w:ascii="Arial" w:hAnsi="Arial" w:cs="Arial"/>
          <w:b/>
          <w:noProof/>
          <w:color w:val="001033"/>
          <w:sz w:val="32"/>
          <w:szCs w:val="52"/>
        </w:rPr>
      </w:pPr>
    </w:p>
    <w:p w14:paraId="0A52DC6D" w14:textId="3C87D0D6" w:rsidR="00F9548D" w:rsidRPr="00F86135" w:rsidRDefault="00F9548D" w:rsidP="00A303E8">
      <w:pPr>
        <w:spacing w:after="0" w:line="240" w:lineRule="auto"/>
        <w:rPr>
          <w:rFonts w:ascii="Arial" w:hAnsi="Arial" w:cs="Arial"/>
          <w:b/>
          <w:noProof/>
          <w:color w:val="001033"/>
          <w:sz w:val="20"/>
          <w:szCs w:val="36"/>
        </w:rPr>
      </w:pPr>
      <w:r w:rsidRPr="00F86135">
        <w:rPr>
          <w:rFonts w:ascii="Arial" w:hAnsi="Arial" w:cs="Arial"/>
          <w:b/>
          <w:noProof/>
          <w:color w:val="001033"/>
          <w:sz w:val="20"/>
          <w:szCs w:val="36"/>
        </w:rPr>
        <w:t xml:space="preserve">Str. Drumea Radulescu, nr. 26, </w:t>
      </w:r>
      <w:r w:rsidR="0037732C" w:rsidRPr="00F86135">
        <w:rPr>
          <w:rFonts w:ascii="Arial" w:hAnsi="Arial" w:cs="Arial"/>
          <w:b/>
          <w:noProof/>
          <w:color w:val="001033"/>
          <w:sz w:val="20"/>
          <w:szCs w:val="36"/>
        </w:rPr>
        <w:t>district</w:t>
      </w:r>
      <w:r w:rsidRPr="00F86135">
        <w:rPr>
          <w:rFonts w:ascii="Arial" w:hAnsi="Arial" w:cs="Arial"/>
          <w:b/>
          <w:noProof/>
          <w:color w:val="001033"/>
          <w:sz w:val="20"/>
          <w:szCs w:val="36"/>
        </w:rPr>
        <w:t xml:space="preserve"> 4, </w:t>
      </w:r>
      <w:r w:rsidR="0037732C" w:rsidRPr="00F86135">
        <w:rPr>
          <w:rFonts w:ascii="Arial" w:hAnsi="Arial" w:cs="Arial"/>
          <w:b/>
          <w:noProof/>
          <w:color w:val="001033"/>
          <w:sz w:val="20"/>
          <w:szCs w:val="36"/>
        </w:rPr>
        <w:t>Bucharest, Romania</w:t>
      </w:r>
    </w:p>
    <w:p w14:paraId="21D66441" w14:textId="77777777" w:rsidR="00F9548D" w:rsidRPr="00F86135" w:rsidRDefault="00F9548D" w:rsidP="00A303E8">
      <w:pPr>
        <w:spacing w:after="0" w:line="240" w:lineRule="auto"/>
        <w:rPr>
          <w:rFonts w:ascii="Arial" w:hAnsi="Arial" w:cs="Arial"/>
          <w:b/>
          <w:noProof/>
          <w:color w:val="001033"/>
          <w:sz w:val="20"/>
          <w:szCs w:val="36"/>
        </w:rPr>
      </w:pPr>
    </w:p>
    <w:p w14:paraId="68EC0656" w14:textId="77777777" w:rsidR="00F9548D" w:rsidRPr="00F86135" w:rsidRDefault="00F9548D" w:rsidP="00A303E8">
      <w:pPr>
        <w:spacing w:after="0" w:line="240" w:lineRule="auto"/>
        <w:rPr>
          <w:rFonts w:ascii="Arial" w:hAnsi="Arial" w:cs="Arial"/>
          <w:b/>
          <w:noProof/>
          <w:color w:val="001033"/>
          <w:sz w:val="20"/>
          <w:szCs w:val="36"/>
        </w:rPr>
      </w:pPr>
      <w:r w:rsidRPr="00F86135">
        <w:rPr>
          <w:rFonts w:ascii="Arial" w:hAnsi="Arial" w:cs="Arial"/>
          <w:b/>
          <w:noProof/>
          <w:color w:val="001033"/>
          <w:sz w:val="20"/>
          <w:szCs w:val="36"/>
        </w:rPr>
        <w:t xml:space="preserve">Email : </w:t>
      </w:r>
      <w:hyperlink r:id="rId10" w:history="1">
        <w:r w:rsidRPr="00F86135">
          <w:rPr>
            <w:rStyle w:val="Hyperlink"/>
            <w:rFonts w:ascii="Arial" w:hAnsi="Arial" w:cs="Arial"/>
            <w:b/>
            <w:noProof/>
            <w:sz w:val="20"/>
            <w:szCs w:val="36"/>
          </w:rPr>
          <w:t>info@qsign.ro</w:t>
        </w:r>
      </w:hyperlink>
      <w:r w:rsidRPr="00F86135">
        <w:rPr>
          <w:rFonts w:ascii="Arial" w:hAnsi="Arial" w:cs="Arial"/>
          <w:b/>
          <w:noProof/>
          <w:color w:val="001033"/>
          <w:sz w:val="20"/>
          <w:szCs w:val="36"/>
        </w:rPr>
        <w:t xml:space="preserve"> </w:t>
      </w:r>
      <w:r w:rsidR="00686AD1" w:rsidRPr="00F86135">
        <w:rPr>
          <w:rFonts w:ascii="Arial" w:hAnsi="Arial" w:cs="Arial"/>
          <w:b/>
          <w:noProof/>
          <w:color w:val="001033"/>
          <w:sz w:val="20"/>
          <w:szCs w:val="36"/>
        </w:rPr>
        <w:t>|</w:t>
      </w:r>
      <w:r w:rsidRPr="00F86135">
        <w:rPr>
          <w:rFonts w:ascii="Arial" w:hAnsi="Arial" w:cs="Arial"/>
          <w:b/>
          <w:noProof/>
          <w:color w:val="001033"/>
          <w:sz w:val="20"/>
          <w:szCs w:val="36"/>
        </w:rPr>
        <w:t xml:space="preserve"> Telefon : 0724167333</w:t>
      </w:r>
    </w:p>
    <w:p w14:paraId="754AAB6F" w14:textId="1AE8D0E8" w:rsidR="0025613F" w:rsidRPr="00F86135" w:rsidRDefault="0025613F" w:rsidP="00A303E8">
      <w:pPr>
        <w:spacing w:after="0" w:line="240" w:lineRule="auto"/>
        <w:rPr>
          <w:rFonts w:ascii="Arial" w:hAnsi="Arial" w:cs="Arial"/>
          <w:b/>
          <w:noProof/>
          <w:color w:val="001033"/>
          <w:sz w:val="20"/>
          <w:szCs w:val="36"/>
        </w:rPr>
      </w:pPr>
    </w:p>
    <w:p w14:paraId="50120BFC" w14:textId="77777777" w:rsidR="0025613F" w:rsidRPr="00F86135" w:rsidRDefault="0025613F" w:rsidP="00A303E8">
      <w:pPr>
        <w:spacing w:after="0" w:line="240" w:lineRule="auto"/>
        <w:rPr>
          <w:rFonts w:ascii="Arial" w:hAnsi="Arial" w:cs="Arial"/>
          <w:b/>
          <w:noProof/>
          <w:color w:val="001033"/>
          <w:sz w:val="20"/>
          <w:szCs w:val="36"/>
        </w:rPr>
      </w:pPr>
    </w:p>
    <w:p w14:paraId="6366E605" w14:textId="50D24068" w:rsidR="0025613F" w:rsidRPr="00F86135" w:rsidRDefault="0025613F" w:rsidP="00A303E8">
      <w:pPr>
        <w:spacing w:after="0" w:line="240" w:lineRule="auto"/>
        <w:rPr>
          <w:rFonts w:ascii="Arial" w:hAnsi="Arial" w:cs="Arial"/>
          <w:b/>
          <w:noProof/>
          <w:color w:val="001033"/>
          <w:sz w:val="20"/>
          <w:szCs w:val="36"/>
        </w:rPr>
        <w:sectPr w:rsidR="0025613F" w:rsidRPr="00F86135" w:rsidSect="000301D0">
          <w:headerReference w:type="default" r:id="rId11"/>
          <w:footerReference w:type="first" r:id="rId12"/>
          <w:pgSz w:w="12240" w:h="15840"/>
          <w:pgMar w:top="590" w:right="691" w:bottom="778" w:left="720" w:header="0" w:footer="0" w:gutter="0"/>
          <w:cols w:space="720"/>
          <w:docGrid w:linePitch="360"/>
        </w:sectPr>
      </w:pPr>
    </w:p>
    <w:tbl>
      <w:tblPr>
        <w:tblW w:w="10680" w:type="dxa"/>
        <w:tblLook w:val="04A0" w:firstRow="1" w:lastRow="0" w:firstColumn="1" w:lastColumn="0" w:noHBand="0" w:noVBand="1"/>
      </w:tblPr>
      <w:tblGrid>
        <w:gridCol w:w="1780"/>
        <w:gridCol w:w="1780"/>
        <w:gridCol w:w="1780"/>
        <w:gridCol w:w="1780"/>
        <w:gridCol w:w="1780"/>
        <w:gridCol w:w="1780"/>
      </w:tblGrid>
      <w:tr w:rsidR="00801753" w:rsidRPr="00F86135" w14:paraId="252565F9" w14:textId="77777777" w:rsidTr="00505F1E">
        <w:trPr>
          <w:trHeight w:val="360"/>
        </w:trPr>
        <w:tc>
          <w:tcPr>
            <w:tcW w:w="10680" w:type="dxa"/>
            <w:gridSpan w:val="6"/>
            <w:tcBorders>
              <w:top w:val="nil"/>
              <w:left w:val="nil"/>
              <w:bottom w:val="single" w:sz="24" w:space="0" w:color="7F7F7F" w:themeColor="text1" w:themeTint="80"/>
              <w:right w:val="nil"/>
            </w:tcBorders>
            <w:shd w:val="clear" w:color="auto" w:fill="auto"/>
            <w:noWrap/>
            <w:hideMark/>
          </w:tcPr>
          <w:p w14:paraId="527D1F44" w14:textId="35D2DDB9" w:rsidR="00801753" w:rsidRPr="00F86135" w:rsidRDefault="00801753" w:rsidP="00965575">
            <w:pPr>
              <w:spacing w:after="0" w:line="240" w:lineRule="auto"/>
              <w:rPr>
                <w:rFonts w:ascii="Arial" w:eastAsia="Times New Roman" w:hAnsi="Arial" w:cs="Arial"/>
                <w:b/>
                <w:bCs/>
                <w:color w:val="404040"/>
                <w:sz w:val="20"/>
                <w:szCs w:val="20"/>
              </w:rPr>
            </w:pPr>
            <w:bookmarkStart w:id="5" w:name="_Hlk536359931"/>
            <w:bookmarkEnd w:id="0"/>
            <w:bookmarkEnd w:id="1"/>
            <w:bookmarkEnd w:id="2"/>
            <w:bookmarkEnd w:id="3"/>
            <w:bookmarkEnd w:id="4"/>
            <w:r w:rsidRPr="00F86135">
              <w:rPr>
                <w:rFonts w:ascii="Arial" w:eastAsia="Times New Roman" w:hAnsi="Arial" w:cs="Arial"/>
                <w:b/>
                <w:bCs/>
                <w:sz w:val="24"/>
                <w:szCs w:val="24"/>
              </w:rPr>
              <w:lastRenderedPageBreak/>
              <w:t>Organization</w:t>
            </w:r>
          </w:p>
        </w:tc>
      </w:tr>
      <w:tr w:rsidR="00801753" w:rsidRPr="00F86135" w14:paraId="09BDE65F" w14:textId="77777777" w:rsidTr="00505F1E">
        <w:trPr>
          <w:trHeight w:val="800"/>
        </w:trPr>
        <w:tc>
          <w:tcPr>
            <w:tcW w:w="10680" w:type="dxa"/>
            <w:gridSpan w:val="6"/>
            <w:tcBorders>
              <w:top w:val="single" w:sz="24" w:space="0" w:color="7F7F7F" w:themeColor="text1" w:themeTint="80"/>
              <w:left w:val="single" w:sz="4" w:space="0" w:color="BFBFBF"/>
              <w:bottom w:val="single" w:sz="4" w:space="0" w:color="BFBFBF"/>
              <w:right w:val="single" w:sz="4" w:space="0" w:color="BFBFBF"/>
            </w:tcBorders>
            <w:shd w:val="clear" w:color="auto" w:fill="F2F2F2" w:themeFill="background1" w:themeFillShade="F2"/>
            <w:vAlign w:val="center"/>
          </w:tcPr>
          <w:p w14:paraId="26C5B502" w14:textId="5A1F6A7C" w:rsidR="00801753" w:rsidRPr="00F86135" w:rsidRDefault="00965575" w:rsidP="00801753">
            <w:pPr>
              <w:spacing w:after="0" w:line="240" w:lineRule="auto"/>
              <w:rPr>
                <w:rFonts w:ascii="Arial" w:eastAsia="Times New Roman" w:hAnsi="Arial" w:cs="Arial"/>
                <w:color w:val="000000"/>
                <w:sz w:val="32"/>
                <w:szCs w:val="32"/>
              </w:rPr>
            </w:pPr>
            <w:r w:rsidRPr="00F86135">
              <w:rPr>
                <w:rFonts w:ascii="Arial" w:eastAsia="Times New Roman" w:hAnsi="Arial" w:cs="Arial"/>
                <w:color w:val="000000"/>
                <w:sz w:val="32"/>
                <w:szCs w:val="32"/>
              </w:rPr>
              <w:t>QSIGN S</w:t>
            </w:r>
            <w:r w:rsidR="007534A3" w:rsidRPr="00F86135">
              <w:rPr>
                <w:rFonts w:ascii="Arial" w:eastAsia="Times New Roman" w:hAnsi="Arial" w:cs="Arial"/>
                <w:color w:val="000000"/>
                <w:sz w:val="32"/>
                <w:szCs w:val="32"/>
              </w:rPr>
              <w:t>.</w:t>
            </w:r>
            <w:r w:rsidRPr="00F86135">
              <w:rPr>
                <w:rFonts w:ascii="Arial" w:eastAsia="Times New Roman" w:hAnsi="Arial" w:cs="Arial"/>
                <w:color w:val="000000"/>
                <w:sz w:val="32"/>
                <w:szCs w:val="32"/>
              </w:rPr>
              <w:t>R</w:t>
            </w:r>
            <w:r w:rsidR="007534A3" w:rsidRPr="00F86135">
              <w:rPr>
                <w:rFonts w:ascii="Arial" w:eastAsia="Times New Roman" w:hAnsi="Arial" w:cs="Arial"/>
                <w:color w:val="000000"/>
                <w:sz w:val="32"/>
                <w:szCs w:val="32"/>
              </w:rPr>
              <w:t>.</w:t>
            </w:r>
            <w:r w:rsidRPr="00F86135">
              <w:rPr>
                <w:rFonts w:ascii="Arial" w:eastAsia="Times New Roman" w:hAnsi="Arial" w:cs="Arial"/>
                <w:color w:val="000000"/>
                <w:sz w:val="32"/>
                <w:szCs w:val="32"/>
              </w:rPr>
              <w:t>L</w:t>
            </w:r>
            <w:r w:rsidR="007534A3" w:rsidRPr="00F86135">
              <w:rPr>
                <w:rFonts w:ascii="Arial" w:eastAsia="Times New Roman" w:hAnsi="Arial" w:cs="Arial"/>
                <w:color w:val="000000"/>
                <w:sz w:val="32"/>
                <w:szCs w:val="32"/>
              </w:rPr>
              <w:t>.</w:t>
            </w:r>
          </w:p>
        </w:tc>
      </w:tr>
      <w:tr w:rsidR="00801753" w:rsidRPr="00F86135" w14:paraId="117F1C89" w14:textId="77777777" w:rsidTr="00801753">
        <w:trPr>
          <w:trHeight w:val="200"/>
        </w:trPr>
        <w:tc>
          <w:tcPr>
            <w:tcW w:w="1780" w:type="dxa"/>
            <w:tcBorders>
              <w:top w:val="nil"/>
              <w:left w:val="nil"/>
              <w:bottom w:val="nil"/>
              <w:right w:val="nil"/>
            </w:tcBorders>
            <w:shd w:val="clear" w:color="000000" w:fill="FFFFFF"/>
            <w:vAlign w:val="center"/>
            <w:hideMark/>
          </w:tcPr>
          <w:p w14:paraId="553B796A" w14:textId="77777777" w:rsidR="00801753" w:rsidRPr="00F86135" w:rsidRDefault="00801753" w:rsidP="00801753">
            <w:pPr>
              <w:spacing w:after="0" w:line="240" w:lineRule="auto"/>
              <w:ind w:firstLineChars="100" w:firstLine="200"/>
              <w:rPr>
                <w:rFonts w:ascii="Arial" w:eastAsia="Times New Roman" w:hAnsi="Arial" w:cs="Arial"/>
                <w:color w:val="000000"/>
                <w:sz w:val="20"/>
                <w:szCs w:val="20"/>
              </w:rPr>
            </w:pPr>
            <w:r w:rsidRPr="00F86135">
              <w:rPr>
                <w:rFonts w:ascii="Arial" w:eastAsia="Times New Roman" w:hAnsi="Arial" w:cs="Arial"/>
                <w:color w:val="000000"/>
                <w:sz w:val="20"/>
                <w:szCs w:val="20"/>
              </w:rPr>
              <w:t> </w:t>
            </w:r>
          </w:p>
        </w:tc>
        <w:tc>
          <w:tcPr>
            <w:tcW w:w="1780" w:type="dxa"/>
            <w:tcBorders>
              <w:top w:val="nil"/>
              <w:left w:val="nil"/>
              <w:bottom w:val="nil"/>
              <w:right w:val="nil"/>
            </w:tcBorders>
            <w:shd w:val="clear" w:color="000000" w:fill="FFFFFF"/>
            <w:vAlign w:val="center"/>
            <w:hideMark/>
          </w:tcPr>
          <w:p w14:paraId="65ADCC78" w14:textId="77777777" w:rsidR="00801753" w:rsidRPr="00F86135" w:rsidRDefault="00801753" w:rsidP="00801753">
            <w:pPr>
              <w:spacing w:after="0" w:line="240" w:lineRule="auto"/>
              <w:ind w:firstLineChars="100" w:firstLine="200"/>
              <w:rPr>
                <w:rFonts w:ascii="Arial" w:eastAsia="Times New Roman" w:hAnsi="Arial" w:cs="Arial"/>
                <w:color w:val="000000"/>
                <w:sz w:val="20"/>
                <w:szCs w:val="20"/>
              </w:rPr>
            </w:pPr>
            <w:r w:rsidRPr="00F86135">
              <w:rPr>
                <w:rFonts w:ascii="Arial" w:eastAsia="Times New Roman" w:hAnsi="Arial" w:cs="Arial"/>
                <w:color w:val="000000"/>
                <w:sz w:val="20"/>
                <w:szCs w:val="20"/>
              </w:rPr>
              <w:t> </w:t>
            </w:r>
          </w:p>
        </w:tc>
        <w:tc>
          <w:tcPr>
            <w:tcW w:w="1780" w:type="dxa"/>
            <w:tcBorders>
              <w:top w:val="nil"/>
              <w:left w:val="nil"/>
              <w:bottom w:val="nil"/>
              <w:right w:val="nil"/>
            </w:tcBorders>
            <w:shd w:val="clear" w:color="000000" w:fill="FFFFFF"/>
            <w:vAlign w:val="center"/>
            <w:hideMark/>
          </w:tcPr>
          <w:p w14:paraId="578A0630" w14:textId="77777777" w:rsidR="00801753" w:rsidRPr="00F86135" w:rsidRDefault="00801753" w:rsidP="00801753">
            <w:pPr>
              <w:spacing w:after="0" w:line="240" w:lineRule="auto"/>
              <w:ind w:firstLineChars="100" w:firstLine="200"/>
              <w:rPr>
                <w:rFonts w:ascii="Arial" w:eastAsia="Times New Roman" w:hAnsi="Arial" w:cs="Arial"/>
                <w:color w:val="000000"/>
                <w:sz w:val="20"/>
                <w:szCs w:val="20"/>
              </w:rPr>
            </w:pPr>
            <w:r w:rsidRPr="00F86135">
              <w:rPr>
                <w:rFonts w:ascii="Arial" w:eastAsia="Times New Roman" w:hAnsi="Arial" w:cs="Arial"/>
                <w:color w:val="000000"/>
                <w:sz w:val="20"/>
                <w:szCs w:val="20"/>
              </w:rPr>
              <w:t> </w:t>
            </w:r>
          </w:p>
        </w:tc>
        <w:tc>
          <w:tcPr>
            <w:tcW w:w="1780" w:type="dxa"/>
            <w:tcBorders>
              <w:top w:val="nil"/>
              <w:left w:val="nil"/>
              <w:bottom w:val="nil"/>
              <w:right w:val="nil"/>
            </w:tcBorders>
            <w:shd w:val="clear" w:color="000000" w:fill="FFFFFF"/>
            <w:vAlign w:val="center"/>
            <w:hideMark/>
          </w:tcPr>
          <w:p w14:paraId="651C3D2C" w14:textId="77777777" w:rsidR="00801753" w:rsidRPr="00F86135" w:rsidRDefault="00801753" w:rsidP="00801753">
            <w:pPr>
              <w:spacing w:after="0" w:line="240" w:lineRule="auto"/>
              <w:ind w:firstLineChars="100" w:firstLine="200"/>
              <w:rPr>
                <w:rFonts w:ascii="Arial" w:eastAsia="Times New Roman" w:hAnsi="Arial" w:cs="Arial"/>
                <w:color w:val="000000"/>
                <w:sz w:val="20"/>
                <w:szCs w:val="20"/>
              </w:rPr>
            </w:pPr>
            <w:r w:rsidRPr="00F86135">
              <w:rPr>
                <w:rFonts w:ascii="Arial" w:eastAsia="Times New Roman" w:hAnsi="Arial" w:cs="Arial"/>
                <w:color w:val="000000"/>
                <w:sz w:val="20"/>
                <w:szCs w:val="20"/>
              </w:rPr>
              <w:t> </w:t>
            </w:r>
          </w:p>
        </w:tc>
        <w:tc>
          <w:tcPr>
            <w:tcW w:w="1780" w:type="dxa"/>
            <w:tcBorders>
              <w:top w:val="nil"/>
              <w:left w:val="nil"/>
              <w:bottom w:val="nil"/>
              <w:right w:val="nil"/>
            </w:tcBorders>
            <w:shd w:val="clear" w:color="000000" w:fill="FFFFFF"/>
            <w:vAlign w:val="center"/>
            <w:hideMark/>
          </w:tcPr>
          <w:p w14:paraId="0763A3BE" w14:textId="77777777" w:rsidR="00801753" w:rsidRPr="00F86135" w:rsidRDefault="00801753" w:rsidP="00801753">
            <w:pPr>
              <w:spacing w:after="0" w:line="240" w:lineRule="auto"/>
              <w:ind w:firstLineChars="100" w:firstLine="200"/>
              <w:rPr>
                <w:rFonts w:ascii="Arial" w:eastAsia="Times New Roman" w:hAnsi="Arial" w:cs="Arial"/>
                <w:color w:val="000000"/>
                <w:sz w:val="20"/>
                <w:szCs w:val="20"/>
              </w:rPr>
            </w:pPr>
            <w:r w:rsidRPr="00F86135">
              <w:rPr>
                <w:rFonts w:ascii="Arial" w:eastAsia="Times New Roman" w:hAnsi="Arial" w:cs="Arial"/>
                <w:color w:val="000000"/>
                <w:sz w:val="20"/>
                <w:szCs w:val="20"/>
              </w:rPr>
              <w:t> </w:t>
            </w:r>
          </w:p>
        </w:tc>
        <w:tc>
          <w:tcPr>
            <w:tcW w:w="1780" w:type="dxa"/>
            <w:tcBorders>
              <w:top w:val="nil"/>
              <w:left w:val="nil"/>
              <w:bottom w:val="nil"/>
              <w:right w:val="nil"/>
            </w:tcBorders>
            <w:shd w:val="clear" w:color="000000" w:fill="FFFFFF"/>
            <w:vAlign w:val="center"/>
            <w:hideMark/>
          </w:tcPr>
          <w:p w14:paraId="148D72F0" w14:textId="77777777" w:rsidR="00801753" w:rsidRPr="00F86135" w:rsidRDefault="00801753" w:rsidP="00801753">
            <w:pPr>
              <w:spacing w:after="0" w:line="240" w:lineRule="auto"/>
              <w:ind w:firstLineChars="100" w:firstLine="200"/>
              <w:rPr>
                <w:rFonts w:ascii="Arial" w:eastAsia="Times New Roman" w:hAnsi="Arial" w:cs="Arial"/>
                <w:color w:val="000000"/>
                <w:sz w:val="20"/>
                <w:szCs w:val="20"/>
              </w:rPr>
            </w:pPr>
            <w:r w:rsidRPr="00F86135">
              <w:rPr>
                <w:rFonts w:ascii="Arial" w:eastAsia="Times New Roman" w:hAnsi="Arial" w:cs="Arial"/>
                <w:color w:val="000000"/>
                <w:sz w:val="20"/>
                <w:szCs w:val="20"/>
              </w:rPr>
              <w:t> </w:t>
            </w:r>
          </w:p>
        </w:tc>
      </w:tr>
      <w:tr w:rsidR="00801753" w:rsidRPr="00F86135" w14:paraId="1C9CE93C" w14:textId="77777777" w:rsidTr="00505F1E">
        <w:trPr>
          <w:trHeight w:val="700"/>
        </w:trPr>
        <w:tc>
          <w:tcPr>
            <w:tcW w:w="3560" w:type="dxa"/>
            <w:gridSpan w:val="2"/>
            <w:tcBorders>
              <w:top w:val="single" w:sz="4" w:space="0" w:color="BFBFBF"/>
              <w:left w:val="single" w:sz="4" w:space="0" w:color="BFBFBF"/>
              <w:bottom w:val="single" w:sz="4" w:space="0" w:color="BFBFBF"/>
              <w:right w:val="single" w:sz="4" w:space="0" w:color="BFBFBF"/>
            </w:tcBorders>
            <w:shd w:val="clear" w:color="auto" w:fill="D9D9D9" w:themeFill="background1" w:themeFillShade="D9"/>
            <w:vAlign w:val="center"/>
            <w:hideMark/>
          </w:tcPr>
          <w:p w14:paraId="547661D9" w14:textId="720EC812" w:rsidR="00801753" w:rsidRPr="00F86135" w:rsidRDefault="00801753" w:rsidP="00965575">
            <w:pPr>
              <w:spacing w:after="0" w:line="240" w:lineRule="auto"/>
              <w:jc w:val="center"/>
              <w:rPr>
                <w:rFonts w:ascii="Arial" w:eastAsia="Times New Roman" w:hAnsi="Arial" w:cs="Arial"/>
                <w:color w:val="000000"/>
                <w:sz w:val="20"/>
                <w:szCs w:val="20"/>
              </w:rPr>
            </w:pPr>
            <w:r w:rsidRPr="00F86135">
              <w:rPr>
                <w:rFonts w:ascii="Arial" w:eastAsia="Times New Roman" w:hAnsi="Arial" w:cs="Arial"/>
                <w:color w:val="000000"/>
                <w:sz w:val="20"/>
                <w:szCs w:val="20"/>
              </w:rPr>
              <w:t xml:space="preserve">Operating Procedure </w:t>
            </w:r>
            <w:r w:rsidR="00965575" w:rsidRPr="00F86135">
              <w:rPr>
                <w:rFonts w:ascii="Arial" w:eastAsia="Times New Roman" w:hAnsi="Arial" w:cs="Arial"/>
                <w:color w:val="000000"/>
                <w:sz w:val="20"/>
                <w:szCs w:val="20"/>
              </w:rPr>
              <w:t>ID</w:t>
            </w:r>
          </w:p>
        </w:tc>
        <w:tc>
          <w:tcPr>
            <w:tcW w:w="3560" w:type="dxa"/>
            <w:gridSpan w:val="2"/>
            <w:tcBorders>
              <w:top w:val="single" w:sz="4" w:space="0" w:color="BFBFBF"/>
              <w:left w:val="nil"/>
              <w:bottom w:val="single" w:sz="4" w:space="0" w:color="BFBFBF"/>
              <w:right w:val="single" w:sz="4" w:space="0" w:color="BFBFBF"/>
            </w:tcBorders>
            <w:shd w:val="clear" w:color="auto" w:fill="D9D9D9" w:themeFill="background1" w:themeFillShade="D9"/>
            <w:vAlign w:val="center"/>
            <w:hideMark/>
          </w:tcPr>
          <w:p w14:paraId="5C94B6DE" w14:textId="77777777" w:rsidR="00801753" w:rsidRPr="00F86135" w:rsidRDefault="00801753" w:rsidP="00801753">
            <w:pPr>
              <w:spacing w:after="0" w:line="240" w:lineRule="auto"/>
              <w:jc w:val="center"/>
              <w:rPr>
                <w:rFonts w:ascii="Arial" w:eastAsia="Times New Roman" w:hAnsi="Arial" w:cs="Arial"/>
                <w:color w:val="000000"/>
                <w:sz w:val="20"/>
                <w:szCs w:val="20"/>
              </w:rPr>
            </w:pPr>
            <w:r w:rsidRPr="00F86135">
              <w:rPr>
                <w:rFonts w:ascii="Arial" w:eastAsia="Times New Roman" w:hAnsi="Arial" w:cs="Arial"/>
                <w:color w:val="000000"/>
                <w:sz w:val="20"/>
                <w:szCs w:val="20"/>
              </w:rPr>
              <w:t>Version No.</w:t>
            </w:r>
          </w:p>
        </w:tc>
        <w:tc>
          <w:tcPr>
            <w:tcW w:w="3560" w:type="dxa"/>
            <w:gridSpan w:val="2"/>
            <w:tcBorders>
              <w:top w:val="single" w:sz="4" w:space="0" w:color="BFBFBF"/>
              <w:left w:val="nil"/>
              <w:bottom w:val="single" w:sz="4" w:space="0" w:color="BFBFBF"/>
              <w:right w:val="single" w:sz="4" w:space="0" w:color="BFBFBF"/>
            </w:tcBorders>
            <w:shd w:val="clear" w:color="auto" w:fill="D9D9D9" w:themeFill="background1" w:themeFillShade="D9"/>
            <w:vAlign w:val="center"/>
            <w:hideMark/>
          </w:tcPr>
          <w:p w14:paraId="50385836" w14:textId="77777777" w:rsidR="00801753" w:rsidRPr="00F86135" w:rsidRDefault="00801753" w:rsidP="00801753">
            <w:pPr>
              <w:spacing w:after="0" w:line="240" w:lineRule="auto"/>
              <w:jc w:val="center"/>
              <w:rPr>
                <w:rFonts w:ascii="Arial" w:eastAsia="Times New Roman" w:hAnsi="Arial" w:cs="Arial"/>
                <w:color w:val="000000"/>
                <w:sz w:val="20"/>
                <w:szCs w:val="20"/>
              </w:rPr>
            </w:pPr>
            <w:r w:rsidRPr="00F86135">
              <w:rPr>
                <w:rFonts w:ascii="Arial" w:eastAsia="Times New Roman" w:hAnsi="Arial" w:cs="Arial"/>
                <w:color w:val="000000"/>
                <w:sz w:val="20"/>
                <w:szCs w:val="20"/>
              </w:rPr>
              <w:t>Effective Date</w:t>
            </w:r>
          </w:p>
        </w:tc>
      </w:tr>
      <w:tr w:rsidR="00801753" w:rsidRPr="00F86135" w14:paraId="6B9A741C" w14:textId="77777777" w:rsidTr="00505F1E">
        <w:trPr>
          <w:trHeight w:val="741"/>
        </w:trPr>
        <w:tc>
          <w:tcPr>
            <w:tcW w:w="3560" w:type="dxa"/>
            <w:gridSpan w:val="2"/>
            <w:tcBorders>
              <w:top w:val="single" w:sz="4" w:space="0" w:color="BFBFBF"/>
              <w:left w:val="single" w:sz="4" w:space="0" w:color="BFBFBF"/>
              <w:bottom w:val="single" w:sz="24" w:space="0" w:color="7F7F7F" w:themeColor="text1" w:themeTint="80"/>
              <w:right w:val="single" w:sz="4" w:space="0" w:color="BFBFBF"/>
            </w:tcBorders>
            <w:shd w:val="clear" w:color="000000" w:fill="FFFFFF"/>
            <w:vAlign w:val="center"/>
          </w:tcPr>
          <w:p w14:paraId="4AAC5F90" w14:textId="1D938DB9" w:rsidR="00801753" w:rsidRPr="00F86135" w:rsidRDefault="00722076" w:rsidP="00801753">
            <w:pPr>
              <w:spacing w:after="0" w:line="240" w:lineRule="auto"/>
              <w:jc w:val="center"/>
              <w:rPr>
                <w:rFonts w:ascii="Arial" w:eastAsia="Times New Roman" w:hAnsi="Arial" w:cs="Arial"/>
                <w:color w:val="000000"/>
                <w:sz w:val="20"/>
                <w:szCs w:val="20"/>
              </w:rPr>
            </w:pPr>
            <w:r w:rsidRPr="00F86135">
              <w:rPr>
                <w:rFonts w:ascii="Arial" w:hAnsi="Arial" w:cs="Arial"/>
                <w:sz w:val="20"/>
                <w:szCs w:val="20"/>
              </w:rPr>
              <w:t>QSIGN-TC-EN</w:t>
            </w:r>
          </w:p>
        </w:tc>
        <w:tc>
          <w:tcPr>
            <w:tcW w:w="3560" w:type="dxa"/>
            <w:gridSpan w:val="2"/>
            <w:tcBorders>
              <w:top w:val="single" w:sz="4" w:space="0" w:color="BFBFBF"/>
              <w:left w:val="nil"/>
              <w:bottom w:val="single" w:sz="24" w:space="0" w:color="7F7F7F" w:themeColor="text1" w:themeTint="80"/>
              <w:right w:val="single" w:sz="4" w:space="0" w:color="BFBFBF"/>
            </w:tcBorders>
            <w:shd w:val="clear" w:color="000000" w:fill="FFFFFF"/>
            <w:vAlign w:val="center"/>
          </w:tcPr>
          <w:p w14:paraId="51DAFD10" w14:textId="14C57024" w:rsidR="00801753" w:rsidRPr="00F86135" w:rsidRDefault="00722076" w:rsidP="00801753">
            <w:pPr>
              <w:spacing w:after="0" w:line="240" w:lineRule="auto"/>
              <w:jc w:val="center"/>
              <w:rPr>
                <w:rFonts w:ascii="Arial" w:eastAsia="Times New Roman" w:hAnsi="Arial" w:cs="Arial"/>
                <w:color w:val="000000"/>
                <w:sz w:val="20"/>
                <w:szCs w:val="20"/>
              </w:rPr>
            </w:pPr>
            <w:r w:rsidRPr="00F86135">
              <w:rPr>
                <w:rFonts w:ascii="Arial" w:eastAsia="Times New Roman" w:hAnsi="Arial" w:cs="Arial"/>
                <w:color w:val="000000"/>
                <w:sz w:val="20"/>
                <w:szCs w:val="20"/>
              </w:rPr>
              <w:t>1.1</w:t>
            </w:r>
          </w:p>
        </w:tc>
        <w:tc>
          <w:tcPr>
            <w:tcW w:w="3560" w:type="dxa"/>
            <w:gridSpan w:val="2"/>
            <w:tcBorders>
              <w:top w:val="single" w:sz="4" w:space="0" w:color="BFBFBF"/>
              <w:left w:val="nil"/>
              <w:bottom w:val="single" w:sz="24" w:space="0" w:color="7F7F7F" w:themeColor="text1" w:themeTint="80"/>
              <w:right w:val="single" w:sz="4" w:space="0" w:color="BFBFBF"/>
            </w:tcBorders>
            <w:shd w:val="clear" w:color="000000" w:fill="FFFFFF"/>
            <w:vAlign w:val="center"/>
          </w:tcPr>
          <w:p w14:paraId="592B4247" w14:textId="284E99EB" w:rsidR="00801753" w:rsidRPr="00F86135" w:rsidRDefault="00722076" w:rsidP="00801753">
            <w:pPr>
              <w:spacing w:after="0" w:line="240" w:lineRule="auto"/>
              <w:jc w:val="center"/>
              <w:rPr>
                <w:rFonts w:ascii="Arial" w:eastAsia="Times New Roman" w:hAnsi="Arial" w:cs="Arial"/>
                <w:color w:val="000000"/>
                <w:sz w:val="20"/>
                <w:szCs w:val="20"/>
              </w:rPr>
            </w:pPr>
            <w:r w:rsidRPr="00F86135">
              <w:rPr>
                <w:rFonts w:ascii="Arial" w:eastAsia="Times New Roman" w:hAnsi="Arial" w:cs="Arial"/>
                <w:color w:val="000000"/>
                <w:sz w:val="20"/>
                <w:szCs w:val="20"/>
              </w:rPr>
              <w:t>01.10.2025</w:t>
            </w:r>
          </w:p>
        </w:tc>
      </w:tr>
    </w:tbl>
    <w:p w14:paraId="2AC05BF8" w14:textId="77777777" w:rsidR="00801753" w:rsidRPr="00F86135" w:rsidRDefault="00801753" w:rsidP="00DB73F5">
      <w:pPr>
        <w:rPr>
          <w:rFonts w:ascii="Arial" w:hAnsi="Arial" w:cs="Arial"/>
        </w:rPr>
      </w:pPr>
    </w:p>
    <w:p w14:paraId="4E996DE6" w14:textId="77777777" w:rsidR="00801753" w:rsidRPr="00F86135" w:rsidRDefault="00801753" w:rsidP="00F1384D">
      <w:pPr>
        <w:rPr>
          <w:rFonts w:ascii="Arial" w:hAnsi="Arial" w:cs="Arial"/>
          <w:b/>
          <w:bCs/>
          <w:color w:val="000000" w:themeColor="text1"/>
          <w:sz w:val="24"/>
          <w:szCs w:val="24"/>
        </w:rPr>
      </w:pPr>
      <w:r w:rsidRPr="00F86135">
        <w:rPr>
          <w:rFonts w:ascii="Arial" w:hAnsi="Arial" w:cs="Arial"/>
          <w:b/>
          <w:bCs/>
          <w:color w:val="000000" w:themeColor="text1"/>
          <w:sz w:val="24"/>
          <w:szCs w:val="24"/>
        </w:rPr>
        <w:t>Authorship and Approval</w:t>
      </w:r>
    </w:p>
    <w:tbl>
      <w:tblPr>
        <w:tblW w:w="10680" w:type="dxa"/>
        <w:tblLook w:val="04A0" w:firstRow="1" w:lastRow="0" w:firstColumn="1" w:lastColumn="0" w:noHBand="0" w:noVBand="1"/>
      </w:tblPr>
      <w:tblGrid>
        <w:gridCol w:w="3560"/>
        <w:gridCol w:w="1780"/>
        <w:gridCol w:w="1780"/>
        <w:gridCol w:w="3560"/>
      </w:tblGrid>
      <w:tr w:rsidR="00573D52" w:rsidRPr="00F86135" w14:paraId="34AE6A06" w14:textId="77777777" w:rsidTr="008E5724">
        <w:trPr>
          <w:trHeight w:val="500"/>
        </w:trPr>
        <w:tc>
          <w:tcPr>
            <w:tcW w:w="3560" w:type="dxa"/>
            <w:tcBorders>
              <w:top w:val="single" w:sz="24" w:space="0" w:color="7F7F7F" w:themeColor="text1" w:themeTint="80"/>
              <w:left w:val="single" w:sz="4" w:space="0" w:color="BFBFBF"/>
              <w:bottom w:val="single" w:sz="4" w:space="0" w:color="BFBFBF"/>
              <w:right w:val="single" w:sz="4" w:space="0" w:color="BFBFBF"/>
            </w:tcBorders>
            <w:shd w:val="clear" w:color="auto" w:fill="D9D9D9" w:themeFill="background1" w:themeFillShade="D9"/>
            <w:vAlign w:val="center"/>
            <w:hideMark/>
          </w:tcPr>
          <w:p w14:paraId="5B0EFCCE" w14:textId="06548790" w:rsidR="00573D52" w:rsidRPr="00F86135" w:rsidRDefault="00573D52" w:rsidP="00801753">
            <w:pPr>
              <w:spacing w:after="0" w:line="240" w:lineRule="auto"/>
              <w:rPr>
                <w:rFonts w:ascii="Arial" w:eastAsia="Times New Roman" w:hAnsi="Arial" w:cs="Arial"/>
                <w:color w:val="000000"/>
              </w:rPr>
            </w:pPr>
            <w:r w:rsidRPr="00F86135">
              <w:rPr>
                <w:rFonts w:ascii="Arial" w:eastAsia="Times New Roman" w:hAnsi="Arial" w:cs="Arial"/>
                <w:color w:val="000000"/>
              </w:rPr>
              <w:t>Name</w:t>
            </w:r>
          </w:p>
        </w:tc>
        <w:tc>
          <w:tcPr>
            <w:tcW w:w="1780" w:type="dxa"/>
            <w:tcBorders>
              <w:top w:val="single" w:sz="24" w:space="0" w:color="7F7F7F" w:themeColor="text1" w:themeTint="80"/>
              <w:left w:val="nil"/>
              <w:bottom w:val="single" w:sz="4" w:space="0" w:color="BFBFBF"/>
              <w:right w:val="single" w:sz="4" w:space="0" w:color="BFBFBF"/>
            </w:tcBorders>
            <w:shd w:val="clear" w:color="auto" w:fill="D9D9D9" w:themeFill="background1" w:themeFillShade="D9"/>
            <w:vAlign w:val="center"/>
            <w:hideMark/>
          </w:tcPr>
          <w:p w14:paraId="6905560E" w14:textId="77777777" w:rsidR="00573D52" w:rsidRPr="00F86135" w:rsidRDefault="00573D52" w:rsidP="00801753">
            <w:pPr>
              <w:spacing w:after="0" w:line="240" w:lineRule="auto"/>
              <w:rPr>
                <w:rFonts w:ascii="Arial" w:eastAsia="Times New Roman" w:hAnsi="Arial" w:cs="Arial"/>
                <w:color w:val="000000"/>
              </w:rPr>
            </w:pPr>
            <w:r w:rsidRPr="00F86135">
              <w:rPr>
                <w:rFonts w:ascii="Arial" w:eastAsia="Times New Roman" w:hAnsi="Arial" w:cs="Arial"/>
                <w:color w:val="000000"/>
              </w:rPr>
              <w:t>Role</w:t>
            </w:r>
          </w:p>
        </w:tc>
        <w:tc>
          <w:tcPr>
            <w:tcW w:w="1780" w:type="dxa"/>
            <w:tcBorders>
              <w:top w:val="single" w:sz="24" w:space="0" w:color="7F7F7F" w:themeColor="text1" w:themeTint="80"/>
              <w:left w:val="nil"/>
              <w:bottom w:val="single" w:sz="4" w:space="0" w:color="BFBFBF"/>
              <w:right w:val="single" w:sz="4" w:space="0" w:color="BFBFBF"/>
            </w:tcBorders>
            <w:shd w:val="clear" w:color="auto" w:fill="D9D9D9" w:themeFill="background1" w:themeFillShade="D9"/>
            <w:noWrap/>
            <w:vAlign w:val="center"/>
            <w:hideMark/>
          </w:tcPr>
          <w:p w14:paraId="0CC35485" w14:textId="77777777" w:rsidR="00573D52" w:rsidRPr="00F86135" w:rsidRDefault="00573D52" w:rsidP="00801753">
            <w:pPr>
              <w:spacing w:after="0" w:line="240" w:lineRule="auto"/>
              <w:jc w:val="center"/>
              <w:rPr>
                <w:rFonts w:ascii="Arial" w:eastAsia="Times New Roman" w:hAnsi="Arial" w:cs="Arial"/>
                <w:color w:val="000000"/>
              </w:rPr>
            </w:pPr>
            <w:r w:rsidRPr="00F86135">
              <w:rPr>
                <w:rFonts w:ascii="Arial" w:eastAsia="Times New Roman" w:hAnsi="Arial" w:cs="Arial"/>
                <w:color w:val="000000"/>
              </w:rPr>
              <w:t>Action Date</w:t>
            </w:r>
          </w:p>
        </w:tc>
        <w:tc>
          <w:tcPr>
            <w:tcW w:w="3560" w:type="dxa"/>
            <w:tcBorders>
              <w:top w:val="single" w:sz="24" w:space="0" w:color="7F7F7F" w:themeColor="text1" w:themeTint="80"/>
              <w:left w:val="nil"/>
              <w:bottom w:val="single" w:sz="4" w:space="0" w:color="BFBFBF"/>
              <w:right w:val="single" w:sz="4" w:space="0" w:color="BFBFBF"/>
            </w:tcBorders>
            <w:shd w:val="clear" w:color="auto" w:fill="F2F2F2" w:themeFill="background1" w:themeFillShade="F2"/>
            <w:vAlign w:val="center"/>
            <w:hideMark/>
          </w:tcPr>
          <w:p w14:paraId="3C8E2857" w14:textId="77777777" w:rsidR="00573D52" w:rsidRPr="00F86135" w:rsidRDefault="00573D52" w:rsidP="00801753">
            <w:pPr>
              <w:spacing w:after="0" w:line="240" w:lineRule="auto"/>
              <w:rPr>
                <w:rFonts w:ascii="Arial" w:eastAsia="Times New Roman" w:hAnsi="Arial" w:cs="Arial"/>
                <w:color w:val="000000"/>
              </w:rPr>
            </w:pPr>
            <w:r w:rsidRPr="00F86135">
              <w:rPr>
                <w:rFonts w:ascii="Arial" w:eastAsia="Times New Roman" w:hAnsi="Arial" w:cs="Arial"/>
                <w:color w:val="000000"/>
              </w:rPr>
              <w:t>Signature</w:t>
            </w:r>
          </w:p>
        </w:tc>
      </w:tr>
      <w:tr w:rsidR="00573D52" w:rsidRPr="00F86135" w14:paraId="0FD7E372" w14:textId="77777777" w:rsidTr="00573D52">
        <w:trPr>
          <w:trHeight w:val="1272"/>
        </w:trPr>
        <w:tc>
          <w:tcPr>
            <w:tcW w:w="356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2CEE3776" w14:textId="051A1EAE" w:rsidR="00573D52" w:rsidRPr="00F86135" w:rsidRDefault="00190C87" w:rsidP="00801753">
            <w:pPr>
              <w:spacing w:after="0" w:line="240" w:lineRule="auto"/>
              <w:rPr>
                <w:rFonts w:ascii="Arial" w:eastAsia="Times New Roman" w:hAnsi="Arial" w:cs="Arial"/>
                <w:color w:val="000000"/>
                <w:sz w:val="20"/>
                <w:szCs w:val="20"/>
              </w:rPr>
            </w:pPr>
            <w:r w:rsidRPr="00F86135">
              <w:rPr>
                <w:rFonts w:ascii="Arial" w:eastAsia="Times New Roman" w:hAnsi="Arial" w:cs="Arial"/>
                <w:color w:val="000000"/>
                <w:sz w:val="20"/>
                <w:szCs w:val="20"/>
              </w:rPr>
              <w:t>Trandafirescu Alexandru</w:t>
            </w:r>
          </w:p>
        </w:tc>
        <w:tc>
          <w:tcPr>
            <w:tcW w:w="1780" w:type="dxa"/>
            <w:tcBorders>
              <w:top w:val="nil"/>
              <w:left w:val="nil"/>
              <w:bottom w:val="single" w:sz="4" w:space="0" w:color="BFBFBF"/>
              <w:right w:val="single" w:sz="4" w:space="0" w:color="BFBFBF"/>
            </w:tcBorders>
            <w:shd w:val="clear" w:color="auto" w:fill="F2F2F2" w:themeFill="background1" w:themeFillShade="F2"/>
            <w:vAlign w:val="center"/>
          </w:tcPr>
          <w:p w14:paraId="49D270F9" w14:textId="565118EC" w:rsidR="00573D52" w:rsidRPr="00F86135" w:rsidRDefault="00190C87" w:rsidP="00801753">
            <w:pPr>
              <w:spacing w:after="0" w:line="240" w:lineRule="auto"/>
              <w:rPr>
                <w:rFonts w:ascii="Arial" w:eastAsia="Times New Roman" w:hAnsi="Arial" w:cs="Arial"/>
                <w:color w:val="000000"/>
                <w:sz w:val="20"/>
                <w:szCs w:val="20"/>
              </w:rPr>
            </w:pPr>
            <w:r w:rsidRPr="00F86135">
              <w:rPr>
                <w:rFonts w:ascii="Arial" w:eastAsia="Times New Roman" w:hAnsi="Arial" w:cs="Arial"/>
                <w:color w:val="000000"/>
                <w:sz w:val="20"/>
                <w:szCs w:val="20"/>
              </w:rPr>
              <w:t>Auditor</w:t>
            </w:r>
          </w:p>
        </w:tc>
        <w:tc>
          <w:tcPr>
            <w:tcW w:w="1780" w:type="dxa"/>
            <w:tcBorders>
              <w:top w:val="nil"/>
              <w:left w:val="nil"/>
              <w:bottom w:val="single" w:sz="4" w:space="0" w:color="BFBFBF"/>
              <w:right w:val="single" w:sz="4" w:space="0" w:color="BFBFBF"/>
            </w:tcBorders>
            <w:shd w:val="clear" w:color="auto" w:fill="F2F2F2" w:themeFill="background1" w:themeFillShade="F2"/>
            <w:noWrap/>
            <w:vAlign w:val="center"/>
          </w:tcPr>
          <w:p w14:paraId="2944E8C2" w14:textId="22388C29" w:rsidR="00573D52" w:rsidRPr="00F86135" w:rsidRDefault="00573D52" w:rsidP="00801753">
            <w:pPr>
              <w:spacing w:after="0" w:line="240" w:lineRule="auto"/>
              <w:jc w:val="center"/>
              <w:rPr>
                <w:rFonts w:ascii="Arial" w:eastAsia="Times New Roman" w:hAnsi="Arial" w:cs="Arial"/>
                <w:color w:val="000000"/>
                <w:sz w:val="20"/>
                <w:szCs w:val="20"/>
              </w:rPr>
            </w:pPr>
          </w:p>
        </w:tc>
        <w:tc>
          <w:tcPr>
            <w:tcW w:w="3560" w:type="dxa"/>
            <w:tcBorders>
              <w:top w:val="single" w:sz="4" w:space="0" w:color="BFBFBF"/>
              <w:left w:val="nil"/>
              <w:bottom w:val="single" w:sz="4" w:space="0" w:color="BFBFBF"/>
              <w:right w:val="single" w:sz="4" w:space="0" w:color="BFBFBF"/>
            </w:tcBorders>
            <w:shd w:val="clear" w:color="000000" w:fill="FFFFFF"/>
            <w:vAlign w:val="center"/>
          </w:tcPr>
          <w:p w14:paraId="53A22E52" w14:textId="3DD256C8" w:rsidR="00573D52" w:rsidRPr="00F86135" w:rsidRDefault="0025613F" w:rsidP="00801753">
            <w:pPr>
              <w:spacing w:after="0" w:line="240" w:lineRule="auto"/>
              <w:rPr>
                <w:rFonts w:ascii="Arial" w:eastAsia="Times New Roman" w:hAnsi="Arial" w:cs="Arial"/>
                <w:color w:val="000000"/>
                <w:sz w:val="20"/>
                <w:szCs w:val="20"/>
              </w:rPr>
            </w:pPr>
            <w:r w:rsidRPr="00F86135">
              <w:rPr>
                <w:rFonts w:ascii="Arial" w:hAnsi="Arial" w:cs="Arial"/>
                <w:b/>
                <w:noProof/>
                <w:color w:val="001033"/>
                <w:sz w:val="24"/>
                <w:szCs w:val="24"/>
              </w:rPr>
              <w:drawing>
                <wp:inline distT="0" distB="0" distL="0" distR="0" wp14:anchorId="49580D6C" wp14:editId="26D68071">
                  <wp:extent cx="638461" cy="850010"/>
                  <wp:effectExtent l="8573"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lum bright="-20000" contrast="40000"/>
                            <a:extLst>
                              <a:ext uri="{28A0092B-C50C-407E-A947-70E740481C1C}">
                                <a14:useLocalDpi xmlns:a14="http://schemas.microsoft.com/office/drawing/2010/main" val="0"/>
                              </a:ext>
                            </a:extLst>
                          </a:blip>
                          <a:srcRect/>
                          <a:stretch>
                            <a:fillRect/>
                          </a:stretch>
                        </pic:blipFill>
                        <pic:spPr bwMode="auto">
                          <a:xfrm rot="5400000">
                            <a:off x="0" y="0"/>
                            <a:ext cx="689456" cy="917902"/>
                          </a:xfrm>
                          <a:prstGeom prst="rect">
                            <a:avLst/>
                          </a:prstGeom>
                          <a:noFill/>
                          <a:ln>
                            <a:noFill/>
                          </a:ln>
                        </pic:spPr>
                      </pic:pic>
                    </a:graphicData>
                  </a:graphic>
                </wp:inline>
              </w:drawing>
            </w:r>
          </w:p>
        </w:tc>
      </w:tr>
      <w:tr w:rsidR="00573D52" w:rsidRPr="00F86135" w14:paraId="70FD6D33" w14:textId="77777777" w:rsidTr="00573D52">
        <w:trPr>
          <w:trHeight w:val="1326"/>
        </w:trPr>
        <w:tc>
          <w:tcPr>
            <w:tcW w:w="356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142178F7" w14:textId="389A65C9" w:rsidR="00573D52" w:rsidRPr="00F86135" w:rsidRDefault="00573D52" w:rsidP="00801753">
            <w:pPr>
              <w:spacing w:after="0" w:line="240" w:lineRule="auto"/>
              <w:rPr>
                <w:rFonts w:ascii="Arial" w:eastAsia="Times New Roman" w:hAnsi="Arial" w:cs="Arial"/>
                <w:color w:val="000000"/>
                <w:sz w:val="20"/>
                <w:szCs w:val="20"/>
              </w:rPr>
            </w:pPr>
          </w:p>
        </w:tc>
        <w:tc>
          <w:tcPr>
            <w:tcW w:w="1780" w:type="dxa"/>
            <w:tcBorders>
              <w:top w:val="nil"/>
              <w:left w:val="nil"/>
              <w:bottom w:val="single" w:sz="4" w:space="0" w:color="BFBFBF"/>
              <w:right w:val="single" w:sz="4" w:space="0" w:color="BFBFBF"/>
            </w:tcBorders>
            <w:shd w:val="clear" w:color="auto" w:fill="F2F2F2" w:themeFill="background1" w:themeFillShade="F2"/>
            <w:vAlign w:val="center"/>
          </w:tcPr>
          <w:p w14:paraId="632A4E4E" w14:textId="635114DE" w:rsidR="00573D52" w:rsidRPr="00F86135" w:rsidRDefault="00573D52" w:rsidP="00801753">
            <w:pPr>
              <w:spacing w:after="0" w:line="240" w:lineRule="auto"/>
              <w:rPr>
                <w:rFonts w:ascii="Arial" w:eastAsia="Times New Roman" w:hAnsi="Arial" w:cs="Arial"/>
                <w:color w:val="000000"/>
                <w:sz w:val="20"/>
                <w:szCs w:val="20"/>
              </w:rPr>
            </w:pPr>
          </w:p>
        </w:tc>
        <w:tc>
          <w:tcPr>
            <w:tcW w:w="1780" w:type="dxa"/>
            <w:tcBorders>
              <w:top w:val="nil"/>
              <w:left w:val="nil"/>
              <w:bottom w:val="single" w:sz="4" w:space="0" w:color="BFBFBF"/>
              <w:right w:val="single" w:sz="4" w:space="0" w:color="BFBFBF"/>
            </w:tcBorders>
            <w:shd w:val="clear" w:color="auto" w:fill="F2F2F2" w:themeFill="background1" w:themeFillShade="F2"/>
            <w:noWrap/>
            <w:vAlign w:val="center"/>
          </w:tcPr>
          <w:p w14:paraId="690AF77A" w14:textId="7425A5A8" w:rsidR="00573D52" w:rsidRPr="00F86135" w:rsidRDefault="00573D52" w:rsidP="00801753">
            <w:pPr>
              <w:spacing w:after="0" w:line="240" w:lineRule="auto"/>
              <w:jc w:val="center"/>
              <w:rPr>
                <w:rFonts w:ascii="Arial" w:eastAsia="Times New Roman" w:hAnsi="Arial" w:cs="Arial"/>
                <w:color w:val="000000"/>
                <w:sz w:val="20"/>
                <w:szCs w:val="20"/>
              </w:rPr>
            </w:pPr>
          </w:p>
        </w:tc>
        <w:tc>
          <w:tcPr>
            <w:tcW w:w="3560" w:type="dxa"/>
            <w:tcBorders>
              <w:top w:val="single" w:sz="4" w:space="0" w:color="BFBFBF"/>
              <w:left w:val="nil"/>
              <w:bottom w:val="single" w:sz="4" w:space="0" w:color="BFBFBF"/>
              <w:right w:val="single" w:sz="4" w:space="0" w:color="BFBFBF"/>
            </w:tcBorders>
            <w:shd w:val="clear" w:color="000000" w:fill="FFFFFF"/>
            <w:vAlign w:val="center"/>
          </w:tcPr>
          <w:p w14:paraId="64C4E7CC" w14:textId="33A24B0B" w:rsidR="00573D52" w:rsidRPr="00F86135" w:rsidRDefault="00573D52" w:rsidP="00801753">
            <w:pPr>
              <w:spacing w:after="0" w:line="240" w:lineRule="auto"/>
              <w:rPr>
                <w:rFonts w:ascii="Arial" w:eastAsia="Times New Roman" w:hAnsi="Arial" w:cs="Arial"/>
                <w:color w:val="000000"/>
                <w:sz w:val="20"/>
                <w:szCs w:val="20"/>
              </w:rPr>
            </w:pPr>
          </w:p>
        </w:tc>
      </w:tr>
      <w:tr w:rsidR="00953F82" w:rsidRPr="00F86135" w14:paraId="7CEED92F" w14:textId="77777777" w:rsidTr="00573D52">
        <w:trPr>
          <w:trHeight w:val="1326"/>
        </w:trPr>
        <w:tc>
          <w:tcPr>
            <w:tcW w:w="356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3E972A0B" w14:textId="77777777" w:rsidR="00953F82" w:rsidRPr="00F86135" w:rsidRDefault="00953F82" w:rsidP="00801753">
            <w:pPr>
              <w:spacing w:after="0" w:line="240" w:lineRule="auto"/>
              <w:rPr>
                <w:rFonts w:ascii="Arial" w:eastAsia="Times New Roman" w:hAnsi="Arial" w:cs="Arial"/>
                <w:color w:val="000000"/>
                <w:sz w:val="20"/>
                <w:szCs w:val="20"/>
              </w:rPr>
            </w:pPr>
          </w:p>
        </w:tc>
        <w:tc>
          <w:tcPr>
            <w:tcW w:w="1780" w:type="dxa"/>
            <w:tcBorders>
              <w:top w:val="nil"/>
              <w:left w:val="nil"/>
              <w:bottom w:val="single" w:sz="4" w:space="0" w:color="BFBFBF"/>
              <w:right w:val="single" w:sz="4" w:space="0" w:color="BFBFBF"/>
            </w:tcBorders>
            <w:shd w:val="clear" w:color="auto" w:fill="F2F2F2" w:themeFill="background1" w:themeFillShade="F2"/>
            <w:vAlign w:val="center"/>
          </w:tcPr>
          <w:p w14:paraId="4834B1BA" w14:textId="77777777" w:rsidR="00953F82" w:rsidRPr="00F86135" w:rsidRDefault="00953F82" w:rsidP="00801753">
            <w:pPr>
              <w:spacing w:after="0" w:line="240" w:lineRule="auto"/>
              <w:rPr>
                <w:rFonts w:ascii="Arial" w:eastAsia="Times New Roman" w:hAnsi="Arial" w:cs="Arial"/>
                <w:color w:val="000000"/>
                <w:sz w:val="20"/>
                <w:szCs w:val="20"/>
              </w:rPr>
            </w:pPr>
          </w:p>
        </w:tc>
        <w:tc>
          <w:tcPr>
            <w:tcW w:w="1780" w:type="dxa"/>
            <w:tcBorders>
              <w:top w:val="nil"/>
              <w:left w:val="nil"/>
              <w:bottom w:val="single" w:sz="4" w:space="0" w:color="BFBFBF"/>
              <w:right w:val="single" w:sz="4" w:space="0" w:color="BFBFBF"/>
            </w:tcBorders>
            <w:shd w:val="clear" w:color="auto" w:fill="F2F2F2" w:themeFill="background1" w:themeFillShade="F2"/>
            <w:noWrap/>
            <w:vAlign w:val="center"/>
          </w:tcPr>
          <w:p w14:paraId="2892FC39" w14:textId="77777777" w:rsidR="00953F82" w:rsidRPr="00F86135" w:rsidRDefault="00953F82" w:rsidP="00801753">
            <w:pPr>
              <w:spacing w:after="0" w:line="240" w:lineRule="auto"/>
              <w:jc w:val="center"/>
              <w:rPr>
                <w:rFonts w:ascii="Arial" w:eastAsia="Times New Roman" w:hAnsi="Arial" w:cs="Arial"/>
                <w:color w:val="000000"/>
                <w:sz w:val="20"/>
                <w:szCs w:val="20"/>
              </w:rPr>
            </w:pPr>
          </w:p>
        </w:tc>
        <w:tc>
          <w:tcPr>
            <w:tcW w:w="3560" w:type="dxa"/>
            <w:tcBorders>
              <w:top w:val="single" w:sz="4" w:space="0" w:color="BFBFBF"/>
              <w:left w:val="nil"/>
              <w:bottom w:val="single" w:sz="4" w:space="0" w:color="BFBFBF"/>
              <w:right w:val="single" w:sz="4" w:space="0" w:color="BFBFBF"/>
            </w:tcBorders>
            <w:shd w:val="clear" w:color="000000" w:fill="FFFFFF"/>
            <w:vAlign w:val="center"/>
          </w:tcPr>
          <w:p w14:paraId="29E2CD68" w14:textId="77777777" w:rsidR="00953F82" w:rsidRPr="00F86135" w:rsidRDefault="00953F82" w:rsidP="00801753">
            <w:pPr>
              <w:spacing w:after="0" w:line="240" w:lineRule="auto"/>
              <w:rPr>
                <w:rFonts w:ascii="Arial" w:eastAsia="Times New Roman" w:hAnsi="Arial" w:cs="Arial"/>
                <w:color w:val="000000"/>
                <w:sz w:val="20"/>
                <w:szCs w:val="20"/>
              </w:rPr>
            </w:pPr>
          </w:p>
        </w:tc>
      </w:tr>
      <w:tr w:rsidR="00573D52" w:rsidRPr="00F86135" w14:paraId="6731DF38" w14:textId="77777777" w:rsidTr="00573D52">
        <w:trPr>
          <w:trHeight w:val="1524"/>
        </w:trPr>
        <w:tc>
          <w:tcPr>
            <w:tcW w:w="356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5DDB6A14" w14:textId="77777777" w:rsidR="00573D52" w:rsidRPr="00F86135" w:rsidRDefault="00573D52" w:rsidP="00801753">
            <w:pPr>
              <w:spacing w:after="0" w:line="240" w:lineRule="auto"/>
              <w:rPr>
                <w:rFonts w:ascii="Arial" w:eastAsia="Times New Roman" w:hAnsi="Arial" w:cs="Arial"/>
                <w:color w:val="000000"/>
                <w:sz w:val="20"/>
                <w:szCs w:val="20"/>
              </w:rPr>
            </w:pPr>
          </w:p>
        </w:tc>
        <w:tc>
          <w:tcPr>
            <w:tcW w:w="1780" w:type="dxa"/>
            <w:tcBorders>
              <w:top w:val="nil"/>
              <w:left w:val="nil"/>
              <w:bottom w:val="single" w:sz="4" w:space="0" w:color="BFBFBF"/>
              <w:right w:val="single" w:sz="4" w:space="0" w:color="BFBFBF"/>
            </w:tcBorders>
            <w:shd w:val="clear" w:color="auto" w:fill="F2F2F2" w:themeFill="background1" w:themeFillShade="F2"/>
            <w:vAlign w:val="center"/>
          </w:tcPr>
          <w:p w14:paraId="45816871" w14:textId="77777777" w:rsidR="00573D52" w:rsidRPr="00F86135" w:rsidRDefault="00573D52" w:rsidP="00801753">
            <w:pPr>
              <w:spacing w:after="0" w:line="240" w:lineRule="auto"/>
              <w:rPr>
                <w:rFonts w:ascii="Arial" w:eastAsia="Times New Roman" w:hAnsi="Arial" w:cs="Arial"/>
                <w:color w:val="000000"/>
                <w:sz w:val="20"/>
                <w:szCs w:val="20"/>
              </w:rPr>
            </w:pPr>
          </w:p>
        </w:tc>
        <w:tc>
          <w:tcPr>
            <w:tcW w:w="1780" w:type="dxa"/>
            <w:tcBorders>
              <w:top w:val="nil"/>
              <w:left w:val="nil"/>
              <w:bottom w:val="single" w:sz="4" w:space="0" w:color="BFBFBF"/>
              <w:right w:val="single" w:sz="4" w:space="0" w:color="BFBFBF"/>
            </w:tcBorders>
            <w:shd w:val="clear" w:color="auto" w:fill="F2F2F2" w:themeFill="background1" w:themeFillShade="F2"/>
            <w:noWrap/>
            <w:vAlign w:val="center"/>
          </w:tcPr>
          <w:p w14:paraId="10909577" w14:textId="77777777" w:rsidR="00573D52" w:rsidRPr="00F86135" w:rsidRDefault="00573D52" w:rsidP="00801753">
            <w:pPr>
              <w:spacing w:after="0" w:line="240" w:lineRule="auto"/>
              <w:jc w:val="center"/>
              <w:rPr>
                <w:rFonts w:ascii="Arial" w:eastAsia="Times New Roman" w:hAnsi="Arial" w:cs="Arial"/>
                <w:color w:val="000000"/>
                <w:sz w:val="20"/>
                <w:szCs w:val="20"/>
              </w:rPr>
            </w:pPr>
          </w:p>
        </w:tc>
        <w:tc>
          <w:tcPr>
            <w:tcW w:w="3560" w:type="dxa"/>
            <w:tcBorders>
              <w:top w:val="single" w:sz="4" w:space="0" w:color="BFBFBF"/>
              <w:left w:val="nil"/>
              <w:bottom w:val="single" w:sz="4" w:space="0" w:color="BFBFBF"/>
              <w:right w:val="single" w:sz="4" w:space="0" w:color="BFBFBF"/>
            </w:tcBorders>
            <w:shd w:val="clear" w:color="000000" w:fill="FFFFFF"/>
            <w:vAlign w:val="center"/>
          </w:tcPr>
          <w:p w14:paraId="15C2A49D" w14:textId="77777777" w:rsidR="00573D52" w:rsidRPr="00F86135" w:rsidRDefault="00573D52" w:rsidP="00801753">
            <w:pPr>
              <w:spacing w:after="0" w:line="240" w:lineRule="auto"/>
              <w:rPr>
                <w:rFonts w:ascii="Arial" w:eastAsia="Times New Roman" w:hAnsi="Arial" w:cs="Arial"/>
                <w:color w:val="000000"/>
                <w:sz w:val="20"/>
                <w:szCs w:val="20"/>
              </w:rPr>
            </w:pPr>
          </w:p>
        </w:tc>
      </w:tr>
    </w:tbl>
    <w:p w14:paraId="5195271A" w14:textId="77777777" w:rsidR="00801753" w:rsidRPr="00F86135" w:rsidRDefault="00801753" w:rsidP="00801753">
      <w:pPr>
        <w:rPr>
          <w:rFonts w:ascii="Arial" w:hAnsi="Arial" w:cs="Arial"/>
        </w:rPr>
      </w:pPr>
    </w:p>
    <w:p w14:paraId="78F2FD7D" w14:textId="793D1E13" w:rsidR="00801753" w:rsidRPr="00F86135" w:rsidRDefault="00801753" w:rsidP="00F1384D">
      <w:pPr>
        <w:rPr>
          <w:rFonts w:ascii="Arial" w:hAnsi="Arial" w:cs="Arial"/>
          <w:b/>
          <w:bCs/>
          <w:sz w:val="24"/>
          <w:szCs w:val="24"/>
        </w:rPr>
      </w:pPr>
      <w:r w:rsidRPr="00F86135">
        <w:rPr>
          <w:rFonts w:ascii="Arial" w:hAnsi="Arial" w:cs="Arial"/>
          <w:b/>
          <w:bCs/>
          <w:sz w:val="24"/>
          <w:szCs w:val="24"/>
        </w:rPr>
        <w:t>Document Revision History</w:t>
      </w:r>
    </w:p>
    <w:tbl>
      <w:tblPr>
        <w:tblW w:w="10680" w:type="dxa"/>
        <w:tblLook w:val="04A0" w:firstRow="1" w:lastRow="0" w:firstColumn="1" w:lastColumn="0" w:noHBand="0" w:noVBand="1"/>
      </w:tblPr>
      <w:tblGrid>
        <w:gridCol w:w="1780"/>
        <w:gridCol w:w="1780"/>
        <w:gridCol w:w="7120"/>
      </w:tblGrid>
      <w:tr w:rsidR="00801753" w:rsidRPr="00F86135" w14:paraId="547401F5" w14:textId="77777777" w:rsidTr="00505F1E">
        <w:trPr>
          <w:trHeight w:val="500"/>
        </w:trPr>
        <w:tc>
          <w:tcPr>
            <w:tcW w:w="1780" w:type="dxa"/>
            <w:tcBorders>
              <w:top w:val="single" w:sz="24" w:space="0" w:color="7F7F7F" w:themeColor="text1" w:themeTint="80"/>
              <w:left w:val="single" w:sz="4" w:space="0" w:color="BFBFBF"/>
              <w:bottom w:val="single" w:sz="4" w:space="0" w:color="BFBFBF"/>
              <w:right w:val="single" w:sz="4" w:space="0" w:color="BFBFBF"/>
            </w:tcBorders>
            <w:shd w:val="clear" w:color="auto" w:fill="D9D9D9" w:themeFill="background1" w:themeFillShade="D9"/>
            <w:vAlign w:val="center"/>
            <w:hideMark/>
          </w:tcPr>
          <w:p w14:paraId="4CB0A1A9" w14:textId="77777777" w:rsidR="00801753" w:rsidRPr="00F86135" w:rsidRDefault="00801753" w:rsidP="00801753">
            <w:pPr>
              <w:spacing w:after="0" w:line="240" w:lineRule="auto"/>
              <w:rPr>
                <w:rFonts w:ascii="Arial" w:eastAsia="Times New Roman" w:hAnsi="Arial" w:cs="Arial"/>
                <w:color w:val="000000"/>
              </w:rPr>
            </w:pPr>
            <w:r w:rsidRPr="00F86135">
              <w:rPr>
                <w:rFonts w:ascii="Arial" w:eastAsia="Times New Roman" w:hAnsi="Arial" w:cs="Arial"/>
                <w:color w:val="000000"/>
              </w:rPr>
              <w:t>Version No.</w:t>
            </w:r>
          </w:p>
        </w:tc>
        <w:tc>
          <w:tcPr>
            <w:tcW w:w="1780" w:type="dxa"/>
            <w:tcBorders>
              <w:top w:val="single" w:sz="24" w:space="0" w:color="7F7F7F" w:themeColor="text1" w:themeTint="80"/>
              <w:left w:val="nil"/>
              <w:bottom w:val="single" w:sz="4" w:space="0" w:color="BFBFBF"/>
              <w:right w:val="single" w:sz="4" w:space="0" w:color="BFBFBF"/>
            </w:tcBorders>
            <w:shd w:val="clear" w:color="auto" w:fill="D9D9D9" w:themeFill="background1" w:themeFillShade="D9"/>
            <w:noWrap/>
            <w:vAlign w:val="center"/>
            <w:hideMark/>
          </w:tcPr>
          <w:p w14:paraId="2F36B27A" w14:textId="77777777" w:rsidR="00801753" w:rsidRPr="00F86135" w:rsidRDefault="00801753" w:rsidP="00801753">
            <w:pPr>
              <w:spacing w:after="0" w:line="240" w:lineRule="auto"/>
              <w:jc w:val="center"/>
              <w:rPr>
                <w:rFonts w:ascii="Arial" w:eastAsia="Times New Roman" w:hAnsi="Arial" w:cs="Arial"/>
                <w:color w:val="000000"/>
              </w:rPr>
            </w:pPr>
            <w:r w:rsidRPr="00F86135">
              <w:rPr>
                <w:rFonts w:ascii="Arial" w:eastAsia="Times New Roman" w:hAnsi="Arial" w:cs="Arial"/>
                <w:color w:val="000000"/>
              </w:rPr>
              <w:t>Action Date</w:t>
            </w:r>
          </w:p>
        </w:tc>
        <w:tc>
          <w:tcPr>
            <w:tcW w:w="7120" w:type="dxa"/>
            <w:tcBorders>
              <w:top w:val="single" w:sz="24" w:space="0" w:color="7F7F7F" w:themeColor="text1" w:themeTint="80"/>
              <w:left w:val="nil"/>
              <w:bottom w:val="single" w:sz="4" w:space="0" w:color="BFBFBF"/>
              <w:right w:val="single" w:sz="4" w:space="0" w:color="BFBFBF"/>
            </w:tcBorders>
            <w:shd w:val="clear" w:color="auto" w:fill="F2F2F2" w:themeFill="background1" w:themeFillShade="F2"/>
            <w:vAlign w:val="center"/>
            <w:hideMark/>
          </w:tcPr>
          <w:p w14:paraId="6069C33E" w14:textId="77777777" w:rsidR="00801753" w:rsidRPr="00F86135" w:rsidRDefault="00801753" w:rsidP="00801753">
            <w:pPr>
              <w:spacing w:after="0" w:line="240" w:lineRule="auto"/>
              <w:rPr>
                <w:rFonts w:ascii="Arial" w:eastAsia="Times New Roman" w:hAnsi="Arial" w:cs="Arial"/>
                <w:color w:val="000000"/>
              </w:rPr>
            </w:pPr>
            <w:r w:rsidRPr="00F86135">
              <w:rPr>
                <w:rFonts w:ascii="Arial" w:eastAsia="Times New Roman" w:hAnsi="Arial" w:cs="Arial"/>
                <w:color w:val="000000"/>
              </w:rPr>
              <w:t>Summary of Revisions</w:t>
            </w:r>
          </w:p>
        </w:tc>
      </w:tr>
      <w:tr w:rsidR="00801753" w:rsidRPr="00F86135" w14:paraId="56910498" w14:textId="77777777" w:rsidTr="00505F1E">
        <w:trPr>
          <w:trHeight w:val="700"/>
        </w:trPr>
        <w:tc>
          <w:tcPr>
            <w:tcW w:w="1780" w:type="dxa"/>
            <w:tcBorders>
              <w:top w:val="nil"/>
              <w:left w:val="single" w:sz="4" w:space="0" w:color="BFBFBF"/>
              <w:bottom w:val="single" w:sz="4" w:space="0" w:color="BFBFBF"/>
              <w:right w:val="single" w:sz="4" w:space="0" w:color="BFBFBF"/>
            </w:tcBorders>
            <w:shd w:val="clear" w:color="auto" w:fill="F2F2F2" w:themeFill="background1" w:themeFillShade="F2"/>
            <w:noWrap/>
            <w:vAlign w:val="center"/>
          </w:tcPr>
          <w:p w14:paraId="017BE515" w14:textId="713EB946" w:rsidR="00801753" w:rsidRPr="001414EF" w:rsidRDefault="001414EF" w:rsidP="00801753">
            <w:pPr>
              <w:spacing w:after="0" w:line="240" w:lineRule="auto"/>
              <w:rPr>
                <w:rFonts w:ascii="Arial" w:eastAsia="Times New Roman" w:hAnsi="Arial" w:cs="Arial"/>
                <w:color w:val="000000"/>
                <w:sz w:val="20"/>
                <w:szCs w:val="20"/>
              </w:rPr>
            </w:pPr>
            <w:r w:rsidRPr="001414EF">
              <w:rPr>
                <w:rFonts w:ascii="Arial" w:eastAsia="Times New Roman" w:hAnsi="Arial" w:cs="Arial"/>
                <w:color w:val="000000"/>
                <w:sz w:val="20"/>
                <w:szCs w:val="20"/>
              </w:rPr>
              <w:t>1.0</w:t>
            </w:r>
          </w:p>
        </w:tc>
        <w:tc>
          <w:tcPr>
            <w:tcW w:w="1780" w:type="dxa"/>
            <w:tcBorders>
              <w:top w:val="nil"/>
              <w:left w:val="nil"/>
              <w:bottom w:val="single" w:sz="4" w:space="0" w:color="BFBFBF"/>
              <w:right w:val="single" w:sz="4" w:space="0" w:color="BFBFBF"/>
            </w:tcBorders>
            <w:shd w:val="clear" w:color="auto" w:fill="F2F2F2" w:themeFill="background1" w:themeFillShade="F2"/>
            <w:noWrap/>
            <w:vAlign w:val="center"/>
          </w:tcPr>
          <w:p w14:paraId="090FF847" w14:textId="388C6895" w:rsidR="00801753" w:rsidRPr="001414EF" w:rsidRDefault="00D569CE" w:rsidP="0080175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08.01.2024</w:t>
            </w:r>
          </w:p>
        </w:tc>
        <w:tc>
          <w:tcPr>
            <w:tcW w:w="7120" w:type="dxa"/>
            <w:tcBorders>
              <w:top w:val="single" w:sz="4" w:space="0" w:color="BFBFBF"/>
              <w:left w:val="nil"/>
              <w:bottom w:val="single" w:sz="4" w:space="0" w:color="BFBFBF"/>
              <w:right w:val="single" w:sz="4" w:space="0" w:color="BFBFBF"/>
            </w:tcBorders>
            <w:shd w:val="clear" w:color="000000" w:fill="FFFFFF"/>
            <w:vAlign w:val="center"/>
          </w:tcPr>
          <w:p w14:paraId="44B45E43" w14:textId="0E56AE70" w:rsidR="00801753" w:rsidRPr="001414EF" w:rsidRDefault="001414EF" w:rsidP="00801753">
            <w:pPr>
              <w:spacing w:after="0" w:line="240" w:lineRule="auto"/>
              <w:rPr>
                <w:rFonts w:ascii="Arial" w:eastAsia="Times New Roman" w:hAnsi="Arial" w:cs="Arial"/>
                <w:color w:val="000000"/>
                <w:sz w:val="20"/>
                <w:szCs w:val="20"/>
              </w:rPr>
            </w:pPr>
            <w:r w:rsidRPr="001414EF">
              <w:rPr>
                <w:rFonts w:ascii="Arial" w:eastAsia="Times New Roman" w:hAnsi="Arial" w:cs="Arial"/>
                <w:color w:val="000000"/>
                <w:sz w:val="20"/>
                <w:szCs w:val="20"/>
              </w:rPr>
              <w:t>-</w:t>
            </w:r>
          </w:p>
        </w:tc>
      </w:tr>
      <w:tr w:rsidR="00801753" w:rsidRPr="00F86135" w14:paraId="286D9B5E" w14:textId="77777777" w:rsidTr="00505F1E">
        <w:trPr>
          <w:trHeight w:val="700"/>
        </w:trPr>
        <w:tc>
          <w:tcPr>
            <w:tcW w:w="1780" w:type="dxa"/>
            <w:tcBorders>
              <w:top w:val="nil"/>
              <w:left w:val="single" w:sz="4" w:space="0" w:color="BFBFBF"/>
              <w:bottom w:val="single" w:sz="4" w:space="0" w:color="BFBFBF"/>
              <w:right w:val="single" w:sz="4" w:space="0" w:color="BFBFBF"/>
            </w:tcBorders>
            <w:shd w:val="clear" w:color="auto" w:fill="F2F2F2" w:themeFill="background1" w:themeFillShade="F2"/>
            <w:noWrap/>
            <w:vAlign w:val="center"/>
          </w:tcPr>
          <w:p w14:paraId="146A320F" w14:textId="0B2F6177" w:rsidR="00801753" w:rsidRPr="001414EF" w:rsidRDefault="001414EF" w:rsidP="00801753">
            <w:pPr>
              <w:spacing w:after="0" w:line="240" w:lineRule="auto"/>
              <w:rPr>
                <w:rFonts w:ascii="Arial" w:eastAsia="Times New Roman" w:hAnsi="Arial" w:cs="Arial"/>
                <w:color w:val="000000"/>
                <w:sz w:val="20"/>
                <w:szCs w:val="20"/>
              </w:rPr>
            </w:pPr>
            <w:r w:rsidRPr="001414EF">
              <w:rPr>
                <w:rFonts w:ascii="Arial" w:eastAsia="Times New Roman" w:hAnsi="Arial" w:cs="Arial"/>
                <w:color w:val="000000"/>
                <w:sz w:val="20"/>
                <w:szCs w:val="20"/>
              </w:rPr>
              <w:t>1.1</w:t>
            </w:r>
          </w:p>
        </w:tc>
        <w:tc>
          <w:tcPr>
            <w:tcW w:w="1780" w:type="dxa"/>
            <w:tcBorders>
              <w:top w:val="nil"/>
              <w:left w:val="nil"/>
              <w:bottom w:val="single" w:sz="4" w:space="0" w:color="BFBFBF"/>
              <w:right w:val="single" w:sz="4" w:space="0" w:color="BFBFBF"/>
            </w:tcBorders>
            <w:shd w:val="clear" w:color="auto" w:fill="F2F2F2" w:themeFill="background1" w:themeFillShade="F2"/>
            <w:noWrap/>
            <w:vAlign w:val="center"/>
          </w:tcPr>
          <w:p w14:paraId="490F2012" w14:textId="10851EF8" w:rsidR="00801753" w:rsidRPr="001414EF" w:rsidRDefault="001414EF" w:rsidP="00801753">
            <w:pPr>
              <w:spacing w:after="0" w:line="240" w:lineRule="auto"/>
              <w:jc w:val="center"/>
              <w:rPr>
                <w:rFonts w:ascii="Arial" w:eastAsia="Times New Roman" w:hAnsi="Arial" w:cs="Arial"/>
                <w:color w:val="000000"/>
                <w:sz w:val="20"/>
                <w:szCs w:val="20"/>
              </w:rPr>
            </w:pPr>
            <w:r w:rsidRPr="001414EF">
              <w:rPr>
                <w:rFonts w:ascii="Arial" w:eastAsia="Times New Roman" w:hAnsi="Arial" w:cs="Arial"/>
                <w:color w:val="000000"/>
                <w:sz w:val="20"/>
                <w:szCs w:val="20"/>
              </w:rPr>
              <w:t>01.10.2025</w:t>
            </w:r>
          </w:p>
        </w:tc>
        <w:tc>
          <w:tcPr>
            <w:tcW w:w="7120" w:type="dxa"/>
            <w:tcBorders>
              <w:top w:val="single" w:sz="4" w:space="0" w:color="BFBFBF"/>
              <w:left w:val="nil"/>
              <w:bottom w:val="single" w:sz="4" w:space="0" w:color="BFBFBF"/>
              <w:right w:val="single" w:sz="4" w:space="0" w:color="BFBFBF"/>
            </w:tcBorders>
            <w:shd w:val="clear" w:color="000000" w:fill="FFFFFF"/>
            <w:vAlign w:val="center"/>
          </w:tcPr>
          <w:p w14:paraId="644E3C56" w14:textId="42D50DB1" w:rsidR="00801753" w:rsidRPr="001414EF" w:rsidRDefault="001414EF" w:rsidP="00801753">
            <w:pPr>
              <w:spacing w:after="0" w:line="240" w:lineRule="auto"/>
              <w:rPr>
                <w:rFonts w:ascii="Arial" w:eastAsia="Times New Roman" w:hAnsi="Arial" w:cs="Arial"/>
                <w:color w:val="000000"/>
                <w:sz w:val="20"/>
                <w:szCs w:val="20"/>
              </w:rPr>
            </w:pPr>
            <w:r w:rsidRPr="001414EF">
              <w:rPr>
                <w:rFonts w:ascii="Arial" w:eastAsia="Times New Roman" w:hAnsi="Arial" w:cs="Arial"/>
                <w:color w:val="000000"/>
                <w:sz w:val="20"/>
                <w:szCs w:val="20"/>
              </w:rPr>
              <w:t>QSIGN SRL</w:t>
            </w:r>
          </w:p>
        </w:tc>
      </w:tr>
      <w:tr w:rsidR="00114619" w:rsidRPr="00F86135" w14:paraId="437400B7" w14:textId="77777777" w:rsidTr="00505F1E">
        <w:trPr>
          <w:trHeight w:val="700"/>
        </w:trPr>
        <w:tc>
          <w:tcPr>
            <w:tcW w:w="1780" w:type="dxa"/>
            <w:tcBorders>
              <w:top w:val="nil"/>
              <w:left w:val="single" w:sz="4" w:space="0" w:color="BFBFBF"/>
              <w:bottom w:val="single" w:sz="4" w:space="0" w:color="BFBFBF"/>
              <w:right w:val="single" w:sz="4" w:space="0" w:color="BFBFBF"/>
            </w:tcBorders>
            <w:shd w:val="clear" w:color="auto" w:fill="F2F2F2" w:themeFill="background1" w:themeFillShade="F2"/>
            <w:noWrap/>
            <w:vAlign w:val="center"/>
          </w:tcPr>
          <w:p w14:paraId="31A839F5" w14:textId="77777777" w:rsidR="00114619" w:rsidRPr="00F86135" w:rsidRDefault="00114619" w:rsidP="00801753">
            <w:pPr>
              <w:spacing w:after="0" w:line="240" w:lineRule="auto"/>
              <w:rPr>
                <w:rFonts w:ascii="Arial" w:eastAsia="Times New Roman" w:hAnsi="Arial" w:cs="Arial"/>
                <w:color w:val="000000"/>
                <w:sz w:val="26"/>
                <w:szCs w:val="26"/>
              </w:rPr>
            </w:pPr>
          </w:p>
        </w:tc>
        <w:tc>
          <w:tcPr>
            <w:tcW w:w="1780" w:type="dxa"/>
            <w:tcBorders>
              <w:top w:val="nil"/>
              <w:left w:val="nil"/>
              <w:bottom w:val="single" w:sz="4" w:space="0" w:color="BFBFBF"/>
              <w:right w:val="single" w:sz="4" w:space="0" w:color="BFBFBF"/>
            </w:tcBorders>
            <w:shd w:val="clear" w:color="auto" w:fill="F2F2F2" w:themeFill="background1" w:themeFillShade="F2"/>
            <w:noWrap/>
            <w:vAlign w:val="center"/>
          </w:tcPr>
          <w:p w14:paraId="1DC44240" w14:textId="77777777" w:rsidR="00114619" w:rsidRPr="00F86135" w:rsidRDefault="00114619" w:rsidP="00801753">
            <w:pPr>
              <w:spacing w:after="0" w:line="240" w:lineRule="auto"/>
              <w:jc w:val="center"/>
              <w:rPr>
                <w:rFonts w:ascii="Arial" w:eastAsia="Times New Roman" w:hAnsi="Arial" w:cs="Arial"/>
                <w:color w:val="000000"/>
                <w:sz w:val="20"/>
                <w:szCs w:val="20"/>
              </w:rPr>
            </w:pPr>
          </w:p>
        </w:tc>
        <w:tc>
          <w:tcPr>
            <w:tcW w:w="7120" w:type="dxa"/>
            <w:tcBorders>
              <w:top w:val="single" w:sz="4" w:space="0" w:color="BFBFBF"/>
              <w:left w:val="nil"/>
              <w:bottom w:val="single" w:sz="4" w:space="0" w:color="BFBFBF"/>
              <w:right w:val="single" w:sz="4" w:space="0" w:color="BFBFBF"/>
            </w:tcBorders>
            <w:shd w:val="clear" w:color="000000" w:fill="FFFFFF"/>
            <w:vAlign w:val="center"/>
          </w:tcPr>
          <w:p w14:paraId="0D2E475A" w14:textId="77777777" w:rsidR="00114619" w:rsidRPr="00F86135" w:rsidRDefault="00114619" w:rsidP="00801753">
            <w:pPr>
              <w:spacing w:after="0" w:line="240" w:lineRule="auto"/>
              <w:rPr>
                <w:rFonts w:ascii="Arial" w:eastAsia="Times New Roman" w:hAnsi="Arial" w:cs="Arial"/>
                <w:color w:val="000000"/>
                <w:sz w:val="20"/>
                <w:szCs w:val="20"/>
              </w:rPr>
            </w:pPr>
          </w:p>
        </w:tc>
      </w:tr>
    </w:tbl>
    <w:p w14:paraId="3339AF80" w14:textId="77777777" w:rsidR="00801753" w:rsidRPr="00F86135" w:rsidRDefault="00801753" w:rsidP="00801753">
      <w:pPr>
        <w:rPr>
          <w:rFonts w:ascii="Arial" w:hAnsi="Arial" w:cs="Arial"/>
        </w:rPr>
      </w:pPr>
    </w:p>
    <w:p w14:paraId="42B183B2" w14:textId="40522774" w:rsidR="00801753" w:rsidRPr="00F86135" w:rsidRDefault="00801753" w:rsidP="00801753">
      <w:pPr>
        <w:rPr>
          <w:rFonts w:ascii="Arial" w:hAnsi="Arial" w:cs="Arial"/>
        </w:rPr>
        <w:sectPr w:rsidR="00801753" w:rsidRPr="00F86135" w:rsidSect="005D6A73">
          <w:pgSz w:w="12240" w:h="15840"/>
          <w:pgMar w:top="590" w:right="691" w:bottom="778" w:left="720" w:header="0" w:footer="0" w:gutter="0"/>
          <w:pgNumType w:start="1"/>
          <w:cols w:space="720"/>
          <w:titlePg/>
          <w:docGrid w:linePitch="360"/>
        </w:sectPr>
      </w:pPr>
    </w:p>
    <w:sdt>
      <w:sdtPr>
        <w:rPr>
          <w:rFonts w:ascii="Arial" w:eastAsiaTheme="minorHAnsi" w:hAnsi="Arial" w:cs="Arial"/>
          <w:color w:val="auto"/>
          <w:sz w:val="22"/>
          <w:szCs w:val="22"/>
        </w:rPr>
        <w:id w:val="-93778652"/>
        <w:docPartObj>
          <w:docPartGallery w:val="Table of Contents"/>
          <w:docPartUnique/>
        </w:docPartObj>
      </w:sdtPr>
      <w:sdtEndPr>
        <w:rPr>
          <w:b/>
          <w:bCs/>
          <w:noProof/>
        </w:rPr>
      </w:sdtEndPr>
      <w:sdtContent>
        <w:p w14:paraId="41536D27" w14:textId="417D410D" w:rsidR="00806165" w:rsidRPr="00F86135" w:rsidRDefault="00806165" w:rsidP="00806165">
          <w:pPr>
            <w:pStyle w:val="TOCHeading"/>
            <w:jc w:val="center"/>
            <w:rPr>
              <w:rFonts w:ascii="Arial" w:hAnsi="Arial" w:cs="Arial"/>
              <w:b/>
              <w:bCs/>
              <w:color w:val="000000" w:themeColor="text1"/>
              <w:sz w:val="28"/>
              <w:szCs w:val="22"/>
            </w:rPr>
          </w:pPr>
          <w:r w:rsidRPr="00F86135">
            <w:rPr>
              <w:rFonts w:ascii="Arial" w:hAnsi="Arial" w:cs="Arial"/>
              <w:b/>
              <w:bCs/>
              <w:color w:val="000000" w:themeColor="text1"/>
              <w:sz w:val="28"/>
              <w:szCs w:val="22"/>
            </w:rPr>
            <w:t>Table of Contents</w:t>
          </w:r>
        </w:p>
        <w:p w14:paraId="2998F1C3" w14:textId="77777777" w:rsidR="00806165" w:rsidRPr="00F86135" w:rsidRDefault="00806165" w:rsidP="00806165">
          <w:pPr>
            <w:rPr>
              <w:rFonts w:ascii="Arial" w:hAnsi="Arial" w:cs="Arial"/>
            </w:rPr>
          </w:pPr>
        </w:p>
        <w:p w14:paraId="3A816DAE" w14:textId="7547C109" w:rsidR="00F74ECC" w:rsidRDefault="00806165">
          <w:pPr>
            <w:pStyle w:val="TOC1"/>
            <w:rPr>
              <w:rFonts w:asciiTheme="minorHAnsi" w:eastAsiaTheme="minorEastAsia" w:hAnsiTheme="minorHAnsi"/>
              <w:noProof/>
            </w:rPr>
          </w:pPr>
          <w:r w:rsidRPr="00F86135">
            <w:rPr>
              <w:rFonts w:cs="Arial"/>
              <w:b/>
              <w:bCs/>
              <w:noProof/>
            </w:rPr>
            <w:fldChar w:fldCharType="begin"/>
          </w:r>
          <w:r w:rsidRPr="00F86135">
            <w:rPr>
              <w:rFonts w:cs="Arial"/>
              <w:b/>
              <w:bCs/>
              <w:noProof/>
            </w:rPr>
            <w:instrText xml:space="preserve"> TOC \o "1-3" \h \z \u </w:instrText>
          </w:r>
          <w:r w:rsidRPr="00F86135">
            <w:rPr>
              <w:rFonts w:cs="Arial"/>
              <w:b/>
              <w:bCs/>
              <w:noProof/>
            </w:rPr>
            <w:fldChar w:fldCharType="separate"/>
          </w:r>
          <w:hyperlink w:anchor="_Toc209795724" w:history="1">
            <w:r w:rsidR="00F74ECC" w:rsidRPr="00CA33E5">
              <w:rPr>
                <w:rStyle w:val="Hyperlink"/>
                <w:rFonts w:cs="Arial"/>
                <w:b/>
                <w:bCs/>
                <w:noProof/>
              </w:rPr>
              <w:t>1.</w:t>
            </w:r>
            <w:r w:rsidR="00F74ECC">
              <w:rPr>
                <w:rFonts w:asciiTheme="minorHAnsi" w:eastAsiaTheme="minorEastAsia" w:hAnsiTheme="minorHAnsi"/>
                <w:noProof/>
              </w:rPr>
              <w:tab/>
            </w:r>
            <w:r w:rsidR="00F74ECC" w:rsidRPr="00CA33E5">
              <w:rPr>
                <w:rStyle w:val="Hyperlink"/>
                <w:rFonts w:cs="Arial"/>
                <w:b/>
                <w:bCs/>
                <w:noProof/>
              </w:rPr>
              <w:t>Introduction &amp; Scope</w:t>
            </w:r>
            <w:r w:rsidR="00F74ECC">
              <w:rPr>
                <w:noProof/>
                <w:webHidden/>
              </w:rPr>
              <w:tab/>
            </w:r>
            <w:r w:rsidR="00F74ECC">
              <w:rPr>
                <w:noProof/>
                <w:webHidden/>
              </w:rPr>
              <w:fldChar w:fldCharType="begin"/>
            </w:r>
            <w:r w:rsidR="00F74ECC">
              <w:rPr>
                <w:noProof/>
                <w:webHidden/>
              </w:rPr>
              <w:instrText xml:space="preserve"> PAGEREF _Toc209795724 \h </w:instrText>
            </w:r>
            <w:r w:rsidR="00F74ECC">
              <w:rPr>
                <w:noProof/>
                <w:webHidden/>
              </w:rPr>
            </w:r>
            <w:r w:rsidR="00F74ECC">
              <w:rPr>
                <w:noProof/>
                <w:webHidden/>
              </w:rPr>
              <w:fldChar w:fldCharType="separate"/>
            </w:r>
            <w:r w:rsidR="00F74ECC">
              <w:rPr>
                <w:noProof/>
                <w:webHidden/>
              </w:rPr>
              <w:t>4</w:t>
            </w:r>
            <w:r w:rsidR="00F74ECC">
              <w:rPr>
                <w:noProof/>
                <w:webHidden/>
              </w:rPr>
              <w:fldChar w:fldCharType="end"/>
            </w:r>
          </w:hyperlink>
        </w:p>
        <w:p w14:paraId="12597053" w14:textId="5C38113E" w:rsidR="00F74ECC" w:rsidRDefault="00000000">
          <w:pPr>
            <w:pStyle w:val="TOC2"/>
            <w:rPr>
              <w:rFonts w:asciiTheme="minorHAnsi" w:eastAsiaTheme="minorEastAsia" w:hAnsiTheme="minorHAnsi"/>
              <w:noProof/>
            </w:rPr>
          </w:pPr>
          <w:hyperlink w:anchor="_Toc209795725" w:history="1">
            <w:r w:rsidR="00F74ECC" w:rsidRPr="00CA33E5">
              <w:rPr>
                <w:rStyle w:val="Hyperlink"/>
                <w:rFonts w:cs="Arial"/>
                <w:b/>
                <w:bCs/>
                <w:noProof/>
              </w:rPr>
              <w:t>1.1</w:t>
            </w:r>
            <w:r w:rsidR="00F74ECC">
              <w:rPr>
                <w:rFonts w:asciiTheme="minorHAnsi" w:eastAsiaTheme="minorEastAsia" w:hAnsiTheme="minorHAnsi"/>
                <w:noProof/>
              </w:rPr>
              <w:tab/>
            </w:r>
            <w:r w:rsidR="00F74ECC" w:rsidRPr="00CA33E5">
              <w:rPr>
                <w:rStyle w:val="Hyperlink"/>
                <w:rFonts w:cs="Arial"/>
                <w:b/>
                <w:bCs/>
                <w:noProof/>
              </w:rPr>
              <w:t>Purpose, audience</w:t>
            </w:r>
            <w:r w:rsidR="00F74ECC">
              <w:rPr>
                <w:noProof/>
                <w:webHidden/>
              </w:rPr>
              <w:tab/>
            </w:r>
            <w:r w:rsidR="00F74ECC">
              <w:rPr>
                <w:noProof/>
                <w:webHidden/>
              </w:rPr>
              <w:fldChar w:fldCharType="begin"/>
            </w:r>
            <w:r w:rsidR="00F74ECC">
              <w:rPr>
                <w:noProof/>
                <w:webHidden/>
              </w:rPr>
              <w:instrText xml:space="preserve"> PAGEREF _Toc209795725 \h </w:instrText>
            </w:r>
            <w:r w:rsidR="00F74ECC">
              <w:rPr>
                <w:noProof/>
                <w:webHidden/>
              </w:rPr>
            </w:r>
            <w:r w:rsidR="00F74ECC">
              <w:rPr>
                <w:noProof/>
                <w:webHidden/>
              </w:rPr>
              <w:fldChar w:fldCharType="separate"/>
            </w:r>
            <w:r w:rsidR="00F74ECC">
              <w:rPr>
                <w:noProof/>
                <w:webHidden/>
              </w:rPr>
              <w:t>4</w:t>
            </w:r>
            <w:r w:rsidR="00F74ECC">
              <w:rPr>
                <w:noProof/>
                <w:webHidden/>
              </w:rPr>
              <w:fldChar w:fldCharType="end"/>
            </w:r>
          </w:hyperlink>
        </w:p>
        <w:p w14:paraId="0C36D7E7" w14:textId="62B13F60" w:rsidR="00F74ECC" w:rsidRDefault="00000000">
          <w:pPr>
            <w:pStyle w:val="TOC2"/>
            <w:rPr>
              <w:rFonts w:asciiTheme="minorHAnsi" w:eastAsiaTheme="minorEastAsia" w:hAnsiTheme="minorHAnsi"/>
              <w:noProof/>
            </w:rPr>
          </w:pPr>
          <w:hyperlink w:anchor="_Toc209795726" w:history="1">
            <w:r w:rsidR="00F74ECC" w:rsidRPr="00CA33E5">
              <w:rPr>
                <w:rStyle w:val="Hyperlink"/>
                <w:rFonts w:cs="Arial"/>
                <w:b/>
                <w:bCs/>
                <w:noProof/>
              </w:rPr>
              <w:t xml:space="preserve">1.2 </w:t>
            </w:r>
            <w:r w:rsidR="00F74ECC">
              <w:rPr>
                <w:rFonts w:asciiTheme="minorHAnsi" w:eastAsiaTheme="minorEastAsia" w:hAnsiTheme="minorHAnsi"/>
                <w:noProof/>
              </w:rPr>
              <w:tab/>
            </w:r>
            <w:r w:rsidR="00F74ECC" w:rsidRPr="00CA33E5">
              <w:rPr>
                <w:rStyle w:val="Hyperlink"/>
                <w:rFonts w:cs="Arial"/>
                <w:b/>
                <w:bCs/>
                <w:noProof/>
              </w:rPr>
              <w:t>Services covered</w:t>
            </w:r>
            <w:r w:rsidR="00F74ECC">
              <w:rPr>
                <w:noProof/>
                <w:webHidden/>
              </w:rPr>
              <w:tab/>
            </w:r>
            <w:r w:rsidR="00F74ECC">
              <w:rPr>
                <w:noProof/>
                <w:webHidden/>
              </w:rPr>
              <w:fldChar w:fldCharType="begin"/>
            </w:r>
            <w:r w:rsidR="00F74ECC">
              <w:rPr>
                <w:noProof/>
                <w:webHidden/>
              </w:rPr>
              <w:instrText xml:space="preserve"> PAGEREF _Toc209795726 \h </w:instrText>
            </w:r>
            <w:r w:rsidR="00F74ECC">
              <w:rPr>
                <w:noProof/>
                <w:webHidden/>
              </w:rPr>
            </w:r>
            <w:r w:rsidR="00F74ECC">
              <w:rPr>
                <w:noProof/>
                <w:webHidden/>
              </w:rPr>
              <w:fldChar w:fldCharType="separate"/>
            </w:r>
            <w:r w:rsidR="00F74ECC">
              <w:rPr>
                <w:noProof/>
                <w:webHidden/>
              </w:rPr>
              <w:t>4</w:t>
            </w:r>
            <w:r w:rsidR="00F74ECC">
              <w:rPr>
                <w:noProof/>
                <w:webHidden/>
              </w:rPr>
              <w:fldChar w:fldCharType="end"/>
            </w:r>
          </w:hyperlink>
        </w:p>
        <w:p w14:paraId="2F0571CA" w14:textId="617ADEDA" w:rsidR="00F74ECC" w:rsidRDefault="00000000">
          <w:pPr>
            <w:pStyle w:val="TOC2"/>
            <w:rPr>
              <w:rFonts w:asciiTheme="minorHAnsi" w:eastAsiaTheme="minorEastAsia" w:hAnsiTheme="minorHAnsi"/>
              <w:noProof/>
            </w:rPr>
          </w:pPr>
          <w:hyperlink w:anchor="_Toc209795727" w:history="1">
            <w:r w:rsidR="00F74ECC" w:rsidRPr="00CA33E5">
              <w:rPr>
                <w:rStyle w:val="Hyperlink"/>
                <w:rFonts w:cs="Arial"/>
                <w:noProof/>
              </w:rPr>
              <w:t>(A) Qualified trust services (eIDAS “qualified”)</w:t>
            </w:r>
            <w:r w:rsidR="00F74ECC">
              <w:rPr>
                <w:noProof/>
                <w:webHidden/>
              </w:rPr>
              <w:tab/>
            </w:r>
            <w:r w:rsidR="00F74ECC">
              <w:rPr>
                <w:noProof/>
                <w:webHidden/>
              </w:rPr>
              <w:fldChar w:fldCharType="begin"/>
            </w:r>
            <w:r w:rsidR="00F74ECC">
              <w:rPr>
                <w:noProof/>
                <w:webHidden/>
              </w:rPr>
              <w:instrText xml:space="preserve"> PAGEREF _Toc209795727 \h </w:instrText>
            </w:r>
            <w:r w:rsidR="00F74ECC">
              <w:rPr>
                <w:noProof/>
                <w:webHidden/>
              </w:rPr>
            </w:r>
            <w:r w:rsidR="00F74ECC">
              <w:rPr>
                <w:noProof/>
                <w:webHidden/>
              </w:rPr>
              <w:fldChar w:fldCharType="separate"/>
            </w:r>
            <w:r w:rsidR="00F74ECC">
              <w:rPr>
                <w:noProof/>
                <w:webHidden/>
              </w:rPr>
              <w:t>4</w:t>
            </w:r>
            <w:r w:rsidR="00F74ECC">
              <w:rPr>
                <w:noProof/>
                <w:webHidden/>
              </w:rPr>
              <w:fldChar w:fldCharType="end"/>
            </w:r>
          </w:hyperlink>
        </w:p>
        <w:p w14:paraId="7EEB270C" w14:textId="22A73864" w:rsidR="00F74ECC" w:rsidRDefault="00000000">
          <w:pPr>
            <w:pStyle w:val="TOC2"/>
            <w:rPr>
              <w:rFonts w:asciiTheme="minorHAnsi" w:eastAsiaTheme="minorEastAsia" w:hAnsiTheme="minorHAnsi"/>
              <w:noProof/>
            </w:rPr>
          </w:pPr>
          <w:hyperlink w:anchor="_Toc209795728" w:history="1">
            <w:r w:rsidR="00F74ECC" w:rsidRPr="00CA33E5">
              <w:rPr>
                <w:rStyle w:val="Hyperlink"/>
                <w:rFonts w:cs="Arial"/>
                <w:noProof/>
              </w:rPr>
              <w:t>(B) Advanced / non-qualified services</w:t>
            </w:r>
            <w:r w:rsidR="00F74ECC">
              <w:rPr>
                <w:noProof/>
                <w:webHidden/>
              </w:rPr>
              <w:tab/>
            </w:r>
            <w:r w:rsidR="00F74ECC">
              <w:rPr>
                <w:noProof/>
                <w:webHidden/>
              </w:rPr>
              <w:fldChar w:fldCharType="begin"/>
            </w:r>
            <w:r w:rsidR="00F74ECC">
              <w:rPr>
                <w:noProof/>
                <w:webHidden/>
              </w:rPr>
              <w:instrText xml:space="preserve"> PAGEREF _Toc209795728 \h </w:instrText>
            </w:r>
            <w:r w:rsidR="00F74ECC">
              <w:rPr>
                <w:noProof/>
                <w:webHidden/>
              </w:rPr>
            </w:r>
            <w:r w:rsidR="00F74ECC">
              <w:rPr>
                <w:noProof/>
                <w:webHidden/>
              </w:rPr>
              <w:fldChar w:fldCharType="separate"/>
            </w:r>
            <w:r w:rsidR="00F74ECC">
              <w:rPr>
                <w:noProof/>
                <w:webHidden/>
              </w:rPr>
              <w:t>5</w:t>
            </w:r>
            <w:r w:rsidR="00F74ECC">
              <w:rPr>
                <w:noProof/>
                <w:webHidden/>
              </w:rPr>
              <w:fldChar w:fldCharType="end"/>
            </w:r>
          </w:hyperlink>
        </w:p>
        <w:p w14:paraId="1E46014E" w14:textId="1D5A44C3" w:rsidR="00F74ECC" w:rsidRDefault="00000000">
          <w:pPr>
            <w:pStyle w:val="TOC1"/>
            <w:rPr>
              <w:rFonts w:asciiTheme="minorHAnsi" w:eastAsiaTheme="minorEastAsia" w:hAnsiTheme="minorHAnsi"/>
              <w:noProof/>
            </w:rPr>
          </w:pPr>
          <w:hyperlink w:anchor="_Toc209795729" w:history="1">
            <w:r w:rsidR="00F74ECC" w:rsidRPr="00CA33E5">
              <w:rPr>
                <w:rStyle w:val="Hyperlink"/>
                <w:rFonts w:cs="Arial"/>
                <w:b/>
                <w:bCs/>
                <w:noProof/>
              </w:rPr>
              <w:t>2.</w:t>
            </w:r>
            <w:r w:rsidR="00F74ECC">
              <w:rPr>
                <w:rFonts w:asciiTheme="minorHAnsi" w:eastAsiaTheme="minorEastAsia" w:hAnsiTheme="minorHAnsi"/>
                <w:noProof/>
              </w:rPr>
              <w:tab/>
            </w:r>
            <w:r w:rsidR="00F74ECC" w:rsidRPr="00CA33E5">
              <w:rPr>
                <w:rStyle w:val="Hyperlink"/>
                <w:rFonts w:cs="Arial"/>
                <w:b/>
                <w:bCs/>
                <w:noProof/>
              </w:rPr>
              <w:t>Provider Identity &amp; Supervisory Status</w:t>
            </w:r>
            <w:r w:rsidR="00F74ECC">
              <w:rPr>
                <w:noProof/>
                <w:webHidden/>
              </w:rPr>
              <w:tab/>
            </w:r>
            <w:r w:rsidR="00F74ECC">
              <w:rPr>
                <w:noProof/>
                <w:webHidden/>
              </w:rPr>
              <w:fldChar w:fldCharType="begin"/>
            </w:r>
            <w:r w:rsidR="00F74ECC">
              <w:rPr>
                <w:noProof/>
                <w:webHidden/>
              </w:rPr>
              <w:instrText xml:space="preserve"> PAGEREF _Toc209795729 \h </w:instrText>
            </w:r>
            <w:r w:rsidR="00F74ECC">
              <w:rPr>
                <w:noProof/>
                <w:webHidden/>
              </w:rPr>
            </w:r>
            <w:r w:rsidR="00F74ECC">
              <w:rPr>
                <w:noProof/>
                <w:webHidden/>
              </w:rPr>
              <w:fldChar w:fldCharType="separate"/>
            </w:r>
            <w:r w:rsidR="00F74ECC">
              <w:rPr>
                <w:noProof/>
                <w:webHidden/>
              </w:rPr>
              <w:t>6</w:t>
            </w:r>
            <w:r w:rsidR="00F74ECC">
              <w:rPr>
                <w:noProof/>
                <w:webHidden/>
              </w:rPr>
              <w:fldChar w:fldCharType="end"/>
            </w:r>
          </w:hyperlink>
        </w:p>
        <w:p w14:paraId="7EACD03E" w14:textId="5ABF1A6F" w:rsidR="00F74ECC" w:rsidRDefault="00000000">
          <w:pPr>
            <w:pStyle w:val="TOC2"/>
            <w:rPr>
              <w:rFonts w:asciiTheme="minorHAnsi" w:eastAsiaTheme="minorEastAsia" w:hAnsiTheme="minorHAnsi"/>
              <w:noProof/>
            </w:rPr>
          </w:pPr>
          <w:hyperlink w:anchor="_Toc209795730" w:history="1">
            <w:r w:rsidR="00F74ECC" w:rsidRPr="00CA33E5">
              <w:rPr>
                <w:rStyle w:val="Hyperlink"/>
                <w:rFonts w:cs="Arial"/>
                <w:b/>
                <w:bCs/>
                <w:noProof/>
              </w:rPr>
              <w:t>2.1</w:t>
            </w:r>
            <w:r w:rsidR="00F74ECC">
              <w:rPr>
                <w:rFonts w:asciiTheme="minorHAnsi" w:eastAsiaTheme="minorEastAsia" w:hAnsiTheme="minorHAnsi"/>
                <w:noProof/>
              </w:rPr>
              <w:tab/>
            </w:r>
            <w:r w:rsidR="00F74ECC" w:rsidRPr="00CA33E5">
              <w:rPr>
                <w:rStyle w:val="Hyperlink"/>
                <w:rFonts w:cs="Arial"/>
                <w:b/>
                <w:bCs/>
                <w:noProof/>
              </w:rPr>
              <w:t>Legal entity and contact details</w:t>
            </w:r>
            <w:r w:rsidR="00F74ECC">
              <w:rPr>
                <w:noProof/>
                <w:webHidden/>
              </w:rPr>
              <w:tab/>
            </w:r>
            <w:r w:rsidR="00F74ECC">
              <w:rPr>
                <w:noProof/>
                <w:webHidden/>
              </w:rPr>
              <w:fldChar w:fldCharType="begin"/>
            </w:r>
            <w:r w:rsidR="00F74ECC">
              <w:rPr>
                <w:noProof/>
                <w:webHidden/>
              </w:rPr>
              <w:instrText xml:space="preserve"> PAGEREF _Toc209795730 \h </w:instrText>
            </w:r>
            <w:r w:rsidR="00F74ECC">
              <w:rPr>
                <w:noProof/>
                <w:webHidden/>
              </w:rPr>
            </w:r>
            <w:r w:rsidR="00F74ECC">
              <w:rPr>
                <w:noProof/>
                <w:webHidden/>
              </w:rPr>
              <w:fldChar w:fldCharType="separate"/>
            </w:r>
            <w:r w:rsidR="00F74ECC">
              <w:rPr>
                <w:noProof/>
                <w:webHidden/>
              </w:rPr>
              <w:t>6</w:t>
            </w:r>
            <w:r w:rsidR="00F74ECC">
              <w:rPr>
                <w:noProof/>
                <w:webHidden/>
              </w:rPr>
              <w:fldChar w:fldCharType="end"/>
            </w:r>
          </w:hyperlink>
        </w:p>
        <w:p w14:paraId="46BDE298" w14:textId="2C9578E3" w:rsidR="00F74ECC" w:rsidRDefault="00000000">
          <w:pPr>
            <w:pStyle w:val="TOC2"/>
            <w:rPr>
              <w:rFonts w:asciiTheme="minorHAnsi" w:eastAsiaTheme="minorEastAsia" w:hAnsiTheme="minorHAnsi"/>
              <w:noProof/>
            </w:rPr>
          </w:pPr>
          <w:hyperlink w:anchor="_Toc209795731" w:history="1">
            <w:r w:rsidR="00F74ECC" w:rsidRPr="00CA33E5">
              <w:rPr>
                <w:rStyle w:val="Hyperlink"/>
                <w:rFonts w:cs="Arial"/>
                <w:b/>
                <w:bCs/>
                <w:noProof/>
              </w:rPr>
              <w:t>2.2</w:t>
            </w:r>
            <w:r w:rsidR="00F74ECC">
              <w:rPr>
                <w:rFonts w:asciiTheme="minorHAnsi" w:eastAsiaTheme="minorEastAsia" w:hAnsiTheme="minorHAnsi"/>
                <w:noProof/>
              </w:rPr>
              <w:tab/>
            </w:r>
            <w:r w:rsidR="00F74ECC" w:rsidRPr="00CA33E5">
              <w:rPr>
                <w:rStyle w:val="Hyperlink"/>
                <w:rFonts w:cs="Arial"/>
                <w:b/>
                <w:bCs/>
                <w:noProof/>
              </w:rPr>
              <w:t>Supervisory authority &amp; trusted list reference</w:t>
            </w:r>
            <w:r w:rsidR="00F74ECC">
              <w:rPr>
                <w:noProof/>
                <w:webHidden/>
              </w:rPr>
              <w:tab/>
            </w:r>
            <w:r w:rsidR="00F74ECC">
              <w:rPr>
                <w:noProof/>
                <w:webHidden/>
              </w:rPr>
              <w:fldChar w:fldCharType="begin"/>
            </w:r>
            <w:r w:rsidR="00F74ECC">
              <w:rPr>
                <w:noProof/>
                <w:webHidden/>
              </w:rPr>
              <w:instrText xml:space="preserve"> PAGEREF _Toc209795731 \h </w:instrText>
            </w:r>
            <w:r w:rsidR="00F74ECC">
              <w:rPr>
                <w:noProof/>
                <w:webHidden/>
              </w:rPr>
            </w:r>
            <w:r w:rsidR="00F74ECC">
              <w:rPr>
                <w:noProof/>
                <w:webHidden/>
              </w:rPr>
              <w:fldChar w:fldCharType="separate"/>
            </w:r>
            <w:r w:rsidR="00F74ECC">
              <w:rPr>
                <w:noProof/>
                <w:webHidden/>
              </w:rPr>
              <w:t>6</w:t>
            </w:r>
            <w:r w:rsidR="00F74ECC">
              <w:rPr>
                <w:noProof/>
                <w:webHidden/>
              </w:rPr>
              <w:fldChar w:fldCharType="end"/>
            </w:r>
          </w:hyperlink>
        </w:p>
        <w:p w14:paraId="7DAAB5A9" w14:textId="01EDB84B" w:rsidR="00F74ECC" w:rsidRDefault="00000000">
          <w:pPr>
            <w:pStyle w:val="TOC2"/>
            <w:rPr>
              <w:rFonts w:asciiTheme="minorHAnsi" w:eastAsiaTheme="minorEastAsia" w:hAnsiTheme="minorHAnsi"/>
              <w:noProof/>
            </w:rPr>
          </w:pPr>
          <w:hyperlink w:anchor="_Toc209795732" w:history="1">
            <w:r w:rsidR="00F74ECC" w:rsidRPr="00CA33E5">
              <w:rPr>
                <w:rStyle w:val="Hyperlink"/>
                <w:rFonts w:cs="Arial"/>
                <w:b/>
                <w:bCs/>
                <w:noProof/>
              </w:rPr>
              <w:t>2.3</w:t>
            </w:r>
            <w:r w:rsidR="00F74ECC">
              <w:rPr>
                <w:rFonts w:asciiTheme="minorHAnsi" w:eastAsiaTheme="minorEastAsia" w:hAnsiTheme="minorHAnsi"/>
                <w:noProof/>
              </w:rPr>
              <w:tab/>
            </w:r>
            <w:r w:rsidR="00F74ECC" w:rsidRPr="00CA33E5">
              <w:rPr>
                <w:rStyle w:val="Hyperlink"/>
                <w:rFonts w:cs="Arial"/>
                <w:b/>
                <w:bCs/>
                <w:noProof/>
              </w:rPr>
              <w:t>Conformity assessment statement</w:t>
            </w:r>
            <w:r w:rsidR="00F74ECC">
              <w:rPr>
                <w:noProof/>
                <w:webHidden/>
              </w:rPr>
              <w:tab/>
            </w:r>
            <w:r w:rsidR="00F74ECC">
              <w:rPr>
                <w:noProof/>
                <w:webHidden/>
              </w:rPr>
              <w:fldChar w:fldCharType="begin"/>
            </w:r>
            <w:r w:rsidR="00F74ECC">
              <w:rPr>
                <w:noProof/>
                <w:webHidden/>
              </w:rPr>
              <w:instrText xml:space="preserve"> PAGEREF _Toc209795732 \h </w:instrText>
            </w:r>
            <w:r w:rsidR="00F74ECC">
              <w:rPr>
                <w:noProof/>
                <w:webHidden/>
              </w:rPr>
            </w:r>
            <w:r w:rsidR="00F74ECC">
              <w:rPr>
                <w:noProof/>
                <w:webHidden/>
              </w:rPr>
              <w:fldChar w:fldCharType="separate"/>
            </w:r>
            <w:r w:rsidR="00F74ECC">
              <w:rPr>
                <w:noProof/>
                <w:webHidden/>
              </w:rPr>
              <w:t>6</w:t>
            </w:r>
            <w:r w:rsidR="00F74ECC">
              <w:rPr>
                <w:noProof/>
                <w:webHidden/>
              </w:rPr>
              <w:fldChar w:fldCharType="end"/>
            </w:r>
          </w:hyperlink>
        </w:p>
        <w:p w14:paraId="1908096F" w14:textId="52C0FF77" w:rsidR="00F74ECC" w:rsidRDefault="00000000">
          <w:pPr>
            <w:pStyle w:val="TOC1"/>
            <w:rPr>
              <w:rFonts w:asciiTheme="minorHAnsi" w:eastAsiaTheme="minorEastAsia" w:hAnsiTheme="minorHAnsi"/>
              <w:noProof/>
            </w:rPr>
          </w:pPr>
          <w:hyperlink w:anchor="_Toc209795733" w:history="1">
            <w:r w:rsidR="00F74ECC" w:rsidRPr="00CA33E5">
              <w:rPr>
                <w:rStyle w:val="Hyperlink"/>
                <w:rFonts w:cs="Arial"/>
                <w:b/>
                <w:bCs/>
                <w:noProof/>
              </w:rPr>
              <w:t>3.</w:t>
            </w:r>
            <w:r w:rsidR="00F74ECC">
              <w:rPr>
                <w:rFonts w:asciiTheme="minorHAnsi" w:eastAsiaTheme="minorEastAsia" w:hAnsiTheme="minorHAnsi"/>
                <w:noProof/>
              </w:rPr>
              <w:tab/>
            </w:r>
            <w:r w:rsidR="00F74ECC" w:rsidRPr="00CA33E5">
              <w:rPr>
                <w:rStyle w:val="Hyperlink"/>
                <w:rFonts w:cs="Arial"/>
                <w:b/>
                <w:bCs/>
                <w:noProof/>
              </w:rPr>
              <w:t>Governing Documents</w:t>
            </w:r>
            <w:r w:rsidR="00F74ECC">
              <w:rPr>
                <w:noProof/>
                <w:webHidden/>
              </w:rPr>
              <w:tab/>
            </w:r>
            <w:r w:rsidR="00F74ECC">
              <w:rPr>
                <w:noProof/>
                <w:webHidden/>
              </w:rPr>
              <w:fldChar w:fldCharType="begin"/>
            </w:r>
            <w:r w:rsidR="00F74ECC">
              <w:rPr>
                <w:noProof/>
                <w:webHidden/>
              </w:rPr>
              <w:instrText xml:space="preserve"> PAGEREF _Toc209795733 \h </w:instrText>
            </w:r>
            <w:r w:rsidR="00F74ECC">
              <w:rPr>
                <w:noProof/>
                <w:webHidden/>
              </w:rPr>
            </w:r>
            <w:r w:rsidR="00F74ECC">
              <w:rPr>
                <w:noProof/>
                <w:webHidden/>
              </w:rPr>
              <w:fldChar w:fldCharType="separate"/>
            </w:r>
            <w:r w:rsidR="00F74ECC">
              <w:rPr>
                <w:noProof/>
                <w:webHidden/>
              </w:rPr>
              <w:t>6</w:t>
            </w:r>
            <w:r w:rsidR="00F74ECC">
              <w:rPr>
                <w:noProof/>
                <w:webHidden/>
              </w:rPr>
              <w:fldChar w:fldCharType="end"/>
            </w:r>
          </w:hyperlink>
        </w:p>
        <w:p w14:paraId="645EB6AC" w14:textId="73C637D7" w:rsidR="00F74ECC" w:rsidRDefault="00000000">
          <w:pPr>
            <w:pStyle w:val="TOC2"/>
            <w:rPr>
              <w:rFonts w:asciiTheme="minorHAnsi" w:eastAsiaTheme="minorEastAsia" w:hAnsiTheme="minorHAnsi"/>
              <w:noProof/>
            </w:rPr>
          </w:pPr>
          <w:hyperlink w:anchor="_Toc209795734" w:history="1">
            <w:r w:rsidR="00F74ECC" w:rsidRPr="00CA33E5">
              <w:rPr>
                <w:rStyle w:val="Hyperlink"/>
                <w:rFonts w:cs="Arial"/>
                <w:b/>
                <w:bCs/>
                <w:noProof/>
              </w:rPr>
              <w:t>3.1</w:t>
            </w:r>
            <w:r w:rsidR="00F74ECC">
              <w:rPr>
                <w:rFonts w:asciiTheme="minorHAnsi" w:eastAsiaTheme="minorEastAsia" w:hAnsiTheme="minorHAnsi"/>
                <w:noProof/>
              </w:rPr>
              <w:tab/>
            </w:r>
            <w:r w:rsidR="00F74ECC" w:rsidRPr="00CA33E5">
              <w:rPr>
                <w:rStyle w:val="Hyperlink"/>
                <w:rFonts w:cs="Arial"/>
                <w:b/>
                <w:bCs/>
                <w:noProof/>
              </w:rPr>
              <w:t>CP/CPS for certificates (EN 319 411-1/-2)</w:t>
            </w:r>
            <w:r w:rsidR="00F74ECC">
              <w:rPr>
                <w:noProof/>
                <w:webHidden/>
              </w:rPr>
              <w:tab/>
            </w:r>
            <w:r w:rsidR="00F74ECC">
              <w:rPr>
                <w:noProof/>
                <w:webHidden/>
              </w:rPr>
              <w:fldChar w:fldCharType="begin"/>
            </w:r>
            <w:r w:rsidR="00F74ECC">
              <w:rPr>
                <w:noProof/>
                <w:webHidden/>
              </w:rPr>
              <w:instrText xml:space="preserve"> PAGEREF _Toc209795734 \h </w:instrText>
            </w:r>
            <w:r w:rsidR="00F74ECC">
              <w:rPr>
                <w:noProof/>
                <w:webHidden/>
              </w:rPr>
            </w:r>
            <w:r w:rsidR="00F74ECC">
              <w:rPr>
                <w:noProof/>
                <w:webHidden/>
              </w:rPr>
              <w:fldChar w:fldCharType="separate"/>
            </w:r>
            <w:r w:rsidR="00F74ECC">
              <w:rPr>
                <w:noProof/>
                <w:webHidden/>
              </w:rPr>
              <w:t>6</w:t>
            </w:r>
            <w:r w:rsidR="00F74ECC">
              <w:rPr>
                <w:noProof/>
                <w:webHidden/>
              </w:rPr>
              <w:fldChar w:fldCharType="end"/>
            </w:r>
          </w:hyperlink>
        </w:p>
        <w:p w14:paraId="2092CC0A" w14:textId="57540FD9" w:rsidR="00F74ECC" w:rsidRDefault="00000000">
          <w:pPr>
            <w:pStyle w:val="TOC2"/>
            <w:rPr>
              <w:rFonts w:asciiTheme="minorHAnsi" w:eastAsiaTheme="minorEastAsia" w:hAnsiTheme="minorHAnsi"/>
              <w:noProof/>
            </w:rPr>
          </w:pPr>
          <w:hyperlink w:anchor="_Toc209795735" w:history="1">
            <w:r w:rsidR="00F74ECC" w:rsidRPr="00CA33E5">
              <w:rPr>
                <w:rStyle w:val="Hyperlink"/>
                <w:rFonts w:cs="Arial"/>
                <w:b/>
                <w:bCs/>
                <w:noProof/>
              </w:rPr>
              <w:t>(a)</w:t>
            </w:r>
            <w:r w:rsidR="00F74ECC">
              <w:rPr>
                <w:rFonts w:asciiTheme="minorHAnsi" w:eastAsiaTheme="minorEastAsia" w:hAnsiTheme="minorHAnsi"/>
                <w:noProof/>
              </w:rPr>
              <w:tab/>
            </w:r>
            <w:r w:rsidR="00F74ECC" w:rsidRPr="00CA33E5">
              <w:rPr>
                <w:rStyle w:val="Hyperlink"/>
                <w:rFonts w:cs="Arial"/>
                <w:b/>
                <w:bCs/>
                <w:noProof/>
              </w:rPr>
              <w:t>Scope &amp; policy families</w:t>
            </w:r>
            <w:r w:rsidR="00F74ECC">
              <w:rPr>
                <w:noProof/>
                <w:webHidden/>
              </w:rPr>
              <w:tab/>
            </w:r>
            <w:r w:rsidR="00F74ECC">
              <w:rPr>
                <w:noProof/>
                <w:webHidden/>
              </w:rPr>
              <w:fldChar w:fldCharType="begin"/>
            </w:r>
            <w:r w:rsidR="00F74ECC">
              <w:rPr>
                <w:noProof/>
                <w:webHidden/>
              </w:rPr>
              <w:instrText xml:space="preserve"> PAGEREF _Toc209795735 \h </w:instrText>
            </w:r>
            <w:r w:rsidR="00F74ECC">
              <w:rPr>
                <w:noProof/>
                <w:webHidden/>
              </w:rPr>
            </w:r>
            <w:r w:rsidR="00F74ECC">
              <w:rPr>
                <w:noProof/>
                <w:webHidden/>
              </w:rPr>
              <w:fldChar w:fldCharType="separate"/>
            </w:r>
            <w:r w:rsidR="00F74ECC">
              <w:rPr>
                <w:noProof/>
                <w:webHidden/>
              </w:rPr>
              <w:t>6</w:t>
            </w:r>
            <w:r w:rsidR="00F74ECC">
              <w:rPr>
                <w:noProof/>
                <w:webHidden/>
              </w:rPr>
              <w:fldChar w:fldCharType="end"/>
            </w:r>
          </w:hyperlink>
        </w:p>
        <w:p w14:paraId="3AAA5028" w14:textId="178E5760" w:rsidR="00F74ECC" w:rsidRDefault="00000000">
          <w:pPr>
            <w:pStyle w:val="TOC2"/>
            <w:rPr>
              <w:rFonts w:asciiTheme="minorHAnsi" w:eastAsiaTheme="minorEastAsia" w:hAnsiTheme="minorHAnsi"/>
              <w:noProof/>
            </w:rPr>
          </w:pPr>
          <w:hyperlink w:anchor="_Toc209795736" w:history="1">
            <w:r w:rsidR="00F74ECC" w:rsidRPr="00CA33E5">
              <w:rPr>
                <w:rStyle w:val="Hyperlink"/>
                <w:rFonts w:cs="Arial"/>
                <w:b/>
                <w:bCs/>
                <w:noProof/>
              </w:rPr>
              <w:t>(b)</w:t>
            </w:r>
            <w:r w:rsidR="00F74ECC">
              <w:rPr>
                <w:rFonts w:asciiTheme="minorHAnsi" w:eastAsiaTheme="minorEastAsia" w:hAnsiTheme="minorHAnsi"/>
                <w:noProof/>
              </w:rPr>
              <w:tab/>
            </w:r>
            <w:r w:rsidR="00F74ECC" w:rsidRPr="00CA33E5">
              <w:rPr>
                <w:rStyle w:val="Hyperlink"/>
                <w:rFonts w:cs="Arial"/>
                <w:b/>
                <w:bCs/>
                <w:noProof/>
              </w:rPr>
              <w:t>Key topics covered</w:t>
            </w:r>
            <w:r w:rsidR="00F74ECC">
              <w:rPr>
                <w:noProof/>
                <w:webHidden/>
              </w:rPr>
              <w:tab/>
            </w:r>
            <w:r w:rsidR="00F74ECC">
              <w:rPr>
                <w:noProof/>
                <w:webHidden/>
              </w:rPr>
              <w:fldChar w:fldCharType="begin"/>
            </w:r>
            <w:r w:rsidR="00F74ECC">
              <w:rPr>
                <w:noProof/>
                <w:webHidden/>
              </w:rPr>
              <w:instrText xml:space="preserve"> PAGEREF _Toc209795736 \h </w:instrText>
            </w:r>
            <w:r w:rsidR="00F74ECC">
              <w:rPr>
                <w:noProof/>
                <w:webHidden/>
              </w:rPr>
            </w:r>
            <w:r w:rsidR="00F74ECC">
              <w:rPr>
                <w:noProof/>
                <w:webHidden/>
              </w:rPr>
              <w:fldChar w:fldCharType="separate"/>
            </w:r>
            <w:r w:rsidR="00F74ECC">
              <w:rPr>
                <w:noProof/>
                <w:webHidden/>
              </w:rPr>
              <w:t>6</w:t>
            </w:r>
            <w:r w:rsidR="00F74ECC">
              <w:rPr>
                <w:noProof/>
                <w:webHidden/>
              </w:rPr>
              <w:fldChar w:fldCharType="end"/>
            </w:r>
          </w:hyperlink>
        </w:p>
        <w:p w14:paraId="32D1F509" w14:textId="72FBB1AF" w:rsidR="00F74ECC" w:rsidRDefault="00000000">
          <w:pPr>
            <w:pStyle w:val="TOC2"/>
            <w:rPr>
              <w:rFonts w:asciiTheme="minorHAnsi" w:eastAsiaTheme="minorEastAsia" w:hAnsiTheme="minorHAnsi"/>
              <w:noProof/>
            </w:rPr>
          </w:pPr>
          <w:hyperlink w:anchor="_Toc209795737" w:history="1">
            <w:r w:rsidR="00F74ECC" w:rsidRPr="00CA33E5">
              <w:rPr>
                <w:rStyle w:val="Hyperlink"/>
                <w:rFonts w:cs="Arial"/>
                <w:b/>
                <w:bCs/>
                <w:noProof/>
              </w:rPr>
              <w:t>(c)</w:t>
            </w:r>
            <w:r w:rsidR="00F74ECC">
              <w:rPr>
                <w:rFonts w:asciiTheme="minorHAnsi" w:eastAsiaTheme="minorEastAsia" w:hAnsiTheme="minorHAnsi"/>
                <w:noProof/>
              </w:rPr>
              <w:tab/>
            </w:r>
            <w:r w:rsidR="00F74ECC" w:rsidRPr="00CA33E5">
              <w:rPr>
                <w:rStyle w:val="Hyperlink"/>
                <w:rFonts w:cs="Arial"/>
                <w:b/>
                <w:bCs/>
                <w:noProof/>
              </w:rPr>
              <w:t>Updates &amp; effective dates</w:t>
            </w:r>
            <w:r w:rsidR="00F74ECC">
              <w:rPr>
                <w:noProof/>
                <w:webHidden/>
              </w:rPr>
              <w:tab/>
            </w:r>
            <w:r w:rsidR="00F74ECC">
              <w:rPr>
                <w:noProof/>
                <w:webHidden/>
              </w:rPr>
              <w:fldChar w:fldCharType="begin"/>
            </w:r>
            <w:r w:rsidR="00F74ECC">
              <w:rPr>
                <w:noProof/>
                <w:webHidden/>
              </w:rPr>
              <w:instrText xml:space="preserve"> PAGEREF _Toc209795737 \h </w:instrText>
            </w:r>
            <w:r w:rsidR="00F74ECC">
              <w:rPr>
                <w:noProof/>
                <w:webHidden/>
              </w:rPr>
            </w:r>
            <w:r w:rsidR="00F74ECC">
              <w:rPr>
                <w:noProof/>
                <w:webHidden/>
              </w:rPr>
              <w:fldChar w:fldCharType="separate"/>
            </w:r>
            <w:r w:rsidR="00F74ECC">
              <w:rPr>
                <w:noProof/>
                <w:webHidden/>
              </w:rPr>
              <w:t>7</w:t>
            </w:r>
            <w:r w:rsidR="00F74ECC">
              <w:rPr>
                <w:noProof/>
                <w:webHidden/>
              </w:rPr>
              <w:fldChar w:fldCharType="end"/>
            </w:r>
          </w:hyperlink>
        </w:p>
        <w:p w14:paraId="3BB22054" w14:textId="03A8906D" w:rsidR="00F74ECC" w:rsidRDefault="00000000">
          <w:pPr>
            <w:pStyle w:val="TOC2"/>
            <w:rPr>
              <w:rFonts w:asciiTheme="minorHAnsi" w:eastAsiaTheme="minorEastAsia" w:hAnsiTheme="minorHAnsi"/>
              <w:noProof/>
            </w:rPr>
          </w:pPr>
          <w:hyperlink w:anchor="_Toc209795738" w:history="1">
            <w:r w:rsidR="00F74ECC" w:rsidRPr="00CA33E5">
              <w:rPr>
                <w:rStyle w:val="Hyperlink"/>
                <w:rFonts w:cs="Arial"/>
                <w:b/>
                <w:bCs/>
                <w:noProof/>
              </w:rPr>
              <w:t>(d)</w:t>
            </w:r>
            <w:r w:rsidR="00F74ECC">
              <w:rPr>
                <w:rFonts w:asciiTheme="minorHAnsi" w:eastAsiaTheme="minorEastAsia" w:hAnsiTheme="minorHAnsi"/>
                <w:noProof/>
              </w:rPr>
              <w:tab/>
            </w:r>
            <w:r w:rsidR="00F74ECC" w:rsidRPr="00CA33E5">
              <w:rPr>
                <w:rStyle w:val="Hyperlink"/>
                <w:rFonts w:cs="Arial"/>
                <w:b/>
                <w:bCs/>
                <w:noProof/>
              </w:rPr>
              <w:t>Precedence &amp; reliance</w:t>
            </w:r>
            <w:r w:rsidR="00F74ECC">
              <w:rPr>
                <w:noProof/>
                <w:webHidden/>
              </w:rPr>
              <w:tab/>
            </w:r>
            <w:r w:rsidR="00F74ECC">
              <w:rPr>
                <w:noProof/>
                <w:webHidden/>
              </w:rPr>
              <w:fldChar w:fldCharType="begin"/>
            </w:r>
            <w:r w:rsidR="00F74ECC">
              <w:rPr>
                <w:noProof/>
                <w:webHidden/>
              </w:rPr>
              <w:instrText xml:space="preserve"> PAGEREF _Toc209795738 \h </w:instrText>
            </w:r>
            <w:r w:rsidR="00F74ECC">
              <w:rPr>
                <w:noProof/>
                <w:webHidden/>
              </w:rPr>
            </w:r>
            <w:r w:rsidR="00F74ECC">
              <w:rPr>
                <w:noProof/>
                <w:webHidden/>
              </w:rPr>
              <w:fldChar w:fldCharType="separate"/>
            </w:r>
            <w:r w:rsidR="00F74ECC">
              <w:rPr>
                <w:noProof/>
                <w:webHidden/>
              </w:rPr>
              <w:t>7</w:t>
            </w:r>
            <w:r w:rsidR="00F74ECC">
              <w:rPr>
                <w:noProof/>
                <w:webHidden/>
              </w:rPr>
              <w:fldChar w:fldCharType="end"/>
            </w:r>
          </w:hyperlink>
        </w:p>
        <w:p w14:paraId="3B8F09FD" w14:textId="59340AE2" w:rsidR="00F74ECC" w:rsidRDefault="00000000">
          <w:pPr>
            <w:pStyle w:val="TOC2"/>
            <w:rPr>
              <w:rFonts w:asciiTheme="minorHAnsi" w:eastAsiaTheme="minorEastAsia" w:hAnsiTheme="minorHAnsi"/>
              <w:noProof/>
            </w:rPr>
          </w:pPr>
          <w:hyperlink w:anchor="_Toc209795739" w:history="1">
            <w:r w:rsidR="00F74ECC" w:rsidRPr="00CA33E5">
              <w:rPr>
                <w:rStyle w:val="Hyperlink"/>
                <w:rFonts w:cs="Arial"/>
                <w:b/>
                <w:bCs/>
                <w:noProof/>
              </w:rPr>
              <w:t>3.2</w:t>
            </w:r>
            <w:r w:rsidR="00F74ECC">
              <w:rPr>
                <w:rFonts w:asciiTheme="minorHAnsi" w:eastAsiaTheme="minorEastAsia" w:hAnsiTheme="minorHAnsi"/>
                <w:noProof/>
              </w:rPr>
              <w:tab/>
            </w:r>
            <w:r w:rsidR="00F74ECC" w:rsidRPr="00CA33E5">
              <w:rPr>
                <w:rStyle w:val="Hyperlink"/>
                <w:rFonts w:cs="Arial"/>
                <w:b/>
                <w:bCs/>
                <w:noProof/>
              </w:rPr>
              <w:t>TSA Policy &amp; TSA Practice/Disclosure Statement (EN 319 421)</w:t>
            </w:r>
            <w:r w:rsidR="00F74ECC">
              <w:rPr>
                <w:noProof/>
                <w:webHidden/>
              </w:rPr>
              <w:tab/>
            </w:r>
            <w:r w:rsidR="00F74ECC">
              <w:rPr>
                <w:noProof/>
                <w:webHidden/>
              </w:rPr>
              <w:fldChar w:fldCharType="begin"/>
            </w:r>
            <w:r w:rsidR="00F74ECC">
              <w:rPr>
                <w:noProof/>
                <w:webHidden/>
              </w:rPr>
              <w:instrText xml:space="preserve"> PAGEREF _Toc209795739 \h </w:instrText>
            </w:r>
            <w:r w:rsidR="00F74ECC">
              <w:rPr>
                <w:noProof/>
                <w:webHidden/>
              </w:rPr>
            </w:r>
            <w:r w:rsidR="00F74ECC">
              <w:rPr>
                <w:noProof/>
                <w:webHidden/>
              </w:rPr>
              <w:fldChar w:fldCharType="separate"/>
            </w:r>
            <w:r w:rsidR="00F74ECC">
              <w:rPr>
                <w:noProof/>
                <w:webHidden/>
              </w:rPr>
              <w:t>7</w:t>
            </w:r>
            <w:r w:rsidR="00F74ECC">
              <w:rPr>
                <w:noProof/>
                <w:webHidden/>
              </w:rPr>
              <w:fldChar w:fldCharType="end"/>
            </w:r>
          </w:hyperlink>
        </w:p>
        <w:p w14:paraId="797EEFB8" w14:textId="0D30C568" w:rsidR="00F74ECC" w:rsidRDefault="00000000">
          <w:pPr>
            <w:pStyle w:val="TOC2"/>
            <w:rPr>
              <w:rFonts w:asciiTheme="minorHAnsi" w:eastAsiaTheme="minorEastAsia" w:hAnsiTheme="minorHAnsi"/>
              <w:noProof/>
            </w:rPr>
          </w:pPr>
          <w:hyperlink w:anchor="_Toc209795740" w:history="1">
            <w:r w:rsidR="00F74ECC" w:rsidRPr="00CA33E5">
              <w:rPr>
                <w:rStyle w:val="Hyperlink"/>
                <w:rFonts w:cs="Arial"/>
                <w:b/>
                <w:bCs/>
                <w:noProof/>
              </w:rPr>
              <w:t>(a)</w:t>
            </w:r>
            <w:r w:rsidR="00F74ECC">
              <w:rPr>
                <w:rFonts w:asciiTheme="minorHAnsi" w:eastAsiaTheme="minorEastAsia" w:hAnsiTheme="minorHAnsi"/>
                <w:noProof/>
              </w:rPr>
              <w:tab/>
            </w:r>
            <w:r w:rsidR="00F74ECC" w:rsidRPr="00CA33E5">
              <w:rPr>
                <w:rStyle w:val="Hyperlink"/>
                <w:rFonts w:cs="Arial"/>
                <w:b/>
                <w:bCs/>
                <w:noProof/>
              </w:rPr>
              <w:t>Scope &amp; identifiers</w:t>
            </w:r>
            <w:r w:rsidR="00F74ECC">
              <w:rPr>
                <w:noProof/>
                <w:webHidden/>
              </w:rPr>
              <w:tab/>
            </w:r>
            <w:r w:rsidR="00F74ECC">
              <w:rPr>
                <w:noProof/>
                <w:webHidden/>
              </w:rPr>
              <w:fldChar w:fldCharType="begin"/>
            </w:r>
            <w:r w:rsidR="00F74ECC">
              <w:rPr>
                <w:noProof/>
                <w:webHidden/>
              </w:rPr>
              <w:instrText xml:space="preserve"> PAGEREF _Toc209795740 \h </w:instrText>
            </w:r>
            <w:r w:rsidR="00F74ECC">
              <w:rPr>
                <w:noProof/>
                <w:webHidden/>
              </w:rPr>
            </w:r>
            <w:r w:rsidR="00F74ECC">
              <w:rPr>
                <w:noProof/>
                <w:webHidden/>
              </w:rPr>
              <w:fldChar w:fldCharType="separate"/>
            </w:r>
            <w:r w:rsidR="00F74ECC">
              <w:rPr>
                <w:noProof/>
                <w:webHidden/>
              </w:rPr>
              <w:t>7</w:t>
            </w:r>
            <w:r w:rsidR="00F74ECC">
              <w:rPr>
                <w:noProof/>
                <w:webHidden/>
              </w:rPr>
              <w:fldChar w:fldCharType="end"/>
            </w:r>
          </w:hyperlink>
        </w:p>
        <w:p w14:paraId="15BF6A9F" w14:textId="4D245A25" w:rsidR="00F74ECC" w:rsidRDefault="00000000">
          <w:pPr>
            <w:pStyle w:val="TOC2"/>
            <w:rPr>
              <w:rFonts w:asciiTheme="minorHAnsi" w:eastAsiaTheme="minorEastAsia" w:hAnsiTheme="minorHAnsi"/>
              <w:noProof/>
            </w:rPr>
          </w:pPr>
          <w:hyperlink w:anchor="_Toc209795741" w:history="1">
            <w:r w:rsidR="00F74ECC" w:rsidRPr="00CA33E5">
              <w:rPr>
                <w:rStyle w:val="Hyperlink"/>
                <w:rFonts w:cs="Arial"/>
                <w:b/>
                <w:bCs/>
                <w:noProof/>
              </w:rPr>
              <w:t>(b)</w:t>
            </w:r>
            <w:r w:rsidR="00F74ECC">
              <w:rPr>
                <w:rFonts w:asciiTheme="minorHAnsi" w:eastAsiaTheme="minorEastAsia" w:hAnsiTheme="minorHAnsi"/>
                <w:noProof/>
              </w:rPr>
              <w:tab/>
            </w:r>
            <w:r w:rsidR="00F74ECC" w:rsidRPr="00CA33E5">
              <w:rPr>
                <w:rStyle w:val="Hyperlink"/>
                <w:rFonts w:cs="Arial"/>
                <w:b/>
                <w:bCs/>
                <w:noProof/>
              </w:rPr>
              <w:t>Operational statements</w:t>
            </w:r>
            <w:r w:rsidR="00F74ECC">
              <w:rPr>
                <w:noProof/>
                <w:webHidden/>
              </w:rPr>
              <w:tab/>
            </w:r>
            <w:r w:rsidR="00F74ECC">
              <w:rPr>
                <w:noProof/>
                <w:webHidden/>
              </w:rPr>
              <w:fldChar w:fldCharType="begin"/>
            </w:r>
            <w:r w:rsidR="00F74ECC">
              <w:rPr>
                <w:noProof/>
                <w:webHidden/>
              </w:rPr>
              <w:instrText xml:space="preserve"> PAGEREF _Toc209795741 \h </w:instrText>
            </w:r>
            <w:r w:rsidR="00F74ECC">
              <w:rPr>
                <w:noProof/>
                <w:webHidden/>
              </w:rPr>
            </w:r>
            <w:r w:rsidR="00F74ECC">
              <w:rPr>
                <w:noProof/>
                <w:webHidden/>
              </w:rPr>
              <w:fldChar w:fldCharType="separate"/>
            </w:r>
            <w:r w:rsidR="00F74ECC">
              <w:rPr>
                <w:noProof/>
                <w:webHidden/>
              </w:rPr>
              <w:t>7</w:t>
            </w:r>
            <w:r w:rsidR="00F74ECC">
              <w:rPr>
                <w:noProof/>
                <w:webHidden/>
              </w:rPr>
              <w:fldChar w:fldCharType="end"/>
            </w:r>
          </w:hyperlink>
        </w:p>
        <w:p w14:paraId="6B6A0424" w14:textId="6DB48AD6" w:rsidR="00F74ECC" w:rsidRDefault="00000000">
          <w:pPr>
            <w:pStyle w:val="TOC2"/>
            <w:rPr>
              <w:rFonts w:asciiTheme="minorHAnsi" w:eastAsiaTheme="minorEastAsia" w:hAnsiTheme="minorHAnsi"/>
              <w:noProof/>
            </w:rPr>
          </w:pPr>
          <w:hyperlink w:anchor="_Toc209795742" w:history="1">
            <w:r w:rsidR="00F74ECC" w:rsidRPr="00CA33E5">
              <w:rPr>
                <w:rStyle w:val="Hyperlink"/>
                <w:rFonts w:cs="Arial"/>
                <w:b/>
                <w:bCs/>
                <w:noProof/>
              </w:rPr>
              <w:t>(c)</w:t>
            </w:r>
            <w:r w:rsidR="00F74ECC">
              <w:rPr>
                <w:rFonts w:asciiTheme="minorHAnsi" w:eastAsiaTheme="minorEastAsia" w:hAnsiTheme="minorHAnsi"/>
                <w:noProof/>
              </w:rPr>
              <w:tab/>
            </w:r>
            <w:r w:rsidR="00F74ECC" w:rsidRPr="00CA33E5">
              <w:rPr>
                <w:rStyle w:val="Hyperlink"/>
                <w:rFonts w:cs="Arial"/>
                <w:b/>
                <w:bCs/>
                <w:noProof/>
              </w:rPr>
              <w:t>Verification &amp; reliance</w:t>
            </w:r>
            <w:r w:rsidR="00F74ECC">
              <w:rPr>
                <w:noProof/>
                <w:webHidden/>
              </w:rPr>
              <w:tab/>
            </w:r>
            <w:r w:rsidR="00F74ECC">
              <w:rPr>
                <w:noProof/>
                <w:webHidden/>
              </w:rPr>
              <w:fldChar w:fldCharType="begin"/>
            </w:r>
            <w:r w:rsidR="00F74ECC">
              <w:rPr>
                <w:noProof/>
                <w:webHidden/>
              </w:rPr>
              <w:instrText xml:space="preserve"> PAGEREF _Toc209795742 \h </w:instrText>
            </w:r>
            <w:r w:rsidR="00F74ECC">
              <w:rPr>
                <w:noProof/>
                <w:webHidden/>
              </w:rPr>
            </w:r>
            <w:r w:rsidR="00F74ECC">
              <w:rPr>
                <w:noProof/>
                <w:webHidden/>
              </w:rPr>
              <w:fldChar w:fldCharType="separate"/>
            </w:r>
            <w:r w:rsidR="00F74ECC">
              <w:rPr>
                <w:noProof/>
                <w:webHidden/>
              </w:rPr>
              <w:t>7</w:t>
            </w:r>
            <w:r w:rsidR="00F74ECC">
              <w:rPr>
                <w:noProof/>
                <w:webHidden/>
              </w:rPr>
              <w:fldChar w:fldCharType="end"/>
            </w:r>
          </w:hyperlink>
        </w:p>
        <w:p w14:paraId="5D2DC3A0" w14:textId="70ECA653" w:rsidR="00F74ECC" w:rsidRDefault="00000000">
          <w:pPr>
            <w:pStyle w:val="TOC2"/>
            <w:rPr>
              <w:rFonts w:asciiTheme="minorHAnsi" w:eastAsiaTheme="minorEastAsia" w:hAnsiTheme="minorHAnsi"/>
              <w:noProof/>
            </w:rPr>
          </w:pPr>
          <w:hyperlink w:anchor="_Toc209795743" w:history="1">
            <w:r w:rsidR="00F74ECC" w:rsidRPr="00CA33E5">
              <w:rPr>
                <w:rStyle w:val="Hyperlink"/>
                <w:rFonts w:cs="Arial"/>
                <w:b/>
                <w:bCs/>
                <w:noProof/>
              </w:rPr>
              <w:t>(d)</w:t>
            </w:r>
            <w:r w:rsidR="00F74ECC">
              <w:rPr>
                <w:rFonts w:asciiTheme="minorHAnsi" w:eastAsiaTheme="minorEastAsia" w:hAnsiTheme="minorHAnsi"/>
                <w:noProof/>
              </w:rPr>
              <w:tab/>
            </w:r>
            <w:r w:rsidR="00F74ECC" w:rsidRPr="00CA33E5">
              <w:rPr>
                <w:rStyle w:val="Hyperlink"/>
                <w:rFonts w:cs="Arial"/>
                <w:b/>
                <w:bCs/>
                <w:noProof/>
              </w:rPr>
              <w:t>Updates &amp; effective dates</w:t>
            </w:r>
            <w:r w:rsidR="00F74ECC">
              <w:rPr>
                <w:noProof/>
                <w:webHidden/>
              </w:rPr>
              <w:tab/>
            </w:r>
            <w:r w:rsidR="00F74ECC">
              <w:rPr>
                <w:noProof/>
                <w:webHidden/>
              </w:rPr>
              <w:fldChar w:fldCharType="begin"/>
            </w:r>
            <w:r w:rsidR="00F74ECC">
              <w:rPr>
                <w:noProof/>
                <w:webHidden/>
              </w:rPr>
              <w:instrText xml:space="preserve"> PAGEREF _Toc209795743 \h </w:instrText>
            </w:r>
            <w:r w:rsidR="00F74ECC">
              <w:rPr>
                <w:noProof/>
                <w:webHidden/>
              </w:rPr>
            </w:r>
            <w:r w:rsidR="00F74ECC">
              <w:rPr>
                <w:noProof/>
                <w:webHidden/>
              </w:rPr>
              <w:fldChar w:fldCharType="separate"/>
            </w:r>
            <w:r w:rsidR="00F74ECC">
              <w:rPr>
                <w:noProof/>
                <w:webHidden/>
              </w:rPr>
              <w:t>7</w:t>
            </w:r>
            <w:r w:rsidR="00F74ECC">
              <w:rPr>
                <w:noProof/>
                <w:webHidden/>
              </w:rPr>
              <w:fldChar w:fldCharType="end"/>
            </w:r>
          </w:hyperlink>
        </w:p>
        <w:p w14:paraId="3FB6B65A" w14:textId="79D0C468" w:rsidR="00F74ECC" w:rsidRDefault="00000000">
          <w:pPr>
            <w:pStyle w:val="TOC2"/>
            <w:rPr>
              <w:rFonts w:asciiTheme="minorHAnsi" w:eastAsiaTheme="minorEastAsia" w:hAnsiTheme="minorHAnsi"/>
              <w:noProof/>
            </w:rPr>
          </w:pPr>
          <w:hyperlink w:anchor="_Toc209795744" w:history="1">
            <w:r w:rsidR="00F74ECC" w:rsidRPr="00CA33E5">
              <w:rPr>
                <w:rStyle w:val="Hyperlink"/>
                <w:rFonts w:cs="Arial"/>
                <w:b/>
                <w:bCs/>
                <w:noProof/>
              </w:rPr>
              <w:t>3.3</w:t>
            </w:r>
            <w:r w:rsidR="00F74ECC">
              <w:rPr>
                <w:rFonts w:asciiTheme="minorHAnsi" w:eastAsiaTheme="minorEastAsia" w:hAnsiTheme="minorHAnsi"/>
                <w:noProof/>
              </w:rPr>
              <w:tab/>
            </w:r>
            <w:r w:rsidR="00F74ECC" w:rsidRPr="00CA33E5">
              <w:rPr>
                <w:rStyle w:val="Hyperlink"/>
                <w:rFonts w:cs="Arial"/>
                <w:b/>
                <w:bCs/>
                <w:noProof/>
              </w:rPr>
              <w:t>Trust Service Practice Statement (EN 319 401)</w:t>
            </w:r>
            <w:r w:rsidR="00F74ECC">
              <w:rPr>
                <w:noProof/>
                <w:webHidden/>
              </w:rPr>
              <w:tab/>
            </w:r>
            <w:r w:rsidR="00F74ECC">
              <w:rPr>
                <w:noProof/>
                <w:webHidden/>
              </w:rPr>
              <w:fldChar w:fldCharType="begin"/>
            </w:r>
            <w:r w:rsidR="00F74ECC">
              <w:rPr>
                <w:noProof/>
                <w:webHidden/>
              </w:rPr>
              <w:instrText xml:space="preserve"> PAGEREF _Toc209795744 \h </w:instrText>
            </w:r>
            <w:r w:rsidR="00F74ECC">
              <w:rPr>
                <w:noProof/>
                <w:webHidden/>
              </w:rPr>
            </w:r>
            <w:r w:rsidR="00F74ECC">
              <w:rPr>
                <w:noProof/>
                <w:webHidden/>
              </w:rPr>
              <w:fldChar w:fldCharType="separate"/>
            </w:r>
            <w:r w:rsidR="00F74ECC">
              <w:rPr>
                <w:noProof/>
                <w:webHidden/>
              </w:rPr>
              <w:t>7</w:t>
            </w:r>
            <w:r w:rsidR="00F74ECC">
              <w:rPr>
                <w:noProof/>
                <w:webHidden/>
              </w:rPr>
              <w:fldChar w:fldCharType="end"/>
            </w:r>
          </w:hyperlink>
        </w:p>
        <w:p w14:paraId="5F7E83BE" w14:textId="03887AAB" w:rsidR="00F74ECC" w:rsidRDefault="00000000">
          <w:pPr>
            <w:pStyle w:val="TOC2"/>
            <w:rPr>
              <w:rFonts w:asciiTheme="minorHAnsi" w:eastAsiaTheme="minorEastAsia" w:hAnsiTheme="minorHAnsi"/>
              <w:noProof/>
            </w:rPr>
          </w:pPr>
          <w:hyperlink w:anchor="_Toc209795745" w:history="1">
            <w:r w:rsidR="00F74ECC" w:rsidRPr="00CA33E5">
              <w:rPr>
                <w:rStyle w:val="Hyperlink"/>
                <w:rFonts w:cs="Arial"/>
                <w:b/>
                <w:bCs/>
                <w:noProof/>
              </w:rPr>
              <w:t>(a)</w:t>
            </w:r>
            <w:r w:rsidR="00F74ECC">
              <w:rPr>
                <w:rFonts w:asciiTheme="minorHAnsi" w:eastAsiaTheme="minorEastAsia" w:hAnsiTheme="minorHAnsi"/>
                <w:noProof/>
              </w:rPr>
              <w:tab/>
            </w:r>
            <w:r w:rsidR="00F74ECC" w:rsidRPr="00CA33E5">
              <w:rPr>
                <w:rStyle w:val="Hyperlink"/>
                <w:rFonts w:cs="Arial"/>
                <w:b/>
                <w:bCs/>
                <w:noProof/>
              </w:rPr>
              <w:t>Coverage</w:t>
            </w:r>
            <w:r w:rsidR="00F74ECC">
              <w:rPr>
                <w:noProof/>
                <w:webHidden/>
              </w:rPr>
              <w:tab/>
            </w:r>
            <w:r w:rsidR="00F74ECC">
              <w:rPr>
                <w:noProof/>
                <w:webHidden/>
              </w:rPr>
              <w:fldChar w:fldCharType="begin"/>
            </w:r>
            <w:r w:rsidR="00F74ECC">
              <w:rPr>
                <w:noProof/>
                <w:webHidden/>
              </w:rPr>
              <w:instrText xml:space="preserve"> PAGEREF _Toc209795745 \h </w:instrText>
            </w:r>
            <w:r w:rsidR="00F74ECC">
              <w:rPr>
                <w:noProof/>
                <w:webHidden/>
              </w:rPr>
            </w:r>
            <w:r w:rsidR="00F74ECC">
              <w:rPr>
                <w:noProof/>
                <w:webHidden/>
              </w:rPr>
              <w:fldChar w:fldCharType="separate"/>
            </w:r>
            <w:r w:rsidR="00F74ECC">
              <w:rPr>
                <w:noProof/>
                <w:webHidden/>
              </w:rPr>
              <w:t>7</w:t>
            </w:r>
            <w:r w:rsidR="00F74ECC">
              <w:rPr>
                <w:noProof/>
                <w:webHidden/>
              </w:rPr>
              <w:fldChar w:fldCharType="end"/>
            </w:r>
          </w:hyperlink>
        </w:p>
        <w:p w14:paraId="13910331" w14:textId="5654894A" w:rsidR="00F74ECC" w:rsidRDefault="00000000">
          <w:pPr>
            <w:pStyle w:val="TOC2"/>
            <w:rPr>
              <w:rFonts w:asciiTheme="minorHAnsi" w:eastAsiaTheme="minorEastAsia" w:hAnsiTheme="minorHAnsi"/>
              <w:noProof/>
            </w:rPr>
          </w:pPr>
          <w:hyperlink w:anchor="_Toc209795746" w:history="1">
            <w:r w:rsidR="00F74ECC" w:rsidRPr="00CA33E5">
              <w:rPr>
                <w:rStyle w:val="Hyperlink"/>
                <w:rFonts w:cs="Arial"/>
                <w:b/>
                <w:bCs/>
                <w:noProof/>
              </w:rPr>
              <w:t>(b)</w:t>
            </w:r>
            <w:r w:rsidR="00F74ECC">
              <w:rPr>
                <w:rFonts w:asciiTheme="minorHAnsi" w:eastAsiaTheme="minorEastAsia" w:hAnsiTheme="minorHAnsi"/>
                <w:noProof/>
              </w:rPr>
              <w:tab/>
            </w:r>
            <w:r w:rsidR="00F74ECC" w:rsidRPr="00CA33E5">
              <w:rPr>
                <w:rStyle w:val="Hyperlink"/>
                <w:rFonts w:cs="Arial"/>
                <w:b/>
                <w:bCs/>
                <w:noProof/>
              </w:rPr>
              <w:t>Relationship to service policies</w:t>
            </w:r>
            <w:r w:rsidR="00F74ECC">
              <w:rPr>
                <w:noProof/>
                <w:webHidden/>
              </w:rPr>
              <w:tab/>
            </w:r>
            <w:r w:rsidR="00F74ECC">
              <w:rPr>
                <w:noProof/>
                <w:webHidden/>
              </w:rPr>
              <w:fldChar w:fldCharType="begin"/>
            </w:r>
            <w:r w:rsidR="00F74ECC">
              <w:rPr>
                <w:noProof/>
                <w:webHidden/>
              </w:rPr>
              <w:instrText xml:space="preserve"> PAGEREF _Toc209795746 \h </w:instrText>
            </w:r>
            <w:r w:rsidR="00F74ECC">
              <w:rPr>
                <w:noProof/>
                <w:webHidden/>
              </w:rPr>
            </w:r>
            <w:r w:rsidR="00F74ECC">
              <w:rPr>
                <w:noProof/>
                <w:webHidden/>
              </w:rPr>
              <w:fldChar w:fldCharType="separate"/>
            </w:r>
            <w:r w:rsidR="00F74ECC">
              <w:rPr>
                <w:noProof/>
                <w:webHidden/>
              </w:rPr>
              <w:t>8</w:t>
            </w:r>
            <w:r w:rsidR="00F74ECC">
              <w:rPr>
                <w:noProof/>
                <w:webHidden/>
              </w:rPr>
              <w:fldChar w:fldCharType="end"/>
            </w:r>
          </w:hyperlink>
        </w:p>
        <w:p w14:paraId="3D34293F" w14:textId="3E63F67E" w:rsidR="00F74ECC" w:rsidRDefault="00000000">
          <w:pPr>
            <w:pStyle w:val="TOC2"/>
            <w:rPr>
              <w:rFonts w:asciiTheme="minorHAnsi" w:eastAsiaTheme="minorEastAsia" w:hAnsiTheme="minorHAnsi"/>
              <w:noProof/>
            </w:rPr>
          </w:pPr>
          <w:hyperlink w:anchor="_Toc209795747" w:history="1">
            <w:r w:rsidR="00F74ECC" w:rsidRPr="00CA33E5">
              <w:rPr>
                <w:rStyle w:val="Hyperlink"/>
                <w:rFonts w:cs="Arial"/>
                <w:b/>
                <w:bCs/>
                <w:noProof/>
              </w:rPr>
              <w:t>(c)</w:t>
            </w:r>
            <w:r w:rsidR="00F74ECC">
              <w:rPr>
                <w:rFonts w:asciiTheme="minorHAnsi" w:eastAsiaTheme="minorEastAsia" w:hAnsiTheme="minorHAnsi"/>
                <w:noProof/>
              </w:rPr>
              <w:tab/>
            </w:r>
            <w:r w:rsidR="00F74ECC" w:rsidRPr="00CA33E5">
              <w:rPr>
                <w:rStyle w:val="Hyperlink"/>
                <w:rFonts w:cs="Arial"/>
                <w:b/>
                <w:bCs/>
                <w:noProof/>
              </w:rPr>
              <w:t>Updates &amp; publication</w:t>
            </w:r>
            <w:r w:rsidR="00F74ECC">
              <w:rPr>
                <w:noProof/>
                <w:webHidden/>
              </w:rPr>
              <w:tab/>
            </w:r>
            <w:r w:rsidR="00F74ECC">
              <w:rPr>
                <w:noProof/>
                <w:webHidden/>
              </w:rPr>
              <w:fldChar w:fldCharType="begin"/>
            </w:r>
            <w:r w:rsidR="00F74ECC">
              <w:rPr>
                <w:noProof/>
                <w:webHidden/>
              </w:rPr>
              <w:instrText xml:space="preserve"> PAGEREF _Toc209795747 \h </w:instrText>
            </w:r>
            <w:r w:rsidR="00F74ECC">
              <w:rPr>
                <w:noProof/>
                <w:webHidden/>
              </w:rPr>
            </w:r>
            <w:r w:rsidR="00F74ECC">
              <w:rPr>
                <w:noProof/>
                <w:webHidden/>
              </w:rPr>
              <w:fldChar w:fldCharType="separate"/>
            </w:r>
            <w:r w:rsidR="00F74ECC">
              <w:rPr>
                <w:noProof/>
                <w:webHidden/>
              </w:rPr>
              <w:t>8</w:t>
            </w:r>
            <w:r w:rsidR="00F74ECC">
              <w:rPr>
                <w:noProof/>
                <w:webHidden/>
              </w:rPr>
              <w:fldChar w:fldCharType="end"/>
            </w:r>
          </w:hyperlink>
        </w:p>
        <w:p w14:paraId="151F2371" w14:textId="59BC6CE5" w:rsidR="00F74ECC" w:rsidRDefault="00000000">
          <w:pPr>
            <w:pStyle w:val="TOC1"/>
            <w:rPr>
              <w:rFonts w:asciiTheme="minorHAnsi" w:eastAsiaTheme="minorEastAsia" w:hAnsiTheme="minorHAnsi"/>
              <w:noProof/>
            </w:rPr>
          </w:pPr>
          <w:hyperlink w:anchor="_Toc209795748" w:history="1">
            <w:r w:rsidR="00F74ECC" w:rsidRPr="00CA33E5">
              <w:rPr>
                <w:rStyle w:val="Hyperlink"/>
                <w:rFonts w:cs="Arial"/>
                <w:b/>
                <w:bCs/>
                <w:noProof/>
              </w:rPr>
              <w:t>4.</w:t>
            </w:r>
            <w:r w:rsidR="00F74ECC">
              <w:rPr>
                <w:rFonts w:asciiTheme="minorHAnsi" w:eastAsiaTheme="minorEastAsia" w:hAnsiTheme="minorHAnsi"/>
                <w:noProof/>
              </w:rPr>
              <w:tab/>
            </w:r>
            <w:r w:rsidR="00F74ECC" w:rsidRPr="00CA33E5">
              <w:rPr>
                <w:rStyle w:val="Hyperlink"/>
                <w:rFonts w:cs="Arial"/>
                <w:b/>
                <w:bCs/>
                <w:noProof/>
              </w:rPr>
              <w:t>Definitions &amp; References</w:t>
            </w:r>
            <w:r w:rsidR="00F74ECC">
              <w:rPr>
                <w:noProof/>
                <w:webHidden/>
              </w:rPr>
              <w:tab/>
            </w:r>
            <w:r w:rsidR="00F74ECC">
              <w:rPr>
                <w:noProof/>
                <w:webHidden/>
              </w:rPr>
              <w:fldChar w:fldCharType="begin"/>
            </w:r>
            <w:r w:rsidR="00F74ECC">
              <w:rPr>
                <w:noProof/>
                <w:webHidden/>
              </w:rPr>
              <w:instrText xml:space="preserve"> PAGEREF _Toc209795748 \h </w:instrText>
            </w:r>
            <w:r w:rsidR="00F74ECC">
              <w:rPr>
                <w:noProof/>
                <w:webHidden/>
              </w:rPr>
            </w:r>
            <w:r w:rsidR="00F74ECC">
              <w:rPr>
                <w:noProof/>
                <w:webHidden/>
              </w:rPr>
              <w:fldChar w:fldCharType="separate"/>
            </w:r>
            <w:r w:rsidR="00F74ECC">
              <w:rPr>
                <w:noProof/>
                <w:webHidden/>
              </w:rPr>
              <w:t>8</w:t>
            </w:r>
            <w:r w:rsidR="00F74ECC">
              <w:rPr>
                <w:noProof/>
                <w:webHidden/>
              </w:rPr>
              <w:fldChar w:fldCharType="end"/>
            </w:r>
          </w:hyperlink>
        </w:p>
        <w:p w14:paraId="669F5973" w14:textId="484FECC0" w:rsidR="00F74ECC" w:rsidRDefault="00000000">
          <w:pPr>
            <w:pStyle w:val="TOC2"/>
            <w:rPr>
              <w:rFonts w:asciiTheme="minorHAnsi" w:eastAsiaTheme="minorEastAsia" w:hAnsiTheme="minorHAnsi"/>
              <w:noProof/>
            </w:rPr>
          </w:pPr>
          <w:hyperlink w:anchor="_Toc209795749" w:history="1">
            <w:r w:rsidR="00F74ECC" w:rsidRPr="00CA33E5">
              <w:rPr>
                <w:rStyle w:val="Hyperlink"/>
                <w:rFonts w:cs="Arial"/>
                <w:b/>
                <w:bCs/>
                <w:noProof/>
              </w:rPr>
              <w:t>4.1</w:t>
            </w:r>
            <w:r w:rsidR="00F74ECC">
              <w:rPr>
                <w:rFonts w:asciiTheme="minorHAnsi" w:eastAsiaTheme="minorEastAsia" w:hAnsiTheme="minorHAnsi"/>
                <w:noProof/>
              </w:rPr>
              <w:tab/>
            </w:r>
            <w:r w:rsidR="00F74ECC" w:rsidRPr="00CA33E5">
              <w:rPr>
                <w:rStyle w:val="Hyperlink"/>
                <w:rFonts w:cs="Arial"/>
                <w:b/>
                <w:bCs/>
                <w:noProof/>
              </w:rPr>
              <w:t>Definitions</w:t>
            </w:r>
            <w:r w:rsidR="00F74ECC">
              <w:rPr>
                <w:noProof/>
                <w:webHidden/>
              </w:rPr>
              <w:tab/>
            </w:r>
            <w:r w:rsidR="00F74ECC">
              <w:rPr>
                <w:noProof/>
                <w:webHidden/>
              </w:rPr>
              <w:fldChar w:fldCharType="begin"/>
            </w:r>
            <w:r w:rsidR="00F74ECC">
              <w:rPr>
                <w:noProof/>
                <w:webHidden/>
              </w:rPr>
              <w:instrText xml:space="preserve"> PAGEREF _Toc209795749 \h </w:instrText>
            </w:r>
            <w:r w:rsidR="00F74ECC">
              <w:rPr>
                <w:noProof/>
                <w:webHidden/>
              </w:rPr>
            </w:r>
            <w:r w:rsidR="00F74ECC">
              <w:rPr>
                <w:noProof/>
                <w:webHidden/>
              </w:rPr>
              <w:fldChar w:fldCharType="separate"/>
            </w:r>
            <w:r w:rsidR="00F74ECC">
              <w:rPr>
                <w:noProof/>
                <w:webHidden/>
              </w:rPr>
              <w:t>8</w:t>
            </w:r>
            <w:r w:rsidR="00F74ECC">
              <w:rPr>
                <w:noProof/>
                <w:webHidden/>
              </w:rPr>
              <w:fldChar w:fldCharType="end"/>
            </w:r>
          </w:hyperlink>
        </w:p>
        <w:p w14:paraId="0A3781D9" w14:textId="3C91B15E" w:rsidR="00F74ECC" w:rsidRDefault="00000000">
          <w:pPr>
            <w:pStyle w:val="TOC2"/>
            <w:rPr>
              <w:rFonts w:asciiTheme="minorHAnsi" w:eastAsiaTheme="minorEastAsia" w:hAnsiTheme="minorHAnsi"/>
              <w:noProof/>
            </w:rPr>
          </w:pPr>
          <w:hyperlink w:anchor="_Toc209795750" w:history="1">
            <w:r w:rsidR="00F74ECC" w:rsidRPr="00CA33E5">
              <w:rPr>
                <w:rStyle w:val="Hyperlink"/>
                <w:rFonts w:cs="Arial"/>
                <w:b/>
                <w:bCs/>
                <w:noProof/>
              </w:rPr>
              <w:t>4.2</w:t>
            </w:r>
            <w:r w:rsidR="00F74ECC">
              <w:rPr>
                <w:rFonts w:asciiTheme="minorHAnsi" w:eastAsiaTheme="minorEastAsia" w:hAnsiTheme="minorHAnsi"/>
                <w:noProof/>
              </w:rPr>
              <w:tab/>
            </w:r>
            <w:r w:rsidR="00F74ECC" w:rsidRPr="00CA33E5">
              <w:rPr>
                <w:rStyle w:val="Hyperlink"/>
                <w:rFonts w:cs="Arial"/>
                <w:b/>
                <w:bCs/>
                <w:noProof/>
              </w:rPr>
              <w:t>Normative references</w:t>
            </w:r>
            <w:r w:rsidR="00F74ECC">
              <w:rPr>
                <w:noProof/>
                <w:webHidden/>
              </w:rPr>
              <w:tab/>
            </w:r>
            <w:r w:rsidR="00F74ECC">
              <w:rPr>
                <w:noProof/>
                <w:webHidden/>
              </w:rPr>
              <w:fldChar w:fldCharType="begin"/>
            </w:r>
            <w:r w:rsidR="00F74ECC">
              <w:rPr>
                <w:noProof/>
                <w:webHidden/>
              </w:rPr>
              <w:instrText xml:space="preserve"> PAGEREF _Toc209795750 \h </w:instrText>
            </w:r>
            <w:r w:rsidR="00F74ECC">
              <w:rPr>
                <w:noProof/>
                <w:webHidden/>
              </w:rPr>
            </w:r>
            <w:r w:rsidR="00F74ECC">
              <w:rPr>
                <w:noProof/>
                <w:webHidden/>
              </w:rPr>
              <w:fldChar w:fldCharType="separate"/>
            </w:r>
            <w:r w:rsidR="00F74ECC">
              <w:rPr>
                <w:noProof/>
                <w:webHidden/>
              </w:rPr>
              <w:t>9</w:t>
            </w:r>
            <w:r w:rsidR="00F74ECC">
              <w:rPr>
                <w:noProof/>
                <w:webHidden/>
              </w:rPr>
              <w:fldChar w:fldCharType="end"/>
            </w:r>
          </w:hyperlink>
        </w:p>
        <w:p w14:paraId="0E7D18FC" w14:textId="45218312" w:rsidR="00F74ECC" w:rsidRDefault="00000000">
          <w:pPr>
            <w:pStyle w:val="TOC1"/>
            <w:rPr>
              <w:rFonts w:asciiTheme="minorHAnsi" w:eastAsiaTheme="minorEastAsia" w:hAnsiTheme="minorHAnsi"/>
              <w:noProof/>
            </w:rPr>
          </w:pPr>
          <w:hyperlink w:anchor="_Toc209795751" w:history="1">
            <w:r w:rsidR="00F74ECC" w:rsidRPr="00CA33E5">
              <w:rPr>
                <w:rStyle w:val="Hyperlink"/>
                <w:rFonts w:cs="Arial"/>
                <w:b/>
                <w:bCs/>
                <w:noProof/>
              </w:rPr>
              <w:t>5.</w:t>
            </w:r>
            <w:r w:rsidR="00F74ECC">
              <w:rPr>
                <w:rFonts w:asciiTheme="minorHAnsi" w:eastAsiaTheme="minorEastAsia" w:hAnsiTheme="minorHAnsi"/>
                <w:noProof/>
              </w:rPr>
              <w:tab/>
            </w:r>
            <w:r w:rsidR="00F74ECC" w:rsidRPr="00CA33E5">
              <w:rPr>
                <w:rStyle w:val="Hyperlink"/>
                <w:rFonts w:cs="Arial"/>
                <w:b/>
                <w:bCs/>
                <w:noProof/>
              </w:rPr>
              <w:t>Permitted Use &amp; Reliance</w:t>
            </w:r>
            <w:r w:rsidR="00F74ECC">
              <w:rPr>
                <w:noProof/>
                <w:webHidden/>
              </w:rPr>
              <w:tab/>
            </w:r>
            <w:r w:rsidR="00F74ECC">
              <w:rPr>
                <w:noProof/>
                <w:webHidden/>
              </w:rPr>
              <w:fldChar w:fldCharType="begin"/>
            </w:r>
            <w:r w:rsidR="00F74ECC">
              <w:rPr>
                <w:noProof/>
                <w:webHidden/>
              </w:rPr>
              <w:instrText xml:space="preserve"> PAGEREF _Toc209795751 \h </w:instrText>
            </w:r>
            <w:r w:rsidR="00F74ECC">
              <w:rPr>
                <w:noProof/>
                <w:webHidden/>
              </w:rPr>
            </w:r>
            <w:r w:rsidR="00F74ECC">
              <w:rPr>
                <w:noProof/>
                <w:webHidden/>
              </w:rPr>
              <w:fldChar w:fldCharType="separate"/>
            </w:r>
            <w:r w:rsidR="00F74ECC">
              <w:rPr>
                <w:noProof/>
                <w:webHidden/>
              </w:rPr>
              <w:t>9</w:t>
            </w:r>
            <w:r w:rsidR="00F74ECC">
              <w:rPr>
                <w:noProof/>
                <w:webHidden/>
              </w:rPr>
              <w:fldChar w:fldCharType="end"/>
            </w:r>
          </w:hyperlink>
        </w:p>
        <w:p w14:paraId="70342308" w14:textId="794FA0CA" w:rsidR="00F74ECC" w:rsidRDefault="00000000">
          <w:pPr>
            <w:pStyle w:val="TOC2"/>
            <w:rPr>
              <w:rFonts w:asciiTheme="minorHAnsi" w:eastAsiaTheme="minorEastAsia" w:hAnsiTheme="minorHAnsi"/>
              <w:noProof/>
            </w:rPr>
          </w:pPr>
          <w:hyperlink w:anchor="_Toc209795752" w:history="1">
            <w:r w:rsidR="00F74ECC" w:rsidRPr="00CA33E5">
              <w:rPr>
                <w:rStyle w:val="Hyperlink"/>
                <w:rFonts w:cs="Arial"/>
                <w:b/>
                <w:bCs/>
                <w:noProof/>
              </w:rPr>
              <w:t>5.1</w:t>
            </w:r>
            <w:r w:rsidR="00F74ECC">
              <w:rPr>
                <w:rFonts w:asciiTheme="minorHAnsi" w:eastAsiaTheme="minorEastAsia" w:hAnsiTheme="minorHAnsi"/>
                <w:noProof/>
              </w:rPr>
              <w:tab/>
            </w:r>
            <w:r w:rsidR="00F74ECC" w:rsidRPr="00CA33E5">
              <w:rPr>
                <w:rStyle w:val="Hyperlink"/>
                <w:rFonts w:cs="Arial"/>
                <w:b/>
                <w:bCs/>
                <w:noProof/>
              </w:rPr>
              <w:t>Service policy being applied (per service)</w:t>
            </w:r>
            <w:r w:rsidR="00F74ECC">
              <w:rPr>
                <w:noProof/>
                <w:webHidden/>
              </w:rPr>
              <w:tab/>
            </w:r>
            <w:r w:rsidR="00F74ECC">
              <w:rPr>
                <w:noProof/>
                <w:webHidden/>
              </w:rPr>
              <w:fldChar w:fldCharType="begin"/>
            </w:r>
            <w:r w:rsidR="00F74ECC">
              <w:rPr>
                <w:noProof/>
                <w:webHidden/>
              </w:rPr>
              <w:instrText xml:space="preserve"> PAGEREF _Toc209795752 \h </w:instrText>
            </w:r>
            <w:r w:rsidR="00F74ECC">
              <w:rPr>
                <w:noProof/>
                <w:webHidden/>
              </w:rPr>
            </w:r>
            <w:r w:rsidR="00F74ECC">
              <w:rPr>
                <w:noProof/>
                <w:webHidden/>
              </w:rPr>
              <w:fldChar w:fldCharType="separate"/>
            </w:r>
            <w:r w:rsidR="00F74ECC">
              <w:rPr>
                <w:noProof/>
                <w:webHidden/>
              </w:rPr>
              <w:t>9</w:t>
            </w:r>
            <w:r w:rsidR="00F74ECC">
              <w:rPr>
                <w:noProof/>
                <w:webHidden/>
              </w:rPr>
              <w:fldChar w:fldCharType="end"/>
            </w:r>
          </w:hyperlink>
        </w:p>
        <w:p w14:paraId="1B30DF8C" w14:textId="7F8DA326" w:rsidR="00F74ECC" w:rsidRDefault="00000000">
          <w:pPr>
            <w:pStyle w:val="TOC2"/>
            <w:rPr>
              <w:rFonts w:asciiTheme="minorHAnsi" w:eastAsiaTheme="minorEastAsia" w:hAnsiTheme="minorHAnsi"/>
              <w:noProof/>
            </w:rPr>
          </w:pPr>
          <w:hyperlink w:anchor="_Toc209795753" w:history="1">
            <w:r w:rsidR="00F74ECC" w:rsidRPr="00CA33E5">
              <w:rPr>
                <w:rStyle w:val="Hyperlink"/>
                <w:rFonts w:cs="Arial"/>
                <w:b/>
                <w:bCs/>
                <w:noProof/>
              </w:rPr>
              <w:t>5.2</w:t>
            </w:r>
            <w:r w:rsidR="00F74ECC">
              <w:rPr>
                <w:rFonts w:asciiTheme="minorHAnsi" w:eastAsiaTheme="minorEastAsia" w:hAnsiTheme="minorHAnsi"/>
                <w:noProof/>
              </w:rPr>
              <w:tab/>
            </w:r>
            <w:r w:rsidR="00F74ECC" w:rsidRPr="00CA33E5">
              <w:rPr>
                <w:rStyle w:val="Hyperlink"/>
                <w:rFonts w:cs="Arial"/>
                <w:b/>
                <w:bCs/>
                <w:noProof/>
              </w:rPr>
              <w:t>Usage limitations (incl. damages-cap linkage)</w:t>
            </w:r>
            <w:r w:rsidR="00F74ECC">
              <w:rPr>
                <w:noProof/>
                <w:webHidden/>
              </w:rPr>
              <w:tab/>
            </w:r>
            <w:r w:rsidR="00F74ECC">
              <w:rPr>
                <w:noProof/>
                <w:webHidden/>
              </w:rPr>
              <w:fldChar w:fldCharType="begin"/>
            </w:r>
            <w:r w:rsidR="00F74ECC">
              <w:rPr>
                <w:noProof/>
                <w:webHidden/>
              </w:rPr>
              <w:instrText xml:space="preserve"> PAGEREF _Toc209795753 \h </w:instrText>
            </w:r>
            <w:r w:rsidR="00F74ECC">
              <w:rPr>
                <w:noProof/>
                <w:webHidden/>
              </w:rPr>
            </w:r>
            <w:r w:rsidR="00F74ECC">
              <w:rPr>
                <w:noProof/>
                <w:webHidden/>
              </w:rPr>
              <w:fldChar w:fldCharType="separate"/>
            </w:r>
            <w:r w:rsidR="00F74ECC">
              <w:rPr>
                <w:noProof/>
                <w:webHidden/>
              </w:rPr>
              <w:t>9</w:t>
            </w:r>
            <w:r w:rsidR="00F74ECC">
              <w:rPr>
                <w:noProof/>
                <w:webHidden/>
              </w:rPr>
              <w:fldChar w:fldCharType="end"/>
            </w:r>
          </w:hyperlink>
        </w:p>
        <w:p w14:paraId="3CFCB83B" w14:textId="50AAA7DC" w:rsidR="00F74ECC" w:rsidRDefault="00000000">
          <w:pPr>
            <w:pStyle w:val="TOC1"/>
            <w:rPr>
              <w:rFonts w:asciiTheme="minorHAnsi" w:eastAsiaTheme="minorEastAsia" w:hAnsiTheme="minorHAnsi"/>
              <w:noProof/>
            </w:rPr>
          </w:pPr>
          <w:hyperlink w:anchor="_Toc209795754" w:history="1">
            <w:r w:rsidR="00F74ECC" w:rsidRPr="00CA33E5">
              <w:rPr>
                <w:rStyle w:val="Hyperlink"/>
                <w:rFonts w:cs="Arial"/>
                <w:b/>
                <w:bCs/>
                <w:noProof/>
              </w:rPr>
              <w:t>6.</w:t>
            </w:r>
            <w:r w:rsidR="00F74ECC">
              <w:rPr>
                <w:rFonts w:asciiTheme="minorHAnsi" w:eastAsiaTheme="minorEastAsia" w:hAnsiTheme="minorHAnsi"/>
                <w:noProof/>
              </w:rPr>
              <w:tab/>
            </w:r>
            <w:r w:rsidR="00F74ECC" w:rsidRPr="00CA33E5">
              <w:rPr>
                <w:rStyle w:val="Hyperlink"/>
                <w:rFonts w:cs="Arial"/>
                <w:b/>
                <w:bCs/>
                <w:noProof/>
              </w:rPr>
              <w:t>Obligations</w:t>
            </w:r>
            <w:r w:rsidR="00F74ECC">
              <w:rPr>
                <w:noProof/>
                <w:webHidden/>
              </w:rPr>
              <w:tab/>
            </w:r>
            <w:r w:rsidR="00F74ECC">
              <w:rPr>
                <w:noProof/>
                <w:webHidden/>
              </w:rPr>
              <w:fldChar w:fldCharType="begin"/>
            </w:r>
            <w:r w:rsidR="00F74ECC">
              <w:rPr>
                <w:noProof/>
                <w:webHidden/>
              </w:rPr>
              <w:instrText xml:space="preserve"> PAGEREF _Toc209795754 \h </w:instrText>
            </w:r>
            <w:r w:rsidR="00F74ECC">
              <w:rPr>
                <w:noProof/>
                <w:webHidden/>
              </w:rPr>
            </w:r>
            <w:r w:rsidR="00F74ECC">
              <w:rPr>
                <w:noProof/>
                <w:webHidden/>
              </w:rPr>
              <w:fldChar w:fldCharType="separate"/>
            </w:r>
            <w:r w:rsidR="00F74ECC">
              <w:rPr>
                <w:noProof/>
                <w:webHidden/>
              </w:rPr>
              <w:t>10</w:t>
            </w:r>
            <w:r w:rsidR="00F74ECC">
              <w:rPr>
                <w:noProof/>
                <w:webHidden/>
              </w:rPr>
              <w:fldChar w:fldCharType="end"/>
            </w:r>
          </w:hyperlink>
        </w:p>
        <w:p w14:paraId="46347604" w14:textId="4EB254D9" w:rsidR="00F74ECC" w:rsidRDefault="00000000">
          <w:pPr>
            <w:pStyle w:val="TOC2"/>
            <w:rPr>
              <w:rFonts w:asciiTheme="minorHAnsi" w:eastAsiaTheme="minorEastAsia" w:hAnsiTheme="minorHAnsi"/>
              <w:noProof/>
            </w:rPr>
          </w:pPr>
          <w:hyperlink w:anchor="_Toc209795755" w:history="1">
            <w:r w:rsidR="00F74ECC" w:rsidRPr="00CA33E5">
              <w:rPr>
                <w:rStyle w:val="Hyperlink"/>
                <w:rFonts w:cs="Arial"/>
                <w:b/>
                <w:bCs/>
                <w:noProof/>
              </w:rPr>
              <w:t>6.1</w:t>
            </w:r>
            <w:r w:rsidR="00F74ECC">
              <w:rPr>
                <w:rFonts w:asciiTheme="minorHAnsi" w:eastAsiaTheme="minorEastAsia" w:hAnsiTheme="minorHAnsi"/>
                <w:noProof/>
              </w:rPr>
              <w:tab/>
            </w:r>
            <w:r w:rsidR="00F74ECC" w:rsidRPr="00CA33E5">
              <w:rPr>
                <w:rStyle w:val="Hyperlink"/>
                <w:rFonts w:cs="Arial"/>
                <w:b/>
                <w:bCs/>
                <w:noProof/>
              </w:rPr>
              <w:t>Subscriber obligations (per certificate/seal service)</w:t>
            </w:r>
            <w:r w:rsidR="00F74ECC">
              <w:rPr>
                <w:noProof/>
                <w:webHidden/>
              </w:rPr>
              <w:tab/>
            </w:r>
            <w:r w:rsidR="00F74ECC">
              <w:rPr>
                <w:noProof/>
                <w:webHidden/>
              </w:rPr>
              <w:fldChar w:fldCharType="begin"/>
            </w:r>
            <w:r w:rsidR="00F74ECC">
              <w:rPr>
                <w:noProof/>
                <w:webHidden/>
              </w:rPr>
              <w:instrText xml:space="preserve"> PAGEREF _Toc209795755 \h </w:instrText>
            </w:r>
            <w:r w:rsidR="00F74ECC">
              <w:rPr>
                <w:noProof/>
                <w:webHidden/>
              </w:rPr>
            </w:r>
            <w:r w:rsidR="00F74ECC">
              <w:rPr>
                <w:noProof/>
                <w:webHidden/>
              </w:rPr>
              <w:fldChar w:fldCharType="separate"/>
            </w:r>
            <w:r w:rsidR="00F74ECC">
              <w:rPr>
                <w:noProof/>
                <w:webHidden/>
              </w:rPr>
              <w:t>10</w:t>
            </w:r>
            <w:r w:rsidR="00F74ECC">
              <w:rPr>
                <w:noProof/>
                <w:webHidden/>
              </w:rPr>
              <w:fldChar w:fldCharType="end"/>
            </w:r>
          </w:hyperlink>
        </w:p>
        <w:p w14:paraId="65A05556" w14:textId="252F202C" w:rsidR="00F74ECC" w:rsidRDefault="00000000">
          <w:pPr>
            <w:pStyle w:val="TOC2"/>
            <w:rPr>
              <w:rFonts w:asciiTheme="minorHAnsi" w:eastAsiaTheme="minorEastAsia" w:hAnsiTheme="minorHAnsi"/>
              <w:noProof/>
            </w:rPr>
          </w:pPr>
          <w:hyperlink w:anchor="_Toc209795756" w:history="1">
            <w:r w:rsidR="00F74ECC" w:rsidRPr="00CA33E5">
              <w:rPr>
                <w:rStyle w:val="Hyperlink"/>
                <w:rFonts w:cs="Arial"/>
                <w:b/>
                <w:bCs/>
                <w:noProof/>
              </w:rPr>
              <w:t>6.2</w:t>
            </w:r>
            <w:r w:rsidR="00F74ECC">
              <w:rPr>
                <w:rFonts w:asciiTheme="minorHAnsi" w:eastAsiaTheme="minorEastAsia" w:hAnsiTheme="minorHAnsi"/>
                <w:noProof/>
              </w:rPr>
              <w:tab/>
            </w:r>
            <w:r w:rsidR="00F74ECC" w:rsidRPr="00CA33E5">
              <w:rPr>
                <w:rStyle w:val="Hyperlink"/>
                <w:rFonts w:cs="Arial"/>
                <w:b/>
                <w:bCs/>
                <w:noProof/>
              </w:rPr>
              <w:t>Relying party obligations (certificates &amp; seals)</w:t>
            </w:r>
            <w:r w:rsidR="00F74ECC">
              <w:rPr>
                <w:noProof/>
                <w:webHidden/>
              </w:rPr>
              <w:tab/>
            </w:r>
            <w:r w:rsidR="00F74ECC">
              <w:rPr>
                <w:noProof/>
                <w:webHidden/>
              </w:rPr>
              <w:fldChar w:fldCharType="begin"/>
            </w:r>
            <w:r w:rsidR="00F74ECC">
              <w:rPr>
                <w:noProof/>
                <w:webHidden/>
              </w:rPr>
              <w:instrText xml:space="preserve"> PAGEREF _Toc209795756 \h </w:instrText>
            </w:r>
            <w:r w:rsidR="00F74ECC">
              <w:rPr>
                <w:noProof/>
                <w:webHidden/>
              </w:rPr>
            </w:r>
            <w:r w:rsidR="00F74ECC">
              <w:rPr>
                <w:noProof/>
                <w:webHidden/>
              </w:rPr>
              <w:fldChar w:fldCharType="separate"/>
            </w:r>
            <w:r w:rsidR="00F74ECC">
              <w:rPr>
                <w:noProof/>
                <w:webHidden/>
              </w:rPr>
              <w:t>11</w:t>
            </w:r>
            <w:r w:rsidR="00F74ECC">
              <w:rPr>
                <w:noProof/>
                <w:webHidden/>
              </w:rPr>
              <w:fldChar w:fldCharType="end"/>
            </w:r>
          </w:hyperlink>
        </w:p>
        <w:p w14:paraId="52F6B4EF" w14:textId="1AD94CBF" w:rsidR="00F74ECC" w:rsidRDefault="00000000">
          <w:pPr>
            <w:pStyle w:val="TOC2"/>
            <w:rPr>
              <w:rFonts w:asciiTheme="minorHAnsi" w:eastAsiaTheme="minorEastAsia" w:hAnsiTheme="minorHAnsi"/>
              <w:noProof/>
            </w:rPr>
          </w:pPr>
          <w:hyperlink w:anchor="_Toc209795757" w:history="1">
            <w:r w:rsidR="00F74ECC" w:rsidRPr="00CA33E5">
              <w:rPr>
                <w:rStyle w:val="Hyperlink"/>
                <w:rFonts w:cs="Arial"/>
                <w:b/>
                <w:bCs/>
                <w:noProof/>
              </w:rPr>
              <w:t>6.3</w:t>
            </w:r>
            <w:r w:rsidR="00F74ECC">
              <w:rPr>
                <w:rFonts w:asciiTheme="minorHAnsi" w:eastAsiaTheme="minorEastAsia" w:hAnsiTheme="minorHAnsi"/>
                <w:noProof/>
              </w:rPr>
              <w:tab/>
            </w:r>
            <w:r w:rsidR="00F74ECC" w:rsidRPr="00CA33E5">
              <w:rPr>
                <w:rStyle w:val="Hyperlink"/>
                <w:rFonts w:cs="Arial"/>
                <w:b/>
                <w:bCs/>
                <w:noProof/>
              </w:rPr>
              <w:t>Time-stamp relying party obligations (how to verify a TS; policy limits)</w:t>
            </w:r>
            <w:r w:rsidR="00F74ECC">
              <w:rPr>
                <w:noProof/>
                <w:webHidden/>
              </w:rPr>
              <w:tab/>
            </w:r>
            <w:r w:rsidR="00F74ECC">
              <w:rPr>
                <w:noProof/>
                <w:webHidden/>
              </w:rPr>
              <w:fldChar w:fldCharType="begin"/>
            </w:r>
            <w:r w:rsidR="00F74ECC">
              <w:rPr>
                <w:noProof/>
                <w:webHidden/>
              </w:rPr>
              <w:instrText xml:space="preserve"> PAGEREF _Toc209795757 \h </w:instrText>
            </w:r>
            <w:r w:rsidR="00F74ECC">
              <w:rPr>
                <w:noProof/>
                <w:webHidden/>
              </w:rPr>
            </w:r>
            <w:r w:rsidR="00F74ECC">
              <w:rPr>
                <w:noProof/>
                <w:webHidden/>
              </w:rPr>
              <w:fldChar w:fldCharType="separate"/>
            </w:r>
            <w:r w:rsidR="00F74ECC">
              <w:rPr>
                <w:noProof/>
                <w:webHidden/>
              </w:rPr>
              <w:t>11</w:t>
            </w:r>
            <w:r w:rsidR="00F74ECC">
              <w:rPr>
                <w:noProof/>
                <w:webHidden/>
              </w:rPr>
              <w:fldChar w:fldCharType="end"/>
            </w:r>
          </w:hyperlink>
        </w:p>
        <w:p w14:paraId="5D8815DB" w14:textId="7C01CF5C" w:rsidR="00F74ECC" w:rsidRDefault="00000000">
          <w:pPr>
            <w:pStyle w:val="TOC1"/>
            <w:rPr>
              <w:rFonts w:asciiTheme="minorHAnsi" w:eastAsiaTheme="minorEastAsia" w:hAnsiTheme="minorHAnsi"/>
              <w:noProof/>
            </w:rPr>
          </w:pPr>
          <w:hyperlink w:anchor="_Toc209795758" w:history="1">
            <w:r w:rsidR="00F74ECC" w:rsidRPr="00CA33E5">
              <w:rPr>
                <w:rStyle w:val="Hyperlink"/>
                <w:rFonts w:cs="Arial"/>
                <w:b/>
                <w:bCs/>
                <w:noProof/>
              </w:rPr>
              <w:t>7.</w:t>
            </w:r>
            <w:r w:rsidR="00F74ECC">
              <w:rPr>
                <w:rFonts w:asciiTheme="minorHAnsi" w:eastAsiaTheme="minorEastAsia" w:hAnsiTheme="minorHAnsi"/>
                <w:noProof/>
              </w:rPr>
              <w:tab/>
            </w:r>
            <w:r w:rsidR="00F74ECC" w:rsidRPr="00CA33E5">
              <w:rPr>
                <w:rStyle w:val="Hyperlink"/>
                <w:rFonts w:cs="Arial"/>
                <w:b/>
                <w:bCs/>
                <w:noProof/>
              </w:rPr>
              <w:t>Verification, Status &amp; Validation Services</w:t>
            </w:r>
            <w:r w:rsidR="00F74ECC">
              <w:rPr>
                <w:noProof/>
                <w:webHidden/>
              </w:rPr>
              <w:tab/>
            </w:r>
            <w:r w:rsidR="00F74ECC">
              <w:rPr>
                <w:noProof/>
                <w:webHidden/>
              </w:rPr>
              <w:fldChar w:fldCharType="begin"/>
            </w:r>
            <w:r w:rsidR="00F74ECC">
              <w:rPr>
                <w:noProof/>
                <w:webHidden/>
              </w:rPr>
              <w:instrText xml:space="preserve"> PAGEREF _Toc209795758 \h </w:instrText>
            </w:r>
            <w:r w:rsidR="00F74ECC">
              <w:rPr>
                <w:noProof/>
                <w:webHidden/>
              </w:rPr>
            </w:r>
            <w:r w:rsidR="00F74ECC">
              <w:rPr>
                <w:noProof/>
                <w:webHidden/>
              </w:rPr>
              <w:fldChar w:fldCharType="separate"/>
            </w:r>
            <w:r w:rsidR="00F74ECC">
              <w:rPr>
                <w:noProof/>
                <w:webHidden/>
              </w:rPr>
              <w:t>12</w:t>
            </w:r>
            <w:r w:rsidR="00F74ECC">
              <w:rPr>
                <w:noProof/>
                <w:webHidden/>
              </w:rPr>
              <w:fldChar w:fldCharType="end"/>
            </w:r>
          </w:hyperlink>
        </w:p>
        <w:p w14:paraId="48BB5504" w14:textId="5C7B6F1A" w:rsidR="00F74ECC" w:rsidRDefault="00000000">
          <w:pPr>
            <w:pStyle w:val="TOC2"/>
            <w:rPr>
              <w:rFonts w:asciiTheme="minorHAnsi" w:eastAsiaTheme="minorEastAsia" w:hAnsiTheme="minorHAnsi"/>
              <w:noProof/>
            </w:rPr>
          </w:pPr>
          <w:hyperlink w:anchor="_Toc209795759" w:history="1">
            <w:r w:rsidR="00F74ECC" w:rsidRPr="00CA33E5">
              <w:rPr>
                <w:rStyle w:val="Hyperlink"/>
                <w:rFonts w:cs="Arial"/>
                <w:b/>
                <w:bCs/>
                <w:noProof/>
              </w:rPr>
              <w:t>7.1</w:t>
            </w:r>
            <w:r w:rsidR="00F74ECC">
              <w:rPr>
                <w:rFonts w:asciiTheme="minorHAnsi" w:eastAsiaTheme="minorEastAsia" w:hAnsiTheme="minorHAnsi"/>
                <w:noProof/>
              </w:rPr>
              <w:tab/>
            </w:r>
            <w:r w:rsidR="00F74ECC" w:rsidRPr="00CA33E5">
              <w:rPr>
                <w:rStyle w:val="Hyperlink"/>
                <w:rFonts w:cs="Arial"/>
                <w:b/>
                <w:bCs/>
                <w:noProof/>
              </w:rPr>
              <w:t>Certificate status (CRL/OCSP), availability commitment</w:t>
            </w:r>
            <w:r w:rsidR="00F74ECC">
              <w:rPr>
                <w:noProof/>
                <w:webHidden/>
              </w:rPr>
              <w:tab/>
            </w:r>
            <w:r w:rsidR="00F74ECC">
              <w:rPr>
                <w:noProof/>
                <w:webHidden/>
              </w:rPr>
              <w:fldChar w:fldCharType="begin"/>
            </w:r>
            <w:r w:rsidR="00F74ECC">
              <w:rPr>
                <w:noProof/>
                <w:webHidden/>
              </w:rPr>
              <w:instrText xml:space="preserve"> PAGEREF _Toc209795759 \h </w:instrText>
            </w:r>
            <w:r w:rsidR="00F74ECC">
              <w:rPr>
                <w:noProof/>
                <w:webHidden/>
              </w:rPr>
            </w:r>
            <w:r w:rsidR="00F74ECC">
              <w:rPr>
                <w:noProof/>
                <w:webHidden/>
              </w:rPr>
              <w:fldChar w:fldCharType="separate"/>
            </w:r>
            <w:r w:rsidR="00F74ECC">
              <w:rPr>
                <w:noProof/>
                <w:webHidden/>
              </w:rPr>
              <w:t>12</w:t>
            </w:r>
            <w:r w:rsidR="00F74ECC">
              <w:rPr>
                <w:noProof/>
                <w:webHidden/>
              </w:rPr>
              <w:fldChar w:fldCharType="end"/>
            </w:r>
          </w:hyperlink>
        </w:p>
        <w:p w14:paraId="55B947DA" w14:textId="32074BFE" w:rsidR="00F74ECC" w:rsidRDefault="00000000">
          <w:pPr>
            <w:pStyle w:val="TOC2"/>
            <w:rPr>
              <w:rFonts w:asciiTheme="minorHAnsi" w:eastAsiaTheme="minorEastAsia" w:hAnsiTheme="minorHAnsi"/>
              <w:noProof/>
            </w:rPr>
          </w:pPr>
          <w:hyperlink w:anchor="_Toc209795760" w:history="1">
            <w:r w:rsidR="00F74ECC" w:rsidRPr="00CA33E5">
              <w:rPr>
                <w:rStyle w:val="Hyperlink"/>
                <w:rFonts w:cs="Arial"/>
                <w:b/>
                <w:bCs/>
                <w:noProof/>
              </w:rPr>
              <w:t>7.2 Time-stamp verification method, accuracy statement, algorithms used</w:t>
            </w:r>
            <w:r w:rsidR="00F74ECC">
              <w:rPr>
                <w:noProof/>
                <w:webHidden/>
              </w:rPr>
              <w:tab/>
            </w:r>
            <w:r w:rsidR="00F74ECC">
              <w:rPr>
                <w:noProof/>
                <w:webHidden/>
              </w:rPr>
              <w:fldChar w:fldCharType="begin"/>
            </w:r>
            <w:r w:rsidR="00F74ECC">
              <w:rPr>
                <w:noProof/>
                <w:webHidden/>
              </w:rPr>
              <w:instrText xml:space="preserve"> PAGEREF _Toc209795760 \h </w:instrText>
            </w:r>
            <w:r w:rsidR="00F74ECC">
              <w:rPr>
                <w:noProof/>
                <w:webHidden/>
              </w:rPr>
            </w:r>
            <w:r w:rsidR="00F74ECC">
              <w:rPr>
                <w:noProof/>
                <w:webHidden/>
              </w:rPr>
              <w:fldChar w:fldCharType="separate"/>
            </w:r>
            <w:r w:rsidR="00F74ECC">
              <w:rPr>
                <w:noProof/>
                <w:webHidden/>
              </w:rPr>
              <w:t>13</w:t>
            </w:r>
            <w:r w:rsidR="00F74ECC">
              <w:rPr>
                <w:noProof/>
                <w:webHidden/>
              </w:rPr>
              <w:fldChar w:fldCharType="end"/>
            </w:r>
          </w:hyperlink>
        </w:p>
        <w:p w14:paraId="40066863" w14:textId="11B8D296" w:rsidR="00F74ECC" w:rsidRDefault="00000000">
          <w:pPr>
            <w:pStyle w:val="TOC1"/>
            <w:rPr>
              <w:rFonts w:asciiTheme="minorHAnsi" w:eastAsiaTheme="minorEastAsia" w:hAnsiTheme="minorHAnsi"/>
              <w:noProof/>
            </w:rPr>
          </w:pPr>
          <w:hyperlink w:anchor="_Toc209795761" w:history="1">
            <w:r w:rsidR="00F74ECC" w:rsidRPr="00CA33E5">
              <w:rPr>
                <w:rStyle w:val="Hyperlink"/>
                <w:rFonts w:cs="Arial"/>
                <w:b/>
                <w:bCs/>
                <w:noProof/>
              </w:rPr>
              <w:t>8.</w:t>
            </w:r>
            <w:r w:rsidR="00F74ECC">
              <w:rPr>
                <w:rFonts w:asciiTheme="minorHAnsi" w:eastAsiaTheme="minorEastAsia" w:hAnsiTheme="minorHAnsi"/>
                <w:noProof/>
              </w:rPr>
              <w:tab/>
            </w:r>
            <w:r w:rsidR="00F74ECC" w:rsidRPr="00CA33E5">
              <w:rPr>
                <w:rStyle w:val="Hyperlink"/>
                <w:rFonts w:cs="Arial"/>
                <w:b/>
                <w:bCs/>
                <w:noProof/>
              </w:rPr>
              <w:t>Evidence &amp; Logs</w:t>
            </w:r>
            <w:r w:rsidR="00F74ECC">
              <w:rPr>
                <w:noProof/>
                <w:webHidden/>
              </w:rPr>
              <w:tab/>
            </w:r>
            <w:r w:rsidR="00F74ECC">
              <w:rPr>
                <w:noProof/>
                <w:webHidden/>
              </w:rPr>
              <w:fldChar w:fldCharType="begin"/>
            </w:r>
            <w:r w:rsidR="00F74ECC">
              <w:rPr>
                <w:noProof/>
                <w:webHidden/>
              </w:rPr>
              <w:instrText xml:space="preserve"> PAGEREF _Toc209795761 \h </w:instrText>
            </w:r>
            <w:r w:rsidR="00F74ECC">
              <w:rPr>
                <w:noProof/>
                <w:webHidden/>
              </w:rPr>
            </w:r>
            <w:r w:rsidR="00F74ECC">
              <w:rPr>
                <w:noProof/>
                <w:webHidden/>
              </w:rPr>
              <w:fldChar w:fldCharType="separate"/>
            </w:r>
            <w:r w:rsidR="00F74ECC">
              <w:rPr>
                <w:noProof/>
                <w:webHidden/>
              </w:rPr>
              <w:t>14</w:t>
            </w:r>
            <w:r w:rsidR="00F74ECC">
              <w:rPr>
                <w:noProof/>
                <w:webHidden/>
              </w:rPr>
              <w:fldChar w:fldCharType="end"/>
            </w:r>
          </w:hyperlink>
        </w:p>
        <w:p w14:paraId="50DF70E9" w14:textId="1DF7A24F" w:rsidR="00F74ECC" w:rsidRDefault="00000000">
          <w:pPr>
            <w:pStyle w:val="TOC2"/>
            <w:rPr>
              <w:rFonts w:asciiTheme="minorHAnsi" w:eastAsiaTheme="minorEastAsia" w:hAnsiTheme="minorHAnsi"/>
              <w:noProof/>
            </w:rPr>
          </w:pPr>
          <w:hyperlink w:anchor="_Toc209795762" w:history="1">
            <w:r w:rsidR="00F74ECC" w:rsidRPr="00CA33E5">
              <w:rPr>
                <w:rStyle w:val="Hyperlink"/>
                <w:rFonts w:cs="Arial"/>
                <w:b/>
                <w:bCs/>
                <w:noProof/>
              </w:rPr>
              <w:t>8.1</w:t>
            </w:r>
            <w:r w:rsidR="00F74ECC">
              <w:rPr>
                <w:rFonts w:asciiTheme="minorHAnsi" w:eastAsiaTheme="minorEastAsia" w:hAnsiTheme="minorHAnsi"/>
                <w:noProof/>
              </w:rPr>
              <w:tab/>
            </w:r>
            <w:r w:rsidR="00F74ECC" w:rsidRPr="00CA33E5">
              <w:rPr>
                <w:rStyle w:val="Hyperlink"/>
                <w:rFonts w:cs="Arial"/>
                <w:b/>
                <w:bCs/>
                <w:noProof/>
              </w:rPr>
              <w:t>Event log retention period (state duration)</w:t>
            </w:r>
            <w:r w:rsidR="00F74ECC">
              <w:rPr>
                <w:noProof/>
                <w:webHidden/>
              </w:rPr>
              <w:tab/>
            </w:r>
            <w:r w:rsidR="00F74ECC">
              <w:rPr>
                <w:noProof/>
                <w:webHidden/>
              </w:rPr>
              <w:fldChar w:fldCharType="begin"/>
            </w:r>
            <w:r w:rsidR="00F74ECC">
              <w:rPr>
                <w:noProof/>
                <w:webHidden/>
              </w:rPr>
              <w:instrText xml:space="preserve"> PAGEREF _Toc209795762 \h </w:instrText>
            </w:r>
            <w:r w:rsidR="00F74ECC">
              <w:rPr>
                <w:noProof/>
                <w:webHidden/>
              </w:rPr>
            </w:r>
            <w:r w:rsidR="00F74ECC">
              <w:rPr>
                <w:noProof/>
                <w:webHidden/>
              </w:rPr>
              <w:fldChar w:fldCharType="separate"/>
            </w:r>
            <w:r w:rsidR="00F74ECC">
              <w:rPr>
                <w:noProof/>
                <w:webHidden/>
              </w:rPr>
              <w:t>14</w:t>
            </w:r>
            <w:r w:rsidR="00F74ECC">
              <w:rPr>
                <w:noProof/>
                <w:webHidden/>
              </w:rPr>
              <w:fldChar w:fldCharType="end"/>
            </w:r>
          </w:hyperlink>
        </w:p>
        <w:p w14:paraId="26FB7768" w14:textId="4E3A8A34" w:rsidR="00F74ECC" w:rsidRDefault="00000000">
          <w:pPr>
            <w:pStyle w:val="TOC2"/>
            <w:rPr>
              <w:rFonts w:asciiTheme="minorHAnsi" w:eastAsiaTheme="minorEastAsia" w:hAnsiTheme="minorHAnsi"/>
              <w:noProof/>
            </w:rPr>
          </w:pPr>
          <w:hyperlink w:anchor="_Toc209795763" w:history="1">
            <w:r w:rsidR="00F74ECC" w:rsidRPr="00CA33E5">
              <w:rPr>
                <w:rStyle w:val="Hyperlink"/>
                <w:rFonts w:cs="Arial"/>
                <w:b/>
                <w:bCs/>
                <w:noProof/>
              </w:rPr>
              <w:t>8.2</w:t>
            </w:r>
            <w:r w:rsidR="00F74ECC">
              <w:rPr>
                <w:rFonts w:asciiTheme="minorHAnsi" w:eastAsiaTheme="minorEastAsia" w:hAnsiTheme="minorHAnsi"/>
                <w:noProof/>
              </w:rPr>
              <w:tab/>
            </w:r>
            <w:r w:rsidR="00F74ECC" w:rsidRPr="00CA33E5">
              <w:rPr>
                <w:rStyle w:val="Hyperlink"/>
                <w:rFonts w:cs="Arial"/>
                <w:b/>
                <w:bCs/>
                <w:noProof/>
              </w:rPr>
              <w:t>Use of evidence for dispute/validation</w:t>
            </w:r>
            <w:r w:rsidR="00F74ECC">
              <w:rPr>
                <w:noProof/>
                <w:webHidden/>
              </w:rPr>
              <w:tab/>
            </w:r>
            <w:r w:rsidR="00F74ECC">
              <w:rPr>
                <w:noProof/>
                <w:webHidden/>
              </w:rPr>
              <w:fldChar w:fldCharType="begin"/>
            </w:r>
            <w:r w:rsidR="00F74ECC">
              <w:rPr>
                <w:noProof/>
                <w:webHidden/>
              </w:rPr>
              <w:instrText xml:space="preserve"> PAGEREF _Toc209795763 \h </w:instrText>
            </w:r>
            <w:r w:rsidR="00F74ECC">
              <w:rPr>
                <w:noProof/>
                <w:webHidden/>
              </w:rPr>
            </w:r>
            <w:r w:rsidR="00F74ECC">
              <w:rPr>
                <w:noProof/>
                <w:webHidden/>
              </w:rPr>
              <w:fldChar w:fldCharType="separate"/>
            </w:r>
            <w:r w:rsidR="00F74ECC">
              <w:rPr>
                <w:noProof/>
                <w:webHidden/>
              </w:rPr>
              <w:t>15</w:t>
            </w:r>
            <w:r w:rsidR="00F74ECC">
              <w:rPr>
                <w:noProof/>
                <w:webHidden/>
              </w:rPr>
              <w:fldChar w:fldCharType="end"/>
            </w:r>
          </w:hyperlink>
        </w:p>
        <w:p w14:paraId="1820A5AE" w14:textId="28BDC095" w:rsidR="00F74ECC" w:rsidRDefault="00000000">
          <w:pPr>
            <w:pStyle w:val="TOC1"/>
            <w:rPr>
              <w:rFonts w:asciiTheme="minorHAnsi" w:eastAsiaTheme="minorEastAsia" w:hAnsiTheme="minorHAnsi"/>
              <w:noProof/>
            </w:rPr>
          </w:pPr>
          <w:hyperlink w:anchor="_Toc209795764" w:history="1">
            <w:r w:rsidR="00F74ECC" w:rsidRPr="00CA33E5">
              <w:rPr>
                <w:rStyle w:val="Hyperlink"/>
                <w:rFonts w:cs="Arial"/>
                <w:b/>
                <w:bCs/>
                <w:noProof/>
              </w:rPr>
              <w:t>9.</w:t>
            </w:r>
            <w:r w:rsidR="00F74ECC">
              <w:rPr>
                <w:rFonts w:asciiTheme="minorHAnsi" w:eastAsiaTheme="minorEastAsia" w:hAnsiTheme="minorHAnsi"/>
                <w:noProof/>
              </w:rPr>
              <w:tab/>
            </w:r>
            <w:r w:rsidR="00F74ECC" w:rsidRPr="00CA33E5">
              <w:rPr>
                <w:rStyle w:val="Hyperlink"/>
                <w:rFonts w:cs="Arial"/>
                <w:b/>
                <w:bCs/>
                <w:noProof/>
              </w:rPr>
              <w:t>Liability, Warranty &amp; Insurance</w:t>
            </w:r>
            <w:r w:rsidR="00F74ECC">
              <w:rPr>
                <w:noProof/>
                <w:webHidden/>
              </w:rPr>
              <w:tab/>
            </w:r>
            <w:r w:rsidR="00F74ECC">
              <w:rPr>
                <w:noProof/>
                <w:webHidden/>
              </w:rPr>
              <w:fldChar w:fldCharType="begin"/>
            </w:r>
            <w:r w:rsidR="00F74ECC">
              <w:rPr>
                <w:noProof/>
                <w:webHidden/>
              </w:rPr>
              <w:instrText xml:space="preserve"> PAGEREF _Toc209795764 \h </w:instrText>
            </w:r>
            <w:r w:rsidR="00F74ECC">
              <w:rPr>
                <w:noProof/>
                <w:webHidden/>
              </w:rPr>
            </w:r>
            <w:r w:rsidR="00F74ECC">
              <w:rPr>
                <w:noProof/>
                <w:webHidden/>
              </w:rPr>
              <w:fldChar w:fldCharType="separate"/>
            </w:r>
            <w:r w:rsidR="00F74ECC">
              <w:rPr>
                <w:noProof/>
                <w:webHidden/>
              </w:rPr>
              <w:t>15</w:t>
            </w:r>
            <w:r w:rsidR="00F74ECC">
              <w:rPr>
                <w:noProof/>
                <w:webHidden/>
              </w:rPr>
              <w:fldChar w:fldCharType="end"/>
            </w:r>
          </w:hyperlink>
        </w:p>
        <w:p w14:paraId="3780AFF8" w14:textId="79E35AE8" w:rsidR="00F74ECC" w:rsidRDefault="00000000">
          <w:pPr>
            <w:pStyle w:val="TOC2"/>
            <w:rPr>
              <w:rFonts w:asciiTheme="minorHAnsi" w:eastAsiaTheme="minorEastAsia" w:hAnsiTheme="minorHAnsi"/>
              <w:noProof/>
            </w:rPr>
          </w:pPr>
          <w:hyperlink w:anchor="_Toc209795765" w:history="1">
            <w:r w:rsidR="00F74ECC" w:rsidRPr="00CA33E5">
              <w:rPr>
                <w:rStyle w:val="Hyperlink"/>
                <w:rFonts w:cs="Arial"/>
                <w:b/>
                <w:bCs/>
                <w:noProof/>
              </w:rPr>
              <w:t>9.1</w:t>
            </w:r>
            <w:r w:rsidR="00F74ECC">
              <w:rPr>
                <w:rFonts w:asciiTheme="minorHAnsi" w:eastAsiaTheme="minorEastAsia" w:hAnsiTheme="minorHAnsi"/>
                <w:noProof/>
              </w:rPr>
              <w:tab/>
            </w:r>
            <w:r w:rsidR="00F74ECC" w:rsidRPr="00CA33E5">
              <w:rPr>
                <w:rStyle w:val="Hyperlink"/>
                <w:rFonts w:cs="Arial"/>
                <w:b/>
                <w:bCs/>
                <w:noProof/>
              </w:rPr>
              <w:t>Limitations of liability and exclusions</w:t>
            </w:r>
            <w:r w:rsidR="00F74ECC">
              <w:rPr>
                <w:noProof/>
                <w:webHidden/>
              </w:rPr>
              <w:tab/>
            </w:r>
            <w:r w:rsidR="00F74ECC">
              <w:rPr>
                <w:noProof/>
                <w:webHidden/>
              </w:rPr>
              <w:fldChar w:fldCharType="begin"/>
            </w:r>
            <w:r w:rsidR="00F74ECC">
              <w:rPr>
                <w:noProof/>
                <w:webHidden/>
              </w:rPr>
              <w:instrText xml:space="preserve"> PAGEREF _Toc209795765 \h </w:instrText>
            </w:r>
            <w:r w:rsidR="00F74ECC">
              <w:rPr>
                <w:noProof/>
                <w:webHidden/>
              </w:rPr>
            </w:r>
            <w:r w:rsidR="00F74ECC">
              <w:rPr>
                <w:noProof/>
                <w:webHidden/>
              </w:rPr>
              <w:fldChar w:fldCharType="separate"/>
            </w:r>
            <w:r w:rsidR="00F74ECC">
              <w:rPr>
                <w:noProof/>
                <w:webHidden/>
              </w:rPr>
              <w:t>15</w:t>
            </w:r>
            <w:r w:rsidR="00F74ECC">
              <w:rPr>
                <w:noProof/>
                <w:webHidden/>
              </w:rPr>
              <w:fldChar w:fldCharType="end"/>
            </w:r>
          </w:hyperlink>
        </w:p>
        <w:p w14:paraId="5EEB99EE" w14:textId="320F3EC9" w:rsidR="00F74ECC" w:rsidRDefault="00000000">
          <w:pPr>
            <w:pStyle w:val="TOC2"/>
            <w:rPr>
              <w:rFonts w:asciiTheme="minorHAnsi" w:eastAsiaTheme="minorEastAsia" w:hAnsiTheme="minorHAnsi"/>
              <w:noProof/>
            </w:rPr>
          </w:pPr>
          <w:hyperlink w:anchor="_Toc209795766" w:history="1">
            <w:r w:rsidR="00F74ECC" w:rsidRPr="00CA33E5">
              <w:rPr>
                <w:rStyle w:val="Hyperlink"/>
                <w:rFonts w:cs="Arial"/>
                <w:b/>
                <w:bCs/>
                <w:noProof/>
              </w:rPr>
              <w:t>9.2</w:t>
            </w:r>
            <w:r w:rsidR="00F74ECC">
              <w:rPr>
                <w:rFonts w:asciiTheme="minorHAnsi" w:eastAsiaTheme="minorEastAsia" w:hAnsiTheme="minorHAnsi"/>
                <w:noProof/>
              </w:rPr>
              <w:tab/>
            </w:r>
            <w:r w:rsidR="00F74ECC" w:rsidRPr="00CA33E5">
              <w:rPr>
                <w:rStyle w:val="Hyperlink"/>
                <w:rFonts w:cs="Arial"/>
                <w:b/>
                <w:bCs/>
                <w:noProof/>
              </w:rPr>
              <w:t>Warranty disclaimers; insurance (if applicable)</w:t>
            </w:r>
            <w:r w:rsidR="00F74ECC">
              <w:rPr>
                <w:noProof/>
                <w:webHidden/>
              </w:rPr>
              <w:tab/>
            </w:r>
            <w:r w:rsidR="00F74ECC">
              <w:rPr>
                <w:noProof/>
                <w:webHidden/>
              </w:rPr>
              <w:fldChar w:fldCharType="begin"/>
            </w:r>
            <w:r w:rsidR="00F74ECC">
              <w:rPr>
                <w:noProof/>
                <w:webHidden/>
              </w:rPr>
              <w:instrText xml:space="preserve"> PAGEREF _Toc209795766 \h </w:instrText>
            </w:r>
            <w:r w:rsidR="00F74ECC">
              <w:rPr>
                <w:noProof/>
                <w:webHidden/>
              </w:rPr>
            </w:r>
            <w:r w:rsidR="00F74ECC">
              <w:rPr>
                <w:noProof/>
                <w:webHidden/>
              </w:rPr>
              <w:fldChar w:fldCharType="separate"/>
            </w:r>
            <w:r w:rsidR="00F74ECC">
              <w:rPr>
                <w:noProof/>
                <w:webHidden/>
              </w:rPr>
              <w:t>16</w:t>
            </w:r>
            <w:r w:rsidR="00F74ECC">
              <w:rPr>
                <w:noProof/>
                <w:webHidden/>
              </w:rPr>
              <w:fldChar w:fldCharType="end"/>
            </w:r>
          </w:hyperlink>
        </w:p>
        <w:p w14:paraId="0F7D1B54" w14:textId="5D3895F3" w:rsidR="00F74ECC" w:rsidRDefault="00000000">
          <w:pPr>
            <w:pStyle w:val="TOC1"/>
            <w:rPr>
              <w:rFonts w:asciiTheme="minorHAnsi" w:eastAsiaTheme="minorEastAsia" w:hAnsiTheme="minorHAnsi"/>
              <w:noProof/>
            </w:rPr>
          </w:pPr>
          <w:hyperlink w:anchor="_Toc209795767" w:history="1">
            <w:r w:rsidR="00F74ECC" w:rsidRPr="00CA33E5">
              <w:rPr>
                <w:rStyle w:val="Hyperlink"/>
                <w:rFonts w:cs="Arial"/>
                <w:b/>
                <w:bCs/>
                <w:noProof/>
              </w:rPr>
              <w:t>10.</w:t>
            </w:r>
            <w:r w:rsidR="00F74ECC">
              <w:rPr>
                <w:rFonts w:asciiTheme="minorHAnsi" w:eastAsiaTheme="minorEastAsia" w:hAnsiTheme="minorHAnsi"/>
                <w:noProof/>
              </w:rPr>
              <w:tab/>
            </w:r>
            <w:r w:rsidR="00F74ECC" w:rsidRPr="00CA33E5">
              <w:rPr>
                <w:rStyle w:val="Hyperlink"/>
                <w:rFonts w:cs="Arial"/>
                <w:b/>
                <w:bCs/>
                <w:noProof/>
              </w:rPr>
              <w:t>Legal Framework</w:t>
            </w:r>
            <w:r w:rsidR="00F74ECC">
              <w:rPr>
                <w:noProof/>
                <w:webHidden/>
              </w:rPr>
              <w:tab/>
            </w:r>
            <w:r w:rsidR="00F74ECC">
              <w:rPr>
                <w:noProof/>
                <w:webHidden/>
              </w:rPr>
              <w:fldChar w:fldCharType="begin"/>
            </w:r>
            <w:r w:rsidR="00F74ECC">
              <w:rPr>
                <w:noProof/>
                <w:webHidden/>
              </w:rPr>
              <w:instrText xml:space="preserve"> PAGEREF _Toc209795767 \h </w:instrText>
            </w:r>
            <w:r w:rsidR="00F74ECC">
              <w:rPr>
                <w:noProof/>
                <w:webHidden/>
              </w:rPr>
            </w:r>
            <w:r w:rsidR="00F74ECC">
              <w:rPr>
                <w:noProof/>
                <w:webHidden/>
              </w:rPr>
              <w:fldChar w:fldCharType="separate"/>
            </w:r>
            <w:r w:rsidR="00F74ECC">
              <w:rPr>
                <w:noProof/>
                <w:webHidden/>
              </w:rPr>
              <w:t>16</w:t>
            </w:r>
            <w:r w:rsidR="00F74ECC">
              <w:rPr>
                <w:noProof/>
                <w:webHidden/>
              </w:rPr>
              <w:fldChar w:fldCharType="end"/>
            </w:r>
          </w:hyperlink>
        </w:p>
        <w:p w14:paraId="4D8E0D27" w14:textId="291FCE1B" w:rsidR="00F74ECC" w:rsidRDefault="00000000">
          <w:pPr>
            <w:pStyle w:val="TOC2"/>
            <w:rPr>
              <w:rFonts w:asciiTheme="minorHAnsi" w:eastAsiaTheme="minorEastAsia" w:hAnsiTheme="minorHAnsi"/>
              <w:noProof/>
            </w:rPr>
          </w:pPr>
          <w:hyperlink w:anchor="_Toc209795768" w:history="1">
            <w:r w:rsidR="00F74ECC" w:rsidRPr="00CA33E5">
              <w:rPr>
                <w:rStyle w:val="Hyperlink"/>
                <w:rFonts w:cs="Arial"/>
                <w:b/>
                <w:bCs/>
                <w:noProof/>
              </w:rPr>
              <w:t>10.1</w:t>
            </w:r>
            <w:r w:rsidR="00F74ECC">
              <w:rPr>
                <w:rFonts w:asciiTheme="minorHAnsi" w:eastAsiaTheme="minorEastAsia" w:hAnsiTheme="minorHAnsi"/>
                <w:noProof/>
              </w:rPr>
              <w:tab/>
            </w:r>
            <w:r w:rsidR="00F74ECC" w:rsidRPr="00CA33E5">
              <w:rPr>
                <w:rStyle w:val="Hyperlink"/>
                <w:rFonts w:cs="Arial"/>
                <w:b/>
                <w:bCs/>
                <w:noProof/>
              </w:rPr>
              <w:t>Applicable law and jurisdiction</w:t>
            </w:r>
            <w:r w:rsidR="00F74ECC">
              <w:rPr>
                <w:noProof/>
                <w:webHidden/>
              </w:rPr>
              <w:tab/>
            </w:r>
            <w:r w:rsidR="00F74ECC">
              <w:rPr>
                <w:noProof/>
                <w:webHidden/>
              </w:rPr>
              <w:fldChar w:fldCharType="begin"/>
            </w:r>
            <w:r w:rsidR="00F74ECC">
              <w:rPr>
                <w:noProof/>
                <w:webHidden/>
              </w:rPr>
              <w:instrText xml:space="preserve"> PAGEREF _Toc209795768 \h </w:instrText>
            </w:r>
            <w:r w:rsidR="00F74ECC">
              <w:rPr>
                <w:noProof/>
                <w:webHidden/>
              </w:rPr>
            </w:r>
            <w:r w:rsidR="00F74ECC">
              <w:rPr>
                <w:noProof/>
                <w:webHidden/>
              </w:rPr>
              <w:fldChar w:fldCharType="separate"/>
            </w:r>
            <w:r w:rsidR="00F74ECC">
              <w:rPr>
                <w:noProof/>
                <w:webHidden/>
              </w:rPr>
              <w:t>16</w:t>
            </w:r>
            <w:r w:rsidR="00F74ECC">
              <w:rPr>
                <w:noProof/>
                <w:webHidden/>
              </w:rPr>
              <w:fldChar w:fldCharType="end"/>
            </w:r>
          </w:hyperlink>
        </w:p>
        <w:p w14:paraId="5D9B6E61" w14:textId="11BC1C83" w:rsidR="00F74ECC" w:rsidRDefault="00000000">
          <w:pPr>
            <w:pStyle w:val="TOC2"/>
            <w:rPr>
              <w:rFonts w:asciiTheme="minorHAnsi" w:eastAsiaTheme="minorEastAsia" w:hAnsiTheme="minorHAnsi"/>
              <w:noProof/>
            </w:rPr>
          </w:pPr>
          <w:hyperlink w:anchor="_Toc209795769" w:history="1">
            <w:r w:rsidR="00F74ECC" w:rsidRPr="00CA33E5">
              <w:rPr>
                <w:rStyle w:val="Hyperlink"/>
                <w:rFonts w:cs="Arial"/>
                <w:b/>
                <w:bCs/>
                <w:noProof/>
              </w:rPr>
              <w:t>10.2</w:t>
            </w:r>
            <w:r w:rsidR="00F74ECC">
              <w:rPr>
                <w:rFonts w:asciiTheme="minorHAnsi" w:eastAsiaTheme="minorEastAsia" w:hAnsiTheme="minorHAnsi"/>
                <w:noProof/>
              </w:rPr>
              <w:tab/>
            </w:r>
            <w:r w:rsidR="00F74ECC" w:rsidRPr="00CA33E5">
              <w:rPr>
                <w:rStyle w:val="Hyperlink"/>
                <w:rFonts w:cs="Arial"/>
                <w:b/>
                <w:bCs/>
                <w:noProof/>
              </w:rPr>
              <w:t>Complaints and dispute resolution procedure</w:t>
            </w:r>
            <w:r w:rsidR="00F74ECC">
              <w:rPr>
                <w:noProof/>
                <w:webHidden/>
              </w:rPr>
              <w:tab/>
            </w:r>
            <w:r w:rsidR="00F74ECC">
              <w:rPr>
                <w:noProof/>
                <w:webHidden/>
              </w:rPr>
              <w:fldChar w:fldCharType="begin"/>
            </w:r>
            <w:r w:rsidR="00F74ECC">
              <w:rPr>
                <w:noProof/>
                <w:webHidden/>
              </w:rPr>
              <w:instrText xml:space="preserve"> PAGEREF _Toc209795769 \h </w:instrText>
            </w:r>
            <w:r w:rsidR="00F74ECC">
              <w:rPr>
                <w:noProof/>
                <w:webHidden/>
              </w:rPr>
            </w:r>
            <w:r w:rsidR="00F74ECC">
              <w:rPr>
                <w:noProof/>
                <w:webHidden/>
              </w:rPr>
              <w:fldChar w:fldCharType="separate"/>
            </w:r>
            <w:r w:rsidR="00F74ECC">
              <w:rPr>
                <w:noProof/>
                <w:webHidden/>
              </w:rPr>
              <w:t>17</w:t>
            </w:r>
            <w:r w:rsidR="00F74ECC">
              <w:rPr>
                <w:noProof/>
                <w:webHidden/>
              </w:rPr>
              <w:fldChar w:fldCharType="end"/>
            </w:r>
          </w:hyperlink>
        </w:p>
        <w:p w14:paraId="2EE65795" w14:textId="0E56D0D3" w:rsidR="00F74ECC" w:rsidRDefault="00000000">
          <w:pPr>
            <w:pStyle w:val="TOC1"/>
            <w:rPr>
              <w:rFonts w:asciiTheme="minorHAnsi" w:eastAsiaTheme="minorEastAsia" w:hAnsiTheme="minorHAnsi"/>
              <w:noProof/>
            </w:rPr>
          </w:pPr>
          <w:hyperlink w:anchor="_Toc209795770" w:history="1">
            <w:r w:rsidR="00F74ECC" w:rsidRPr="00CA33E5">
              <w:rPr>
                <w:rStyle w:val="Hyperlink"/>
                <w:rFonts w:cs="Arial"/>
                <w:b/>
                <w:bCs/>
                <w:noProof/>
              </w:rPr>
              <w:t>11.</w:t>
            </w:r>
            <w:r w:rsidR="00F74ECC">
              <w:rPr>
                <w:rFonts w:asciiTheme="minorHAnsi" w:eastAsiaTheme="minorEastAsia" w:hAnsiTheme="minorHAnsi"/>
                <w:noProof/>
              </w:rPr>
              <w:tab/>
            </w:r>
            <w:r w:rsidR="00F74ECC" w:rsidRPr="00CA33E5">
              <w:rPr>
                <w:rStyle w:val="Hyperlink"/>
                <w:rFonts w:cs="Arial"/>
                <w:b/>
                <w:bCs/>
                <w:noProof/>
              </w:rPr>
              <w:t>Availability &amp; Maintenance</w:t>
            </w:r>
            <w:r w:rsidR="00F74ECC">
              <w:rPr>
                <w:noProof/>
                <w:webHidden/>
              </w:rPr>
              <w:tab/>
            </w:r>
            <w:r w:rsidR="00F74ECC">
              <w:rPr>
                <w:noProof/>
                <w:webHidden/>
              </w:rPr>
              <w:fldChar w:fldCharType="begin"/>
            </w:r>
            <w:r w:rsidR="00F74ECC">
              <w:rPr>
                <w:noProof/>
                <w:webHidden/>
              </w:rPr>
              <w:instrText xml:space="preserve"> PAGEREF _Toc209795770 \h </w:instrText>
            </w:r>
            <w:r w:rsidR="00F74ECC">
              <w:rPr>
                <w:noProof/>
                <w:webHidden/>
              </w:rPr>
            </w:r>
            <w:r w:rsidR="00F74ECC">
              <w:rPr>
                <w:noProof/>
                <w:webHidden/>
              </w:rPr>
              <w:fldChar w:fldCharType="separate"/>
            </w:r>
            <w:r w:rsidR="00F74ECC">
              <w:rPr>
                <w:noProof/>
                <w:webHidden/>
              </w:rPr>
              <w:t>18</w:t>
            </w:r>
            <w:r w:rsidR="00F74ECC">
              <w:rPr>
                <w:noProof/>
                <w:webHidden/>
              </w:rPr>
              <w:fldChar w:fldCharType="end"/>
            </w:r>
          </w:hyperlink>
        </w:p>
        <w:p w14:paraId="55BAA886" w14:textId="50158D09" w:rsidR="00F74ECC" w:rsidRDefault="00000000">
          <w:pPr>
            <w:pStyle w:val="TOC2"/>
            <w:rPr>
              <w:rFonts w:asciiTheme="minorHAnsi" w:eastAsiaTheme="minorEastAsia" w:hAnsiTheme="minorHAnsi"/>
              <w:noProof/>
            </w:rPr>
          </w:pPr>
          <w:hyperlink w:anchor="_Toc209795771" w:history="1">
            <w:r w:rsidR="00F74ECC" w:rsidRPr="00CA33E5">
              <w:rPr>
                <w:rStyle w:val="Hyperlink"/>
                <w:rFonts w:cs="Arial"/>
                <w:b/>
                <w:bCs/>
                <w:noProof/>
              </w:rPr>
              <w:t>11.1</w:t>
            </w:r>
            <w:r w:rsidR="00F74ECC">
              <w:rPr>
                <w:rFonts w:asciiTheme="minorHAnsi" w:eastAsiaTheme="minorEastAsia" w:hAnsiTheme="minorHAnsi"/>
                <w:noProof/>
              </w:rPr>
              <w:tab/>
            </w:r>
            <w:r w:rsidR="00F74ECC" w:rsidRPr="00CA33E5">
              <w:rPr>
                <w:rStyle w:val="Hyperlink"/>
                <w:rFonts w:cs="Arial"/>
                <w:b/>
                <w:bCs/>
                <w:noProof/>
              </w:rPr>
              <w:t>Undertakings regarding availability (SLA targets)</w:t>
            </w:r>
            <w:r w:rsidR="00F74ECC">
              <w:rPr>
                <w:noProof/>
                <w:webHidden/>
              </w:rPr>
              <w:tab/>
            </w:r>
            <w:r w:rsidR="00F74ECC">
              <w:rPr>
                <w:noProof/>
                <w:webHidden/>
              </w:rPr>
              <w:fldChar w:fldCharType="begin"/>
            </w:r>
            <w:r w:rsidR="00F74ECC">
              <w:rPr>
                <w:noProof/>
                <w:webHidden/>
              </w:rPr>
              <w:instrText xml:space="preserve"> PAGEREF _Toc209795771 \h </w:instrText>
            </w:r>
            <w:r w:rsidR="00F74ECC">
              <w:rPr>
                <w:noProof/>
                <w:webHidden/>
              </w:rPr>
            </w:r>
            <w:r w:rsidR="00F74ECC">
              <w:rPr>
                <w:noProof/>
                <w:webHidden/>
              </w:rPr>
              <w:fldChar w:fldCharType="separate"/>
            </w:r>
            <w:r w:rsidR="00F74ECC">
              <w:rPr>
                <w:noProof/>
                <w:webHidden/>
              </w:rPr>
              <w:t>18</w:t>
            </w:r>
            <w:r w:rsidR="00F74ECC">
              <w:rPr>
                <w:noProof/>
                <w:webHidden/>
              </w:rPr>
              <w:fldChar w:fldCharType="end"/>
            </w:r>
          </w:hyperlink>
        </w:p>
        <w:p w14:paraId="74DFFBC3" w14:textId="64917212" w:rsidR="00F74ECC" w:rsidRDefault="00000000">
          <w:pPr>
            <w:pStyle w:val="TOC2"/>
            <w:rPr>
              <w:rFonts w:asciiTheme="minorHAnsi" w:eastAsiaTheme="minorEastAsia" w:hAnsiTheme="minorHAnsi"/>
              <w:noProof/>
            </w:rPr>
          </w:pPr>
          <w:hyperlink w:anchor="_Toc209795772" w:history="1">
            <w:r w:rsidR="00F74ECC" w:rsidRPr="00CA33E5">
              <w:rPr>
                <w:rStyle w:val="Hyperlink"/>
                <w:rFonts w:cs="Arial"/>
                <w:b/>
                <w:bCs/>
                <w:noProof/>
              </w:rPr>
              <w:t>11.2</w:t>
            </w:r>
            <w:r w:rsidR="00F74ECC">
              <w:rPr>
                <w:rFonts w:asciiTheme="minorHAnsi" w:eastAsiaTheme="minorEastAsia" w:hAnsiTheme="minorHAnsi"/>
                <w:noProof/>
              </w:rPr>
              <w:tab/>
            </w:r>
            <w:r w:rsidR="00F74ECC" w:rsidRPr="00CA33E5">
              <w:rPr>
                <w:rStyle w:val="Hyperlink"/>
                <w:rFonts w:cs="Arial"/>
                <w:b/>
                <w:bCs/>
                <w:noProof/>
              </w:rPr>
              <w:t>Planned maintenance windows; exclusions</w:t>
            </w:r>
            <w:r w:rsidR="00F74ECC">
              <w:rPr>
                <w:noProof/>
                <w:webHidden/>
              </w:rPr>
              <w:tab/>
            </w:r>
            <w:r w:rsidR="00F74ECC">
              <w:rPr>
                <w:noProof/>
                <w:webHidden/>
              </w:rPr>
              <w:fldChar w:fldCharType="begin"/>
            </w:r>
            <w:r w:rsidR="00F74ECC">
              <w:rPr>
                <w:noProof/>
                <w:webHidden/>
              </w:rPr>
              <w:instrText xml:space="preserve"> PAGEREF _Toc209795772 \h </w:instrText>
            </w:r>
            <w:r w:rsidR="00F74ECC">
              <w:rPr>
                <w:noProof/>
                <w:webHidden/>
              </w:rPr>
            </w:r>
            <w:r w:rsidR="00F74ECC">
              <w:rPr>
                <w:noProof/>
                <w:webHidden/>
              </w:rPr>
              <w:fldChar w:fldCharType="separate"/>
            </w:r>
            <w:r w:rsidR="00F74ECC">
              <w:rPr>
                <w:noProof/>
                <w:webHidden/>
              </w:rPr>
              <w:t>19</w:t>
            </w:r>
            <w:r w:rsidR="00F74ECC">
              <w:rPr>
                <w:noProof/>
                <w:webHidden/>
              </w:rPr>
              <w:fldChar w:fldCharType="end"/>
            </w:r>
          </w:hyperlink>
        </w:p>
        <w:p w14:paraId="4FCA54EF" w14:textId="0F9AA302" w:rsidR="00F74ECC" w:rsidRDefault="00000000">
          <w:pPr>
            <w:pStyle w:val="TOC1"/>
            <w:rPr>
              <w:rFonts w:asciiTheme="minorHAnsi" w:eastAsiaTheme="minorEastAsia" w:hAnsiTheme="minorHAnsi"/>
              <w:noProof/>
            </w:rPr>
          </w:pPr>
          <w:hyperlink w:anchor="_Toc209795773" w:history="1">
            <w:r w:rsidR="00F74ECC" w:rsidRPr="00CA33E5">
              <w:rPr>
                <w:rStyle w:val="Hyperlink"/>
                <w:rFonts w:cs="Arial"/>
                <w:b/>
                <w:bCs/>
                <w:noProof/>
              </w:rPr>
              <w:t>12.</w:t>
            </w:r>
            <w:r w:rsidR="00F74ECC">
              <w:rPr>
                <w:rFonts w:asciiTheme="minorHAnsi" w:eastAsiaTheme="minorEastAsia" w:hAnsiTheme="minorHAnsi"/>
                <w:noProof/>
              </w:rPr>
              <w:tab/>
            </w:r>
            <w:r w:rsidR="00F74ECC" w:rsidRPr="00CA33E5">
              <w:rPr>
                <w:rStyle w:val="Hyperlink"/>
                <w:rFonts w:cs="Arial"/>
                <w:b/>
                <w:bCs/>
                <w:noProof/>
              </w:rPr>
              <w:t>Fees &amp; Taxes</w:t>
            </w:r>
            <w:r w:rsidR="00F74ECC">
              <w:rPr>
                <w:noProof/>
                <w:webHidden/>
              </w:rPr>
              <w:tab/>
            </w:r>
            <w:r w:rsidR="00F74ECC">
              <w:rPr>
                <w:noProof/>
                <w:webHidden/>
              </w:rPr>
              <w:fldChar w:fldCharType="begin"/>
            </w:r>
            <w:r w:rsidR="00F74ECC">
              <w:rPr>
                <w:noProof/>
                <w:webHidden/>
              </w:rPr>
              <w:instrText xml:space="preserve"> PAGEREF _Toc209795773 \h </w:instrText>
            </w:r>
            <w:r w:rsidR="00F74ECC">
              <w:rPr>
                <w:noProof/>
                <w:webHidden/>
              </w:rPr>
            </w:r>
            <w:r w:rsidR="00F74ECC">
              <w:rPr>
                <w:noProof/>
                <w:webHidden/>
              </w:rPr>
              <w:fldChar w:fldCharType="separate"/>
            </w:r>
            <w:r w:rsidR="00F74ECC">
              <w:rPr>
                <w:noProof/>
                <w:webHidden/>
              </w:rPr>
              <w:t>20</w:t>
            </w:r>
            <w:r w:rsidR="00F74ECC">
              <w:rPr>
                <w:noProof/>
                <w:webHidden/>
              </w:rPr>
              <w:fldChar w:fldCharType="end"/>
            </w:r>
          </w:hyperlink>
        </w:p>
        <w:p w14:paraId="202940A6" w14:textId="1BFA4E81" w:rsidR="00F74ECC" w:rsidRDefault="00000000">
          <w:pPr>
            <w:pStyle w:val="TOC1"/>
            <w:rPr>
              <w:rFonts w:asciiTheme="minorHAnsi" w:eastAsiaTheme="minorEastAsia" w:hAnsiTheme="minorHAnsi"/>
              <w:noProof/>
            </w:rPr>
          </w:pPr>
          <w:hyperlink w:anchor="_Toc209795774" w:history="1">
            <w:r w:rsidR="00F74ECC" w:rsidRPr="00CA33E5">
              <w:rPr>
                <w:rStyle w:val="Hyperlink"/>
                <w:rFonts w:cs="Arial"/>
                <w:b/>
                <w:bCs/>
                <w:noProof/>
              </w:rPr>
              <w:t>13.</w:t>
            </w:r>
            <w:r w:rsidR="00F74ECC">
              <w:rPr>
                <w:rFonts w:asciiTheme="minorHAnsi" w:eastAsiaTheme="minorEastAsia" w:hAnsiTheme="minorHAnsi"/>
                <w:noProof/>
              </w:rPr>
              <w:tab/>
            </w:r>
            <w:r w:rsidR="00F74ECC" w:rsidRPr="00CA33E5">
              <w:rPr>
                <w:rStyle w:val="Hyperlink"/>
                <w:rFonts w:cs="Arial"/>
                <w:b/>
                <w:bCs/>
                <w:noProof/>
              </w:rPr>
              <w:t>Data Protection &amp; Confidentiality</w:t>
            </w:r>
            <w:r w:rsidR="00F74ECC">
              <w:rPr>
                <w:noProof/>
                <w:webHidden/>
              </w:rPr>
              <w:tab/>
            </w:r>
            <w:r w:rsidR="00F74ECC">
              <w:rPr>
                <w:noProof/>
                <w:webHidden/>
              </w:rPr>
              <w:fldChar w:fldCharType="begin"/>
            </w:r>
            <w:r w:rsidR="00F74ECC">
              <w:rPr>
                <w:noProof/>
                <w:webHidden/>
              </w:rPr>
              <w:instrText xml:space="preserve"> PAGEREF _Toc209795774 \h </w:instrText>
            </w:r>
            <w:r w:rsidR="00F74ECC">
              <w:rPr>
                <w:noProof/>
                <w:webHidden/>
              </w:rPr>
            </w:r>
            <w:r w:rsidR="00F74ECC">
              <w:rPr>
                <w:noProof/>
                <w:webHidden/>
              </w:rPr>
              <w:fldChar w:fldCharType="separate"/>
            </w:r>
            <w:r w:rsidR="00F74ECC">
              <w:rPr>
                <w:noProof/>
                <w:webHidden/>
              </w:rPr>
              <w:t>20</w:t>
            </w:r>
            <w:r w:rsidR="00F74ECC">
              <w:rPr>
                <w:noProof/>
                <w:webHidden/>
              </w:rPr>
              <w:fldChar w:fldCharType="end"/>
            </w:r>
          </w:hyperlink>
        </w:p>
        <w:p w14:paraId="69A1E264" w14:textId="5B62DA47" w:rsidR="00F74ECC" w:rsidRDefault="00000000">
          <w:pPr>
            <w:pStyle w:val="TOC1"/>
            <w:rPr>
              <w:rFonts w:asciiTheme="minorHAnsi" w:eastAsiaTheme="minorEastAsia" w:hAnsiTheme="minorHAnsi"/>
              <w:noProof/>
            </w:rPr>
          </w:pPr>
          <w:hyperlink w:anchor="_Toc209795775" w:history="1">
            <w:r w:rsidR="00F74ECC" w:rsidRPr="00CA33E5">
              <w:rPr>
                <w:rStyle w:val="Hyperlink"/>
                <w:rFonts w:cs="Arial"/>
                <w:b/>
                <w:bCs/>
                <w:noProof/>
              </w:rPr>
              <w:t>14.</w:t>
            </w:r>
            <w:r w:rsidR="00F74ECC">
              <w:rPr>
                <w:rFonts w:asciiTheme="minorHAnsi" w:eastAsiaTheme="minorEastAsia" w:hAnsiTheme="minorHAnsi"/>
                <w:noProof/>
              </w:rPr>
              <w:tab/>
            </w:r>
            <w:r w:rsidR="00F74ECC" w:rsidRPr="00CA33E5">
              <w:rPr>
                <w:rStyle w:val="Hyperlink"/>
                <w:rFonts w:cs="Arial"/>
                <w:b/>
                <w:bCs/>
                <w:noProof/>
              </w:rPr>
              <w:t>Security &amp; Incident Notification</w:t>
            </w:r>
            <w:r w:rsidR="00F74ECC">
              <w:rPr>
                <w:noProof/>
                <w:webHidden/>
              </w:rPr>
              <w:tab/>
            </w:r>
            <w:r w:rsidR="00F74ECC">
              <w:rPr>
                <w:noProof/>
                <w:webHidden/>
              </w:rPr>
              <w:fldChar w:fldCharType="begin"/>
            </w:r>
            <w:r w:rsidR="00F74ECC">
              <w:rPr>
                <w:noProof/>
                <w:webHidden/>
              </w:rPr>
              <w:instrText xml:space="preserve"> PAGEREF _Toc209795775 \h </w:instrText>
            </w:r>
            <w:r w:rsidR="00F74ECC">
              <w:rPr>
                <w:noProof/>
                <w:webHidden/>
              </w:rPr>
            </w:r>
            <w:r w:rsidR="00F74ECC">
              <w:rPr>
                <w:noProof/>
                <w:webHidden/>
              </w:rPr>
              <w:fldChar w:fldCharType="separate"/>
            </w:r>
            <w:r w:rsidR="00F74ECC">
              <w:rPr>
                <w:noProof/>
                <w:webHidden/>
              </w:rPr>
              <w:t>21</w:t>
            </w:r>
            <w:r w:rsidR="00F74ECC">
              <w:rPr>
                <w:noProof/>
                <w:webHidden/>
              </w:rPr>
              <w:fldChar w:fldCharType="end"/>
            </w:r>
          </w:hyperlink>
        </w:p>
        <w:p w14:paraId="0276F81D" w14:textId="21914F72" w:rsidR="00F74ECC" w:rsidRDefault="00000000">
          <w:pPr>
            <w:pStyle w:val="TOC1"/>
            <w:rPr>
              <w:rFonts w:asciiTheme="minorHAnsi" w:eastAsiaTheme="minorEastAsia" w:hAnsiTheme="minorHAnsi"/>
              <w:noProof/>
            </w:rPr>
          </w:pPr>
          <w:hyperlink w:anchor="_Toc209795776" w:history="1">
            <w:r w:rsidR="00F74ECC" w:rsidRPr="00CA33E5">
              <w:rPr>
                <w:rStyle w:val="Hyperlink"/>
                <w:rFonts w:cs="Arial"/>
                <w:b/>
                <w:bCs/>
                <w:noProof/>
              </w:rPr>
              <w:t>15.</w:t>
            </w:r>
            <w:r w:rsidR="00F74ECC">
              <w:rPr>
                <w:rFonts w:asciiTheme="minorHAnsi" w:eastAsiaTheme="minorEastAsia" w:hAnsiTheme="minorHAnsi"/>
                <w:noProof/>
              </w:rPr>
              <w:tab/>
            </w:r>
            <w:r w:rsidR="00F74ECC" w:rsidRPr="00CA33E5">
              <w:rPr>
                <w:rStyle w:val="Hyperlink"/>
                <w:rFonts w:cs="Arial"/>
                <w:b/>
                <w:bCs/>
                <w:noProof/>
              </w:rPr>
              <w:t>Suspension &amp; Revocation / Termination of Certificates &amp; Services</w:t>
            </w:r>
            <w:r w:rsidR="00F74ECC">
              <w:rPr>
                <w:noProof/>
                <w:webHidden/>
              </w:rPr>
              <w:tab/>
            </w:r>
            <w:r w:rsidR="00F74ECC">
              <w:rPr>
                <w:noProof/>
                <w:webHidden/>
              </w:rPr>
              <w:fldChar w:fldCharType="begin"/>
            </w:r>
            <w:r w:rsidR="00F74ECC">
              <w:rPr>
                <w:noProof/>
                <w:webHidden/>
              </w:rPr>
              <w:instrText xml:space="preserve"> PAGEREF _Toc209795776 \h </w:instrText>
            </w:r>
            <w:r w:rsidR="00F74ECC">
              <w:rPr>
                <w:noProof/>
                <w:webHidden/>
              </w:rPr>
            </w:r>
            <w:r w:rsidR="00F74ECC">
              <w:rPr>
                <w:noProof/>
                <w:webHidden/>
              </w:rPr>
              <w:fldChar w:fldCharType="separate"/>
            </w:r>
            <w:r w:rsidR="00F74ECC">
              <w:rPr>
                <w:noProof/>
                <w:webHidden/>
              </w:rPr>
              <w:t>22</w:t>
            </w:r>
            <w:r w:rsidR="00F74ECC">
              <w:rPr>
                <w:noProof/>
                <w:webHidden/>
              </w:rPr>
              <w:fldChar w:fldCharType="end"/>
            </w:r>
          </w:hyperlink>
        </w:p>
        <w:p w14:paraId="29192596" w14:textId="7E4BCD2B" w:rsidR="00F74ECC" w:rsidRDefault="00000000">
          <w:pPr>
            <w:pStyle w:val="TOC2"/>
            <w:rPr>
              <w:rFonts w:asciiTheme="minorHAnsi" w:eastAsiaTheme="minorEastAsia" w:hAnsiTheme="minorHAnsi"/>
              <w:noProof/>
            </w:rPr>
          </w:pPr>
          <w:hyperlink w:anchor="_Toc209795777" w:history="1">
            <w:r w:rsidR="00F74ECC" w:rsidRPr="00CA33E5">
              <w:rPr>
                <w:rStyle w:val="Hyperlink"/>
                <w:rFonts w:cs="Arial"/>
                <w:b/>
                <w:bCs/>
                <w:noProof/>
              </w:rPr>
              <w:t>15.1</w:t>
            </w:r>
            <w:r w:rsidR="00F74ECC">
              <w:rPr>
                <w:rFonts w:asciiTheme="minorHAnsi" w:eastAsiaTheme="minorEastAsia" w:hAnsiTheme="minorHAnsi"/>
                <w:noProof/>
              </w:rPr>
              <w:tab/>
            </w:r>
            <w:r w:rsidR="00F74ECC" w:rsidRPr="00CA33E5">
              <w:rPr>
                <w:rStyle w:val="Hyperlink"/>
                <w:rFonts w:cs="Arial"/>
                <w:b/>
                <w:bCs/>
                <w:noProof/>
              </w:rPr>
              <w:t>Triggers and process (certificates and TS services)</w:t>
            </w:r>
            <w:r w:rsidR="00F74ECC">
              <w:rPr>
                <w:noProof/>
                <w:webHidden/>
              </w:rPr>
              <w:tab/>
            </w:r>
            <w:r w:rsidR="00F74ECC">
              <w:rPr>
                <w:noProof/>
                <w:webHidden/>
              </w:rPr>
              <w:fldChar w:fldCharType="begin"/>
            </w:r>
            <w:r w:rsidR="00F74ECC">
              <w:rPr>
                <w:noProof/>
                <w:webHidden/>
              </w:rPr>
              <w:instrText xml:space="preserve"> PAGEREF _Toc209795777 \h </w:instrText>
            </w:r>
            <w:r w:rsidR="00F74ECC">
              <w:rPr>
                <w:noProof/>
                <w:webHidden/>
              </w:rPr>
            </w:r>
            <w:r w:rsidR="00F74ECC">
              <w:rPr>
                <w:noProof/>
                <w:webHidden/>
              </w:rPr>
              <w:fldChar w:fldCharType="separate"/>
            </w:r>
            <w:r w:rsidR="00F74ECC">
              <w:rPr>
                <w:noProof/>
                <w:webHidden/>
              </w:rPr>
              <w:t>22</w:t>
            </w:r>
            <w:r w:rsidR="00F74ECC">
              <w:rPr>
                <w:noProof/>
                <w:webHidden/>
              </w:rPr>
              <w:fldChar w:fldCharType="end"/>
            </w:r>
          </w:hyperlink>
        </w:p>
        <w:p w14:paraId="44C3B60C" w14:textId="4A50697B" w:rsidR="00F74ECC" w:rsidRDefault="00000000">
          <w:pPr>
            <w:pStyle w:val="TOC2"/>
            <w:rPr>
              <w:rFonts w:asciiTheme="minorHAnsi" w:eastAsiaTheme="minorEastAsia" w:hAnsiTheme="minorHAnsi"/>
              <w:noProof/>
            </w:rPr>
          </w:pPr>
          <w:hyperlink w:anchor="_Toc209795778" w:history="1">
            <w:r w:rsidR="00F74ECC" w:rsidRPr="00CA33E5">
              <w:rPr>
                <w:rStyle w:val="Hyperlink"/>
                <w:rFonts w:cs="Arial"/>
                <w:b/>
                <w:bCs/>
                <w:noProof/>
              </w:rPr>
              <w:t>15.2</w:t>
            </w:r>
            <w:r w:rsidR="00F74ECC">
              <w:rPr>
                <w:rFonts w:asciiTheme="minorHAnsi" w:eastAsiaTheme="minorEastAsia" w:hAnsiTheme="minorHAnsi"/>
                <w:noProof/>
              </w:rPr>
              <w:tab/>
            </w:r>
            <w:r w:rsidR="00F74ECC" w:rsidRPr="00CA33E5">
              <w:rPr>
                <w:rStyle w:val="Hyperlink"/>
                <w:rFonts w:cs="Arial"/>
                <w:b/>
                <w:bCs/>
                <w:noProof/>
              </w:rPr>
              <w:t>Repository/notice mechanisms (ETSI)</w:t>
            </w:r>
            <w:r w:rsidR="00F74ECC">
              <w:rPr>
                <w:noProof/>
                <w:webHidden/>
              </w:rPr>
              <w:tab/>
            </w:r>
            <w:r w:rsidR="00F74ECC">
              <w:rPr>
                <w:noProof/>
                <w:webHidden/>
              </w:rPr>
              <w:fldChar w:fldCharType="begin"/>
            </w:r>
            <w:r w:rsidR="00F74ECC">
              <w:rPr>
                <w:noProof/>
                <w:webHidden/>
              </w:rPr>
              <w:instrText xml:space="preserve"> PAGEREF _Toc209795778 \h </w:instrText>
            </w:r>
            <w:r w:rsidR="00F74ECC">
              <w:rPr>
                <w:noProof/>
                <w:webHidden/>
              </w:rPr>
            </w:r>
            <w:r w:rsidR="00F74ECC">
              <w:rPr>
                <w:noProof/>
                <w:webHidden/>
              </w:rPr>
              <w:fldChar w:fldCharType="separate"/>
            </w:r>
            <w:r w:rsidR="00F74ECC">
              <w:rPr>
                <w:noProof/>
                <w:webHidden/>
              </w:rPr>
              <w:t>22</w:t>
            </w:r>
            <w:r w:rsidR="00F74ECC">
              <w:rPr>
                <w:noProof/>
                <w:webHidden/>
              </w:rPr>
              <w:fldChar w:fldCharType="end"/>
            </w:r>
          </w:hyperlink>
        </w:p>
        <w:p w14:paraId="232BD0F0" w14:textId="7B78025E" w:rsidR="00F74ECC" w:rsidRDefault="00000000">
          <w:pPr>
            <w:pStyle w:val="TOC1"/>
            <w:rPr>
              <w:rFonts w:asciiTheme="minorHAnsi" w:eastAsiaTheme="minorEastAsia" w:hAnsiTheme="minorHAnsi"/>
              <w:noProof/>
            </w:rPr>
          </w:pPr>
          <w:hyperlink w:anchor="_Toc209795779" w:history="1">
            <w:r w:rsidR="00F74ECC" w:rsidRPr="00CA33E5">
              <w:rPr>
                <w:rStyle w:val="Hyperlink"/>
                <w:rFonts w:cs="Arial"/>
                <w:b/>
                <w:bCs/>
                <w:noProof/>
              </w:rPr>
              <w:t>16.</w:t>
            </w:r>
            <w:r w:rsidR="00F74ECC">
              <w:rPr>
                <w:rFonts w:asciiTheme="minorHAnsi" w:eastAsiaTheme="minorEastAsia" w:hAnsiTheme="minorHAnsi"/>
                <w:noProof/>
              </w:rPr>
              <w:tab/>
            </w:r>
            <w:r w:rsidR="00F74ECC" w:rsidRPr="00CA33E5">
              <w:rPr>
                <w:rStyle w:val="Hyperlink"/>
                <w:rFonts w:cs="Arial"/>
                <w:b/>
                <w:bCs/>
                <w:noProof/>
              </w:rPr>
              <w:t>Changes to T&amp;Cs, CP/CPS &amp; TSA Policies</w:t>
            </w:r>
            <w:r w:rsidR="00F74ECC">
              <w:rPr>
                <w:noProof/>
                <w:webHidden/>
              </w:rPr>
              <w:tab/>
            </w:r>
            <w:r w:rsidR="00F74ECC">
              <w:rPr>
                <w:noProof/>
                <w:webHidden/>
              </w:rPr>
              <w:fldChar w:fldCharType="begin"/>
            </w:r>
            <w:r w:rsidR="00F74ECC">
              <w:rPr>
                <w:noProof/>
                <w:webHidden/>
              </w:rPr>
              <w:instrText xml:space="preserve"> PAGEREF _Toc209795779 \h </w:instrText>
            </w:r>
            <w:r w:rsidR="00F74ECC">
              <w:rPr>
                <w:noProof/>
                <w:webHidden/>
              </w:rPr>
            </w:r>
            <w:r w:rsidR="00F74ECC">
              <w:rPr>
                <w:noProof/>
                <w:webHidden/>
              </w:rPr>
              <w:fldChar w:fldCharType="separate"/>
            </w:r>
            <w:r w:rsidR="00F74ECC">
              <w:rPr>
                <w:noProof/>
                <w:webHidden/>
              </w:rPr>
              <w:t>22</w:t>
            </w:r>
            <w:r w:rsidR="00F74ECC">
              <w:rPr>
                <w:noProof/>
                <w:webHidden/>
              </w:rPr>
              <w:fldChar w:fldCharType="end"/>
            </w:r>
          </w:hyperlink>
        </w:p>
        <w:p w14:paraId="62FB5436" w14:textId="1EFE1EA2" w:rsidR="00F74ECC" w:rsidRDefault="00000000">
          <w:pPr>
            <w:pStyle w:val="TOC1"/>
            <w:rPr>
              <w:rFonts w:asciiTheme="minorHAnsi" w:eastAsiaTheme="minorEastAsia" w:hAnsiTheme="minorHAnsi"/>
              <w:noProof/>
            </w:rPr>
          </w:pPr>
          <w:hyperlink w:anchor="_Toc209795780" w:history="1">
            <w:r w:rsidR="00F74ECC" w:rsidRPr="00CA33E5">
              <w:rPr>
                <w:rStyle w:val="Hyperlink"/>
                <w:rFonts w:cs="Arial"/>
                <w:b/>
                <w:bCs/>
                <w:noProof/>
              </w:rPr>
              <w:t>17.</w:t>
            </w:r>
            <w:r w:rsidR="00F74ECC">
              <w:rPr>
                <w:rFonts w:asciiTheme="minorHAnsi" w:eastAsiaTheme="minorEastAsia" w:hAnsiTheme="minorHAnsi"/>
                <w:noProof/>
              </w:rPr>
              <w:tab/>
            </w:r>
            <w:r w:rsidR="00F74ECC" w:rsidRPr="00CA33E5">
              <w:rPr>
                <w:rStyle w:val="Hyperlink"/>
                <w:rFonts w:cs="Arial"/>
                <w:b/>
                <w:bCs/>
                <w:noProof/>
              </w:rPr>
              <w:t>Subcontractors &amp; Local Registration Authorities (LRAs)</w:t>
            </w:r>
            <w:r w:rsidR="00F74ECC">
              <w:rPr>
                <w:noProof/>
                <w:webHidden/>
              </w:rPr>
              <w:tab/>
            </w:r>
            <w:r w:rsidR="00F74ECC">
              <w:rPr>
                <w:noProof/>
                <w:webHidden/>
              </w:rPr>
              <w:fldChar w:fldCharType="begin"/>
            </w:r>
            <w:r w:rsidR="00F74ECC">
              <w:rPr>
                <w:noProof/>
                <w:webHidden/>
              </w:rPr>
              <w:instrText xml:space="preserve"> PAGEREF _Toc209795780 \h </w:instrText>
            </w:r>
            <w:r w:rsidR="00F74ECC">
              <w:rPr>
                <w:noProof/>
                <w:webHidden/>
              </w:rPr>
            </w:r>
            <w:r w:rsidR="00F74ECC">
              <w:rPr>
                <w:noProof/>
                <w:webHidden/>
              </w:rPr>
              <w:fldChar w:fldCharType="separate"/>
            </w:r>
            <w:r w:rsidR="00F74ECC">
              <w:rPr>
                <w:noProof/>
                <w:webHidden/>
              </w:rPr>
              <w:t>23</w:t>
            </w:r>
            <w:r w:rsidR="00F74ECC">
              <w:rPr>
                <w:noProof/>
                <w:webHidden/>
              </w:rPr>
              <w:fldChar w:fldCharType="end"/>
            </w:r>
          </w:hyperlink>
        </w:p>
        <w:p w14:paraId="388F3787" w14:textId="5EDA9154" w:rsidR="00806165" w:rsidRPr="00F86135" w:rsidRDefault="00806165">
          <w:pPr>
            <w:rPr>
              <w:rFonts w:ascii="Arial" w:hAnsi="Arial" w:cs="Arial"/>
            </w:rPr>
          </w:pPr>
          <w:r w:rsidRPr="00F86135">
            <w:rPr>
              <w:rFonts w:ascii="Arial" w:hAnsi="Arial" w:cs="Arial"/>
              <w:b/>
              <w:bCs/>
              <w:noProof/>
            </w:rPr>
            <w:fldChar w:fldCharType="end"/>
          </w:r>
        </w:p>
      </w:sdtContent>
    </w:sdt>
    <w:p w14:paraId="44B44A8D" w14:textId="77777777" w:rsidR="00D56EE1" w:rsidRPr="00F86135" w:rsidRDefault="00D56EE1" w:rsidP="00D56EE1">
      <w:pPr>
        <w:rPr>
          <w:rFonts w:ascii="Arial" w:hAnsi="Arial" w:cs="Arial"/>
        </w:rPr>
        <w:sectPr w:rsidR="00D56EE1" w:rsidRPr="00F86135" w:rsidSect="00890119">
          <w:pgSz w:w="12240" w:h="15840"/>
          <w:pgMar w:top="590" w:right="576" w:bottom="576" w:left="720" w:header="0" w:footer="0" w:gutter="0"/>
          <w:cols w:space="720"/>
          <w:titlePg/>
          <w:docGrid w:linePitch="360"/>
        </w:sectPr>
      </w:pPr>
    </w:p>
    <w:p w14:paraId="2E8B0846" w14:textId="76CC5424" w:rsidR="00AC07FC" w:rsidRPr="00F86135" w:rsidRDefault="00722076" w:rsidP="00AC07FC">
      <w:pPr>
        <w:pStyle w:val="NormalWeb"/>
        <w:numPr>
          <w:ilvl w:val="0"/>
          <w:numId w:val="43"/>
        </w:numPr>
        <w:spacing w:line="480" w:lineRule="auto"/>
        <w:outlineLvl w:val="0"/>
        <w:rPr>
          <w:rFonts w:ascii="Arial" w:hAnsi="Arial" w:cs="Arial"/>
          <w:b/>
          <w:bCs/>
          <w:sz w:val="28"/>
          <w:szCs w:val="28"/>
        </w:rPr>
      </w:pPr>
      <w:bookmarkStart w:id="6" w:name="_Toc209795724"/>
      <w:r w:rsidRPr="00F86135">
        <w:rPr>
          <w:rFonts w:ascii="Arial" w:hAnsi="Arial" w:cs="Arial"/>
          <w:b/>
          <w:bCs/>
          <w:sz w:val="28"/>
          <w:szCs w:val="28"/>
        </w:rPr>
        <w:lastRenderedPageBreak/>
        <w:t>Introduction &amp; Scope</w:t>
      </w:r>
      <w:bookmarkEnd w:id="6"/>
    </w:p>
    <w:p w14:paraId="774A8B81" w14:textId="46BC69BE" w:rsidR="00AC07FC" w:rsidRPr="00F86135" w:rsidRDefault="00AC07FC" w:rsidP="00A06293">
      <w:pPr>
        <w:pStyle w:val="NormalWeb"/>
        <w:numPr>
          <w:ilvl w:val="1"/>
          <w:numId w:val="43"/>
        </w:numPr>
        <w:ind w:left="720" w:hanging="720"/>
        <w:outlineLvl w:val="1"/>
        <w:rPr>
          <w:rFonts w:ascii="Arial" w:hAnsi="Arial" w:cs="Arial"/>
          <w:b/>
          <w:bCs/>
        </w:rPr>
      </w:pPr>
      <w:bookmarkStart w:id="7" w:name="_Toc209795725"/>
      <w:r w:rsidRPr="00F86135">
        <w:rPr>
          <w:rFonts w:ascii="Arial" w:hAnsi="Arial" w:cs="Arial"/>
          <w:b/>
          <w:bCs/>
        </w:rPr>
        <w:t>Purpose, audience</w:t>
      </w:r>
      <w:bookmarkEnd w:id="7"/>
    </w:p>
    <w:p w14:paraId="616E29C1" w14:textId="77777777" w:rsidR="00AC07FC" w:rsidRPr="00F86135" w:rsidRDefault="00AC07FC" w:rsidP="00F86135">
      <w:pPr>
        <w:pStyle w:val="NormalWeb"/>
        <w:jc w:val="both"/>
        <w:rPr>
          <w:rFonts w:ascii="Arial" w:hAnsi="Arial" w:cs="Arial"/>
        </w:rPr>
      </w:pPr>
      <w:r w:rsidRPr="00F86135">
        <w:rPr>
          <w:rFonts w:ascii="Arial" w:hAnsi="Arial" w:cs="Arial"/>
        </w:rPr>
        <w:t>These Terms and Conditions (“</w:t>
      </w:r>
      <w:r w:rsidRPr="00F86135">
        <w:rPr>
          <w:rStyle w:val="Strong"/>
          <w:rFonts w:ascii="Arial" w:hAnsi="Arial" w:cs="Arial"/>
        </w:rPr>
        <w:t>T&amp;Cs</w:t>
      </w:r>
      <w:r w:rsidRPr="00F86135">
        <w:rPr>
          <w:rFonts w:ascii="Arial" w:hAnsi="Arial" w:cs="Arial"/>
        </w:rPr>
        <w:t xml:space="preserve">”) set out the contractual framework under which </w:t>
      </w:r>
      <w:r w:rsidRPr="00F86135">
        <w:rPr>
          <w:rStyle w:val="Strong"/>
          <w:rFonts w:ascii="Arial" w:hAnsi="Arial" w:cs="Arial"/>
        </w:rPr>
        <w:t>QSIGN</w:t>
      </w:r>
      <w:r w:rsidRPr="00F86135">
        <w:rPr>
          <w:rFonts w:ascii="Arial" w:hAnsi="Arial" w:cs="Arial"/>
        </w:rPr>
        <w:t xml:space="preserve"> provides its qualified trust services and under which </w:t>
      </w:r>
      <w:r w:rsidRPr="00F86135">
        <w:rPr>
          <w:rStyle w:val="Strong"/>
          <w:rFonts w:ascii="Arial" w:hAnsi="Arial" w:cs="Arial"/>
        </w:rPr>
        <w:t>Subscribers</w:t>
      </w:r>
      <w:r w:rsidRPr="00F86135">
        <w:rPr>
          <w:rFonts w:ascii="Arial" w:hAnsi="Arial" w:cs="Arial"/>
        </w:rPr>
        <w:t xml:space="preserve"> and </w:t>
      </w:r>
      <w:r w:rsidRPr="00F86135">
        <w:rPr>
          <w:rStyle w:val="Strong"/>
          <w:rFonts w:ascii="Arial" w:hAnsi="Arial" w:cs="Arial"/>
        </w:rPr>
        <w:t>Relying Parties</w:t>
      </w:r>
      <w:r w:rsidRPr="00F86135">
        <w:rPr>
          <w:rFonts w:ascii="Arial" w:hAnsi="Arial" w:cs="Arial"/>
        </w:rPr>
        <w:t xml:space="preserve"> may use and rely upon those services. They are written in clear and understandable language and made available on a durable medium via QSIGN’s public repository.</w:t>
      </w:r>
    </w:p>
    <w:p w14:paraId="5A44BD15" w14:textId="77777777" w:rsidR="00AC07FC" w:rsidRPr="00F86135" w:rsidRDefault="00AC07FC" w:rsidP="00AC07FC">
      <w:pPr>
        <w:pStyle w:val="NormalWeb"/>
        <w:rPr>
          <w:rFonts w:ascii="Arial" w:hAnsi="Arial" w:cs="Arial"/>
        </w:rPr>
      </w:pPr>
      <w:r w:rsidRPr="00F86135">
        <w:rPr>
          <w:rFonts w:ascii="Arial" w:hAnsi="Arial" w:cs="Arial"/>
        </w:rPr>
        <w:t>These T&amp;Cs apply to:</w:t>
      </w:r>
    </w:p>
    <w:p w14:paraId="1A16C505" w14:textId="77777777" w:rsidR="00AC07FC" w:rsidRPr="00F86135" w:rsidRDefault="00AC07FC" w:rsidP="00F86135">
      <w:pPr>
        <w:pStyle w:val="NormalWeb"/>
        <w:jc w:val="both"/>
        <w:rPr>
          <w:rFonts w:ascii="Arial" w:hAnsi="Arial" w:cs="Arial"/>
        </w:rPr>
      </w:pPr>
      <w:r w:rsidRPr="00F86135">
        <w:rPr>
          <w:rStyle w:val="Strong"/>
          <w:rFonts w:ascii="Arial" w:hAnsi="Arial" w:cs="Arial"/>
        </w:rPr>
        <w:t>Subscribers</w:t>
      </w:r>
      <w:r w:rsidRPr="00F86135">
        <w:rPr>
          <w:rFonts w:ascii="Arial" w:hAnsi="Arial" w:cs="Arial"/>
        </w:rPr>
        <w:t xml:space="preserve"> (natural or legal persons to whom QSIGN issues certificates or provides managed signing/sealing or timestamping), and</w:t>
      </w:r>
    </w:p>
    <w:p w14:paraId="769103FD" w14:textId="77777777" w:rsidR="00AC07FC" w:rsidRPr="00F86135" w:rsidRDefault="00AC07FC" w:rsidP="00F86135">
      <w:pPr>
        <w:pStyle w:val="NormalWeb"/>
        <w:jc w:val="both"/>
        <w:rPr>
          <w:rFonts w:ascii="Arial" w:hAnsi="Arial" w:cs="Arial"/>
        </w:rPr>
      </w:pPr>
      <w:r w:rsidRPr="00F86135">
        <w:rPr>
          <w:rStyle w:val="Strong"/>
          <w:rFonts w:ascii="Arial" w:hAnsi="Arial" w:cs="Arial"/>
        </w:rPr>
        <w:t>Relying Parties</w:t>
      </w:r>
      <w:r w:rsidRPr="00F86135">
        <w:rPr>
          <w:rFonts w:ascii="Arial" w:hAnsi="Arial" w:cs="Arial"/>
        </w:rPr>
        <w:t xml:space="preserve"> (any natural or legal person that, in good faith, validates and relies on a QSIGN electronic signature, electronic seal, or time-stamp).</w:t>
      </w:r>
    </w:p>
    <w:p w14:paraId="34530370" w14:textId="77777777" w:rsidR="00AC07FC" w:rsidRPr="00F86135" w:rsidRDefault="00AC07FC" w:rsidP="00F86135">
      <w:pPr>
        <w:pStyle w:val="NormalWeb"/>
        <w:jc w:val="both"/>
        <w:rPr>
          <w:rFonts w:ascii="Arial" w:hAnsi="Arial" w:cs="Arial"/>
        </w:rPr>
      </w:pPr>
      <w:r w:rsidRPr="00F86135">
        <w:rPr>
          <w:rFonts w:ascii="Arial" w:hAnsi="Arial" w:cs="Arial"/>
        </w:rPr>
        <w:t xml:space="preserve">By signing a Service Order, using the services, or relying on a QSIGN certificate/time-stamp, the Subscriber or Relying Party accepts these T&amp;Cs. These T&amp;Cs are complemented by QSIGN’s governing documents (including the applicable </w:t>
      </w:r>
      <w:r w:rsidRPr="00F86135">
        <w:rPr>
          <w:rStyle w:val="Strong"/>
          <w:rFonts w:ascii="Arial" w:hAnsi="Arial" w:cs="Arial"/>
        </w:rPr>
        <w:t>Certificate Policy / Certification Practice Statement</w:t>
      </w:r>
      <w:r w:rsidRPr="00F86135">
        <w:rPr>
          <w:rFonts w:ascii="Arial" w:hAnsi="Arial" w:cs="Arial"/>
        </w:rPr>
        <w:t xml:space="preserve"> and </w:t>
      </w:r>
      <w:r w:rsidRPr="00F86135">
        <w:rPr>
          <w:rStyle w:val="Strong"/>
          <w:rFonts w:ascii="Arial" w:hAnsi="Arial" w:cs="Arial"/>
        </w:rPr>
        <w:t>TSA Policy/Practice</w:t>
      </w:r>
      <w:r w:rsidRPr="00F86135">
        <w:rPr>
          <w:rFonts w:ascii="Arial" w:hAnsi="Arial" w:cs="Arial"/>
        </w:rPr>
        <w:t>), which form part of the Contract. In the event of conflict, the order of precedence is: (i) the Service Order (if any), (ii) these T&amp;Cs, (iii) the applicable CP/CPS or TSA Policy/Practice, and (iv) other referenced documents.</w:t>
      </w:r>
    </w:p>
    <w:p w14:paraId="0CC9B477" w14:textId="04D83CD1" w:rsidR="00525BF3" w:rsidRPr="00F86135" w:rsidRDefault="00AC07FC" w:rsidP="00F86135">
      <w:pPr>
        <w:pStyle w:val="NormalWeb"/>
        <w:jc w:val="both"/>
        <w:rPr>
          <w:rFonts w:ascii="Arial" w:hAnsi="Arial" w:cs="Arial"/>
        </w:rPr>
      </w:pPr>
      <w:r w:rsidRPr="00F86135">
        <w:rPr>
          <w:rFonts w:ascii="Arial" w:hAnsi="Arial" w:cs="Arial"/>
        </w:rPr>
        <w:t>QSIGN is a qualified trust service provider under Regulation (EU) No 910/2014 (“</w:t>
      </w:r>
      <w:r w:rsidRPr="00F86135">
        <w:rPr>
          <w:rStyle w:val="Strong"/>
          <w:rFonts w:ascii="Arial" w:hAnsi="Arial" w:cs="Arial"/>
        </w:rPr>
        <w:t>eIDAS</w:t>
      </w:r>
      <w:r w:rsidRPr="00F86135">
        <w:rPr>
          <w:rFonts w:ascii="Arial" w:hAnsi="Arial" w:cs="Arial"/>
        </w:rPr>
        <w:t>”) and operates in conformity with the ETSI EN 319 401 series and service-specific standards. Information about QSIGN’s supervisory status and conformity assessment is published in the repository and, where applicable, in the national trusted list.</w:t>
      </w:r>
    </w:p>
    <w:p w14:paraId="775357BE" w14:textId="168001C6" w:rsidR="00722076" w:rsidRPr="00A06293" w:rsidRDefault="00722076" w:rsidP="00A06293">
      <w:pPr>
        <w:pStyle w:val="NormalWeb"/>
        <w:outlineLvl w:val="1"/>
        <w:rPr>
          <w:rFonts w:ascii="Arial" w:hAnsi="Arial" w:cs="Arial"/>
          <w:b/>
          <w:bCs/>
        </w:rPr>
      </w:pPr>
      <w:bookmarkStart w:id="8" w:name="_Toc209795726"/>
      <w:r w:rsidRPr="00A06293">
        <w:rPr>
          <w:rFonts w:ascii="Arial" w:hAnsi="Arial" w:cs="Arial"/>
          <w:b/>
          <w:bCs/>
        </w:rPr>
        <w:t xml:space="preserve">1.2 </w:t>
      </w:r>
      <w:r w:rsidR="00FF455F">
        <w:rPr>
          <w:rFonts w:ascii="Arial" w:hAnsi="Arial" w:cs="Arial"/>
          <w:b/>
          <w:bCs/>
        </w:rPr>
        <w:tab/>
      </w:r>
      <w:r w:rsidRPr="00A06293">
        <w:rPr>
          <w:rFonts w:ascii="Arial" w:hAnsi="Arial" w:cs="Arial"/>
          <w:b/>
          <w:bCs/>
        </w:rPr>
        <w:t>Services covered</w:t>
      </w:r>
      <w:bookmarkEnd w:id="8"/>
      <w:r w:rsidRPr="00A06293">
        <w:rPr>
          <w:rFonts w:ascii="Arial" w:hAnsi="Arial" w:cs="Arial"/>
          <w:b/>
          <w:bCs/>
        </w:rPr>
        <w:t xml:space="preserve"> </w:t>
      </w:r>
    </w:p>
    <w:p w14:paraId="7B75FC8B" w14:textId="77777777" w:rsidR="00A06293" w:rsidRPr="00A06293" w:rsidRDefault="00A06293" w:rsidP="00A06293">
      <w:pPr>
        <w:pStyle w:val="NormalWeb"/>
        <w:rPr>
          <w:rFonts w:ascii="Arial" w:hAnsi="Arial" w:cs="Arial"/>
        </w:rPr>
      </w:pPr>
      <w:r w:rsidRPr="00A06293">
        <w:rPr>
          <w:rFonts w:ascii="Arial" w:hAnsi="Arial" w:cs="Arial"/>
        </w:rPr>
        <w:t>QSIGN provides the following trust services within the meaning of eIDAS and the applicable ETSI standards. Each service is governed by a specific policy identified below and published in the Repository. Use is permitted only within the limits stated in the applicable policy and these T&amp;Cs.</w:t>
      </w:r>
    </w:p>
    <w:p w14:paraId="78666677" w14:textId="77777777" w:rsidR="00A06293" w:rsidRPr="00030739" w:rsidRDefault="00A06293" w:rsidP="00A06293">
      <w:pPr>
        <w:pStyle w:val="Heading2"/>
        <w:rPr>
          <w:rFonts w:ascii="Arial" w:hAnsi="Arial" w:cs="Arial"/>
          <w:color w:val="000000" w:themeColor="text1"/>
          <w:sz w:val="24"/>
          <w:szCs w:val="24"/>
        </w:rPr>
      </w:pPr>
      <w:bookmarkStart w:id="9" w:name="_Toc209795727"/>
      <w:r w:rsidRPr="00030739">
        <w:rPr>
          <w:rFonts w:ascii="Arial" w:hAnsi="Arial" w:cs="Arial"/>
          <w:color w:val="000000" w:themeColor="text1"/>
          <w:sz w:val="24"/>
          <w:szCs w:val="24"/>
        </w:rPr>
        <w:t>(A) Qualified trust services (eIDAS “qualified”)</w:t>
      </w:r>
      <w:bookmarkEnd w:id="9"/>
    </w:p>
    <w:p w14:paraId="0B75DABF" w14:textId="35CFDBAF" w:rsidR="00A06293" w:rsidRPr="00A06293" w:rsidRDefault="00A06293" w:rsidP="00A06293">
      <w:pPr>
        <w:pStyle w:val="NormalWeb"/>
        <w:rPr>
          <w:rFonts w:ascii="Arial" w:hAnsi="Arial" w:cs="Arial"/>
        </w:rPr>
      </w:pPr>
      <w:r w:rsidRPr="00A06293">
        <w:rPr>
          <w:rStyle w:val="Strong"/>
          <w:rFonts w:ascii="Arial" w:hAnsi="Arial" w:cs="Arial"/>
        </w:rPr>
        <w:t>(A.1) Qualified Certificates for Electronic Signatures (QES)</w:t>
      </w:r>
      <w:r w:rsidRPr="00A06293">
        <w:rPr>
          <w:rFonts w:ascii="Arial" w:hAnsi="Arial" w:cs="Arial"/>
        </w:rPr>
        <w:br/>
        <w:t>Issuance, management, and status services (CRL/OCSP) for qualified certificates for natural persons; supports QSCD-based or remote qualified signature creation where applicable.</w:t>
      </w:r>
      <w:r w:rsidRPr="00A06293">
        <w:rPr>
          <w:rFonts w:ascii="Arial" w:hAnsi="Arial" w:cs="Arial"/>
        </w:rPr>
        <w:br/>
      </w:r>
      <w:r w:rsidRPr="00A06293">
        <w:rPr>
          <w:rStyle w:val="Emphasis"/>
          <w:rFonts w:ascii="Arial" w:hAnsi="Arial" w:cs="Arial"/>
        </w:rPr>
        <w:t>Applicable standards/policies:</w:t>
      </w:r>
      <w:r w:rsidRPr="00A06293">
        <w:rPr>
          <w:rFonts w:ascii="Arial" w:hAnsi="Arial" w:cs="Arial"/>
        </w:rPr>
        <w:t xml:space="preserve"> ETSI EN 319 411-2 (QCP-n, QCP-n-qscd), EN 319 412 series.</w:t>
      </w:r>
    </w:p>
    <w:p w14:paraId="43557A13" w14:textId="5EA3B272" w:rsidR="00A06293" w:rsidRPr="00A06293" w:rsidRDefault="00A06293" w:rsidP="00A06293">
      <w:pPr>
        <w:pStyle w:val="NormalWeb"/>
        <w:rPr>
          <w:rFonts w:ascii="Arial" w:hAnsi="Arial" w:cs="Arial"/>
        </w:rPr>
      </w:pPr>
      <w:r w:rsidRPr="00A06293">
        <w:rPr>
          <w:rStyle w:val="Strong"/>
          <w:rFonts w:ascii="Arial" w:hAnsi="Arial" w:cs="Arial"/>
        </w:rPr>
        <w:t>(A.2) Qualified Certificates for Electronic Seals (QSeal)</w:t>
      </w:r>
      <w:r w:rsidRPr="00A06293">
        <w:rPr>
          <w:rFonts w:ascii="Arial" w:hAnsi="Arial" w:cs="Arial"/>
        </w:rPr>
        <w:br/>
        <w:t>Issuance, management, and status services for qualified certificates for legal persons; supports QSCD-based or remote qualified seal creation where applicable.</w:t>
      </w:r>
      <w:r w:rsidRPr="00A06293">
        <w:rPr>
          <w:rFonts w:ascii="Arial" w:hAnsi="Arial" w:cs="Arial"/>
        </w:rPr>
        <w:br/>
      </w:r>
      <w:r w:rsidRPr="00A06293">
        <w:rPr>
          <w:rStyle w:val="Emphasis"/>
          <w:rFonts w:ascii="Arial" w:hAnsi="Arial" w:cs="Arial"/>
        </w:rPr>
        <w:t>Applicable standards/policies:</w:t>
      </w:r>
      <w:r w:rsidRPr="00A06293">
        <w:rPr>
          <w:rFonts w:ascii="Arial" w:hAnsi="Arial" w:cs="Arial"/>
        </w:rPr>
        <w:t xml:space="preserve"> ETSI EN 319 411-2 (QCP-l, QCP-l-qscd), EN 319 412 series.</w:t>
      </w:r>
      <w:r w:rsidR="00E870BB" w:rsidRPr="00A06293">
        <w:rPr>
          <w:rFonts w:ascii="Arial" w:hAnsi="Arial" w:cs="Arial"/>
        </w:rPr>
        <w:t xml:space="preserve"> </w:t>
      </w:r>
    </w:p>
    <w:p w14:paraId="4138F695" w14:textId="6071F7FB" w:rsidR="00A06293" w:rsidRPr="00A06293" w:rsidRDefault="00A06293" w:rsidP="00A06293">
      <w:pPr>
        <w:pStyle w:val="NormalWeb"/>
        <w:rPr>
          <w:rFonts w:ascii="Arial" w:hAnsi="Arial" w:cs="Arial"/>
        </w:rPr>
      </w:pPr>
      <w:r w:rsidRPr="00A06293">
        <w:rPr>
          <w:rStyle w:val="Strong"/>
          <w:rFonts w:ascii="Arial" w:hAnsi="Arial" w:cs="Arial"/>
        </w:rPr>
        <w:t>(A.3) Qualified Electronic Time-Stamping (TSA)</w:t>
      </w:r>
      <w:r w:rsidRPr="00A06293">
        <w:rPr>
          <w:rFonts w:ascii="Arial" w:hAnsi="Arial" w:cs="Arial"/>
        </w:rPr>
        <w:br/>
        <w:t>Generation and validation of qualified electronic time-stamps; publication of TSA policy, accuracy statement, and verification rules.</w:t>
      </w:r>
      <w:r w:rsidRPr="00A06293">
        <w:rPr>
          <w:rFonts w:ascii="Arial" w:hAnsi="Arial" w:cs="Arial"/>
        </w:rPr>
        <w:br/>
      </w:r>
      <w:r w:rsidRPr="00A06293">
        <w:rPr>
          <w:rStyle w:val="Emphasis"/>
          <w:rFonts w:ascii="Arial" w:hAnsi="Arial" w:cs="Arial"/>
        </w:rPr>
        <w:t>Applicable standards/policies:</w:t>
      </w:r>
      <w:r w:rsidRPr="00A06293">
        <w:rPr>
          <w:rFonts w:ascii="Arial" w:hAnsi="Arial" w:cs="Arial"/>
        </w:rPr>
        <w:t xml:space="preserve"> ETSI EN 319 421 and EN 319 422.</w:t>
      </w:r>
      <w:r w:rsidR="00E870BB" w:rsidRPr="00A06293">
        <w:rPr>
          <w:rFonts w:ascii="Arial" w:hAnsi="Arial" w:cs="Arial"/>
        </w:rPr>
        <w:t xml:space="preserve"> </w:t>
      </w:r>
    </w:p>
    <w:p w14:paraId="41587723" w14:textId="79693B18" w:rsidR="00A06293" w:rsidRPr="00A06293" w:rsidRDefault="00A06293" w:rsidP="00A06293">
      <w:pPr>
        <w:pStyle w:val="NormalWeb"/>
        <w:rPr>
          <w:rFonts w:ascii="Arial" w:hAnsi="Arial" w:cs="Arial"/>
        </w:rPr>
      </w:pPr>
      <w:r w:rsidRPr="00A06293">
        <w:rPr>
          <w:rStyle w:val="Strong"/>
          <w:rFonts w:ascii="Arial" w:hAnsi="Arial" w:cs="Arial"/>
        </w:rPr>
        <w:lastRenderedPageBreak/>
        <w:t>Qualified service note:</w:t>
      </w:r>
      <w:r w:rsidRPr="00A06293">
        <w:rPr>
          <w:rFonts w:ascii="Arial" w:hAnsi="Arial" w:cs="Arial"/>
        </w:rPr>
        <w:t xml:space="preserve"> The qualified status of a service is established through the national trusted list (EUTL). Only trust services listed as </w:t>
      </w:r>
      <w:r w:rsidRPr="00A06293">
        <w:rPr>
          <w:rStyle w:val="Emphasis"/>
          <w:rFonts w:ascii="Arial" w:hAnsi="Arial" w:cs="Arial"/>
        </w:rPr>
        <w:t>qualified</w:t>
      </w:r>
      <w:r w:rsidRPr="00A06293">
        <w:rPr>
          <w:rFonts w:ascii="Arial" w:hAnsi="Arial" w:cs="Arial"/>
        </w:rPr>
        <w:t xml:space="preserve"> benefit from the legal effects granted to qualified services under eIDAS.</w:t>
      </w:r>
    </w:p>
    <w:p w14:paraId="79DF5EB7" w14:textId="77777777" w:rsidR="00A06293" w:rsidRPr="00030739" w:rsidRDefault="00A06293" w:rsidP="00A06293">
      <w:pPr>
        <w:pStyle w:val="Heading2"/>
        <w:rPr>
          <w:rFonts w:ascii="Arial" w:hAnsi="Arial" w:cs="Arial"/>
          <w:color w:val="000000" w:themeColor="text1"/>
          <w:sz w:val="24"/>
          <w:szCs w:val="24"/>
        </w:rPr>
      </w:pPr>
      <w:bookmarkStart w:id="10" w:name="_Toc209795728"/>
      <w:r w:rsidRPr="00030739">
        <w:rPr>
          <w:rFonts w:ascii="Arial" w:hAnsi="Arial" w:cs="Arial"/>
          <w:color w:val="000000" w:themeColor="text1"/>
          <w:sz w:val="24"/>
          <w:szCs w:val="24"/>
        </w:rPr>
        <w:t>(B) Advanced / non-qualified services</w:t>
      </w:r>
      <w:bookmarkEnd w:id="10"/>
    </w:p>
    <w:p w14:paraId="09418CFE" w14:textId="44810F97" w:rsidR="00A06293" w:rsidRPr="00A06293" w:rsidRDefault="00A06293" w:rsidP="006D399D">
      <w:pPr>
        <w:pStyle w:val="NormalWeb"/>
        <w:jc w:val="both"/>
        <w:rPr>
          <w:rFonts w:ascii="Arial" w:hAnsi="Arial" w:cs="Arial"/>
        </w:rPr>
      </w:pPr>
      <w:r w:rsidRPr="00A06293">
        <w:rPr>
          <w:rFonts w:ascii="Arial" w:hAnsi="Arial" w:cs="Arial"/>
        </w:rPr>
        <w:t xml:space="preserve">QSIGN may also provide non-qualified (advanced) signing/sealing services. These are </w:t>
      </w:r>
      <w:r w:rsidRPr="00A06293">
        <w:rPr>
          <w:rStyle w:val="Strong"/>
          <w:rFonts w:ascii="Arial" w:hAnsi="Arial" w:cs="Arial"/>
        </w:rPr>
        <w:t>not</w:t>
      </w:r>
      <w:r w:rsidRPr="00A06293">
        <w:rPr>
          <w:rFonts w:ascii="Arial" w:hAnsi="Arial" w:cs="Arial"/>
        </w:rPr>
        <w:t xml:space="preserve"> qualified trust services under eIDAS and do </w:t>
      </w:r>
      <w:r w:rsidRPr="00A06293">
        <w:rPr>
          <w:rStyle w:val="Strong"/>
          <w:rFonts w:ascii="Arial" w:hAnsi="Arial" w:cs="Arial"/>
        </w:rPr>
        <w:t>not</w:t>
      </w:r>
      <w:r w:rsidRPr="00A06293">
        <w:rPr>
          <w:rFonts w:ascii="Arial" w:hAnsi="Arial" w:cs="Arial"/>
        </w:rPr>
        <w:t xml:space="preserve"> carry the presumption of equivalence of a handwritten signature; however, an </w:t>
      </w:r>
      <w:r w:rsidRPr="00A06293">
        <w:rPr>
          <w:rStyle w:val="Emphasis"/>
          <w:rFonts w:ascii="Arial" w:hAnsi="Arial" w:cs="Arial"/>
        </w:rPr>
        <w:t>advanced electronic signature</w:t>
      </w:r>
      <w:r w:rsidRPr="00A06293">
        <w:rPr>
          <w:rFonts w:ascii="Arial" w:hAnsi="Arial" w:cs="Arial"/>
        </w:rPr>
        <w:t xml:space="preserve"> (AdES) still has legal effect if it meets Article 26 requirements.</w:t>
      </w:r>
      <w:r w:rsidRPr="00A06293">
        <w:rPr>
          <w:rFonts w:ascii="Arial" w:hAnsi="Arial" w:cs="Arial"/>
        </w:rPr>
        <w:br/>
      </w:r>
      <w:r w:rsidRPr="00A06293">
        <w:rPr>
          <w:rStyle w:val="Emphasis"/>
          <w:rFonts w:ascii="Arial" w:hAnsi="Arial" w:cs="Arial"/>
        </w:rPr>
        <w:t>Applicable framework:</w:t>
      </w:r>
      <w:r w:rsidRPr="00A06293">
        <w:rPr>
          <w:rFonts w:ascii="Arial" w:hAnsi="Arial" w:cs="Arial"/>
        </w:rPr>
        <w:t xml:space="preserve"> eIDAS Article 26; ETSI EN 319 411-1 reference certificate policies.</w:t>
      </w:r>
    </w:p>
    <w:p w14:paraId="32CA9F27" w14:textId="12856F83" w:rsidR="00A06293" w:rsidRPr="00A06293" w:rsidRDefault="00A06293" w:rsidP="00A06293">
      <w:pPr>
        <w:pStyle w:val="NormalWeb"/>
        <w:rPr>
          <w:rFonts w:ascii="Arial" w:hAnsi="Arial" w:cs="Arial"/>
        </w:rPr>
      </w:pPr>
      <w:r w:rsidRPr="00A06293">
        <w:rPr>
          <w:rStyle w:val="Strong"/>
          <w:rFonts w:ascii="Arial" w:hAnsi="Arial" w:cs="Arial"/>
        </w:rPr>
        <w:t>(B.1) Advanced Electronic Signature (AdES) certificates</w:t>
      </w:r>
      <w:r w:rsidRPr="00A06293">
        <w:rPr>
          <w:rFonts w:ascii="Arial" w:hAnsi="Arial" w:cs="Arial"/>
        </w:rPr>
        <w:br/>
        <w:t>Certificates for natural persons used to create AdES with software keys or server-side keys under appropriate controls.</w:t>
      </w:r>
      <w:r w:rsidRPr="00A06293">
        <w:rPr>
          <w:rFonts w:ascii="Arial" w:hAnsi="Arial" w:cs="Arial"/>
        </w:rPr>
        <w:br/>
      </w:r>
      <w:r w:rsidRPr="00A06293">
        <w:rPr>
          <w:rStyle w:val="Emphasis"/>
          <w:rFonts w:ascii="Arial" w:hAnsi="Arial" w:cs="Arial"/>
        </w:rPr>
        <w:t>Applicable standards/policies:</w:t>
      </w:r>
      <w:r w:rsidRPr="00A06293">
        <w:rPr>
          <w:rFonts w:ascii="Arial" w:hAnsi="Arial" w:cs="Arial"/>
        </w:rPr>
        <w:t xml:space="preserve"> ETSI EN 319 411-1 — use a reference CP such as </w:t>
      </w:r>
      <w:r w:rsidRPr="00A06293">
        <w:rPr>
          <w:rStyle w:val="Strong"/>
          <w:rFonts w:ascii="Arial" w:hAnsi="Arial" w:cs="Arial"/>
        </w:rPr>
        <w:t>NCP</w:t>
      </w:r>
      <w:r w:rsidRPr="00A06293">
        <w:rPr>
          <w:rFonts w:ascii="Arial" w:hAnsi="Arial" w:cs="Arial"/>
        </w:rPr>
        <w:t xml:space="preserve"> (Normalized CP) or </w:t>
      </w:r>
      <w:r w:rsidRPr="00A06293">
        <w:rPr>
          <w:rStyle w:val="Strong"/>
          <w:rFonts w:ascii="Arial" w:hAnsi="Arial" w:cs="Arial"/>
        </w:rPr>
        <w:t>NCP+</w:t>
      </w:r>
      <w:r w:rsidRPr="00A06293">
        <w:rPr>
          <w:rFonts w:ascii="Arial" w:hAnsi="Arial" w:cs="Arial"/>
        </w:rPr>
        <w:t xml:space="preserve"> (NCP with secure cryptographic device), optionally </w:t>
      </w:r>
      <w:r w:rsidRPr="00A06293">
        <w:rPr>
          <w:rStyle w:val="Strong"/>
          <w:rFonts w:ascii="Arial" w:hAnsi="Arial" w:cs="Arial"/>
        </w:rPr>
        <w:t>LCP</w:t>
      </w:r>
      <w:r w:rsidRPr="00A06293">
        <w:rPr>
          <w:rFonts w:ascii="Arial" w:hAnsi="Arial" w:cs="Arial"/>
        </w:rPr>
        <w:t xml:space="preserve"> for lightweight cases, with your own OIDs. </w:t>
      </w:r>
    </w:p>
    <w:p w14:paraId="22485B75" w14:textId="3BF57B26" w:rsidR="00A06293" w:rsidRPr="00A06293" w:rsidRDefault="00A06293" w:rsidP="00A06293">
      <w:pPr>
        <w:pStyle w:val="NormalWeb"/>
        <w:rPr>
          <w:rFonts w:ascii="Arial" w:hAnsi="Arial" w:cs="Arial"/>
        </w:rPr>
      </w:pPr>
      <w:r w:rsidRPr="00A06293">
        <w:rPr>
          <w:rStyle w:val="Strong"/>
          <w:rFonts w:ascii="Arial" w:hAnsi="Arial" w:cs="Arial"/>
        </w:rPr>
        <w:t>(B.2) Advanced Electronic Seal (AdESeal) certificates</w:t>
      </w:r>
      <w:r w:rsidRPr="00A06293">
        <w:rPr>
          <w:rFonts w:ascii="Arial" w:hAnsi="Arial" w:cs="Arial"/>
        </w:rPr>
        <w:br/>
        <w:t>Certificates for legal persons used to create advanced seals with software keys or server-side keys under appropriate controls.</w:t>
      </w:r>
      <w:r w:rsidRPr="00A06293">
        <w:rPr>
          <w:rFonts w:ascii="Arial" w:hAnsi="Arial" w:cs="Arial"/>
        </w:rPr>
        <w:br/>
      </w:r>
      <w:r w:rsidRPr="00A06293">
        <w:rPr>
          <w:rStyle w:val="Emphasis"/>
          <w:rFonts w:ascii="Arial" w:hAnsi="Arial" w:cs="Arial"/>
        </w:rPr>
        <w:t>Applicable standards/policies:</w:t>
      </w:r>
      <w:r w:rsidRPr="00A06293">
        <w:rPr>
          <w:rFonts w:ascii="Arial" w:hAnsi="Arial" w:cs="Arial"/>
        </w:rPr>
        <w:t xml:space="preserve"> ETSI EN 319 411-1 (e.g., </w:t>
      </w:r>
      <w:r w:rsidRPr="00A06293">
        <w:rPr>
          <w:rStyle w:val="Strong"/>
          <w:rFonts w:ascii="Arial" w:hAnsi="Arial" w:cs="Arial"/>
        </w:rPr>
        <w:t>NCP/NCP+</w:t>
      </w:r>
      <w:r w:rsidRPr="00A06293">
        <w:rPr>
          <w:rFonts w:ascii="Arial" w:hAnsi="Arial" w:cs="Arial"/>
        </w:rPr>
        <w:t>)</w:t>
      </w:r>
    </w:p>
    <w:p w14:paraId="41003F7F" w14:textId="6B6F1B6E" w:rsidR="00A06293" w:rsidRPr="00A06293" w:rsidRDefault="00A06293" w:rsidP="00A06293">
      <w:pPr>
        <w:rPr>
          <w:rFonts w:ascii="Arial" w:hAnsi="Arial" w:cs="Arial"/>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10"/>
        <w:gridCol w:w="3762"/>
        <w:gridCol w:w="2408"/>
        <w:gridCol w:w="3044"/>
      </w:tblGrid>
      <w:tr w:rsidR="00204E55" w:rsidRPr="00A06293" w14:paraId="67C74889" w14:textId="77777777" w:rsidTr="00A06293">
        <w:trPr>
          <w:tblHeader/>
          <w:tblCellSpacing w:w="15" w:type="dxa"/>
        </w:trPr>
        <w:tc>
          <w:tcPr>
            <w:tcW w:w="0" w:type="auto"/>
            <w:vAlign w:val="center"/>
            <w:hideMark/>
          </w:tcPr>
          <w:p w14:paraId="4190C281" w14:textId="77777777" w:rsidR="00204E55" w:rsidRPr="00A06293" w:rsidRDefault="00204E55">
            <w:pPr>
              <w:jc w:val="center"/>
              <w:rPr>
                <w:rFonts w:ascii="Arial" w:hAnsi="Arial" w:cs="Arial"/>
                <w:b/>
                <w:bCs/>
                <w:sz w:val="24"/>
                <w:szCs w:val="24"/>
              </w:rPr>
            </w:pPr>
            <w:r w:rsidRPr="00A06293">
              <w:rPr>
                <w:rFonts w:ascii="Arial" w:hAnsi="Arial" w:cs="Arial"/>
                <w:b/>
                <w:bCs/>
                <w:sz w:val="24"/>
                <w:szCs w:val="24"/>
              </w:rPr>
              <w:t>Category</w:t>
            </w:r>
          </w:p>
        </w:tc>
        <w:tc>
          <w:tcPr>
            <w:tcW w:w="0" w:type="auto"/>
            <w:vAlign w:val="center"/>
            <w:hideMark/>
          </w:tcPr>
          <w:p w14:paraId="6982A0C2" w14:textId="77777777" w:rsidR="00204E55" w:rsidRPr="00A06293" w:rsidRDefault="00204E55">
            <w:pPr>
              <w:jc w:val="center"/>
              <w:rPr>
                <w:rFonts w:ascii="Arial" w:hAnsi="Arial" w:cs="Arial"/>
                <w:b/>
                <w:bCs/>
                <w:sz w:val="24"/>
                <w:szCs w:val="24"/>
              </w:rPr>
            </w:pPr>
            <w:r w:rsidRPr="00A06293">
              <w:rPr>
                <w:rFonts w:ascii="Arial" w:hAnsi="Arial" w:cs="Arial"/>
                <w:b/>
                <w:bCs/>
                <w:sz w:val="24"/>
                <w:szCs w:val="24"/>
              </w:rPr>
              <w:t>Service</w:t>
            </w:r>
          </w:p>
        </w:tc>
        <w:tc>
          <w:tcPr>
            <w:tcW w:w="0" w:type="auto"/>
            <w:vAlign w:val="center"/>
            <w:hideMark/>
          </w:tcPr>
          <w:p w14:paraId="535E20C5" w14:textId="20C6773F" w:rsidR="00204E55" w:rsidRPr="00A06293" w:rsidRDefault="00204E55">
            <w:pPr>
              <w:jc w:val="center"/>
              <w:rPr>
                <w:rFonts w:ascii="Arial" w:hAnsi="Arial" w:cs="Arial"/>
                <w:b/>
                <w:bCs/>
                <w:sz w:val="24"/>
                <w:szCs w:val="24"/>
              </w:rPr>
            </w:pPr>
            <w:r w:rsidRPr="00A06293">
              <w:rPr>
                <w:rFonts w:ascii="Arial" w:hAnsi="Arial" w:cs="Arial"/>
                <w:b/>
                <w:bCs/>
                <w:sz w:val="24"/>
                <w:szCs w:val="24"/>
              </w:rPr>
              <w:t xml:space="preserve">Policy name </w:t>
            </w:r>
          </w:p>
        </w:tc>
        <w:tc>
          <w:tcPr>
            <w:tcW w:w="0" w:type="auto"/>
            <w:vAlign w:val="center"/>
            <w:hideMark/>
          </w:tcPr>
          <w:p w14:paraId="1849F1A0" w14:textId="77777777" w:rsidR="00204E55" w:rsidRPr="00A06293" w:rsidRDefault="00204E55">
            <w:pPr>
              <w:jc w:val="center"/>
              <w:rPr>
                <w:rFonts w:ascii="Arial" w:hAnsi="Arial" w:cs="Arial"/>
                <w:b/>
                <w:bCs/>
                <w:sz w:val="24"/>
                <w:szCs w:val="24"/>
              </w:rPr>
            </w:pPr>
            <w:r w:rsidRPr="00A06293">
              <w:rPr>
                <w:rFonts w:ascii="Arial" w:hAnsi="Arial" w:cs="Arial"/>
                <w:b/>
                <w:bCs/>
                <w:sz w:val="24"/>
                <w:szCs w:val="24"/>
              </w:rPr>
              <w:t>Notes</w:t>
            </w:r>
          </w:p>
        </w:tc>
      </w:tr>
      <w:tr w:rsidR="00204E55" w:rsidRPr="00A06293" w14:paraId="44FD5DE2" w14:textId="77777777" w:rsidTr="00A06293">
        <w:trPr>
          <w:tblCellSpacing w:w="15" w:type="dxa"/>
        </w:trPr>
        <w:tc>
          <w:tcPr>
            <w:tcW w:w="0" w:type="auto"/>
            <w:vAlign w:val="center"/>
            <w:hideMark/>
          </w:tcPr>
          <w:p w14:paraId="63369F90" w14:textId="77777777" w:rsidR="00204E55" w:rsidRPr="00A06293" w:rsidRDefault="00204E55">
            <w:pPr>
              <w:rPr>
                <w:rFonts w:ascii="Arial" w:hAnsi="Arial" w:cs="Arial"/>
                <w:sz w:val="24"/>
                <w:szCs w:val="24"/>
              </w:rPr>
            </w:pPr>
            <w:r w:rsidRPr="00A06293">
              <w:rPr>
                <w:rFonts w:ascii="Arial" w:hAnsi="Arial" w:cs="Arial"/>
                <w:sz w:val="24"/>
                <w:szCs w:val="24"/>
              </w:rPr>
              <w:t>Qualified</w:t>
            </w:r>
          </w:p>
        </w:tc>
        <w:tc>
          <w:tcPr>
            <w:tcW w:w="0" w:type="auto"/>
            <w:vAlign w:val="center"/>
            <w:hideMark/>
          </w:tcPr>
          <w:p w14:paraId="41943174" w14:textId="77777777" w:rsidR="00204E55" w:rsidRPr="00A06293" w:rsidRDefault="00204E55">
            <w:pPr>
              <w:rPr>
                <w:rFonts w:ascii="Arial" w:hAnsi="Arial" w:cs="Arial"/>
                <w:sz w:val="24"/>
                <w:szCs w:val="24"/>
              </w:rPr>
            </w:pPr>
            <w:r w:rsidRPr="00A06293">
              <w:rPr>
                <w:rFonts w:ascii="Arial" w:hAnsi="Arial" w:cs="Arial"/>
                <w:sz w:val="24"/>
                <w:szCs w:val="24"/>
              </w:rPr>
              <w:t>QES certificates (natural person)</w:t>
            </w:r>
          </w:p>
        </w:tc>
        <w:tc>
          <w:tcPr>
            <w:tcW w:w="0" w:type="auto"/>
            <w:vAlign w:val="center"/>
            <w:hideMark/>
          </w:tcPr>
          <w:p w14:paraId="6D39F652" w14:textId="77777777" w:rsidR="00204E55" w:rsidRPr="00A06293" w:rsidRDefault="00204E55">
            <w:pPr>
              <w:rPr>
                <w:rFonts w:ascii="Arial" w:hAnsi="Arial" w:cs="Arial"/>
                <w:sz w:val="24"/>
                <w:szCs w:val="24"/>
              </w:rPr>
            </w:pPr>
            <w:r w:rsidRPr="00A06293">
              <w:rPr>
                <w:rFonts w:ascii="Arial" w:hAnsi="Arial" w:cs="Arial"/>
                <w:sz w:val="24"/>
                <w:szCs w:val="24"/>
              </w:rPr>
              <w:t>QCP-n / QCP-n-qscd</w:t>
            </w:r>
          </w:p>
        </w:tc>
        <w:tc>
          <w:tcPr>
            <w:tcW w:w="0" w:type="auto"/>
            <w:vAlign w:val="center"/>
            <w:hideMark/>
          </w:tcPr>
          <w:p w14:paraId="48CEEA3F" w14:textId="53A48C98" w:rsidR="00204E55" w:rsidRPr="00A06293" w:rsidRDefault="00204E55">
            <w:pPr>
              <w:rPr>
                <w:rFonts w:ascii="Arial" w:hAnsi="Arial" w:cs="Arial"/>
                <w:sz w:val="24"/>
                <w:szCs w:val="24"/>
              </w:rPr>
            </w:pPr>
            <w:r w:rsidRPr="00A06293">
              <w:rPr>
                <w:rFonts w:ascii="Arial" w:hAnsi="Arial" w:cs="Arial"/>
                <w:sz w:val="24"/>
                <w:szCs w:val="24"/>
              </w:rPr>
              <w:t xml:space="preserve">EN 319 411-2; EN 319 412. </w:t>
            </w:r>
          </w:p>
        </w:tc>
      </w:tr>
      <w:tr w:rsidR="00204E55" w:rsidRPr="00A06293" w14:paraId="651889C7" w14:textId="77777777" w:rsidTr="00A06293">
        <w:trPr>
          <w:tblCellSpacing w:w="15" w:type="dxa"/>
        </w:trPr>
        <w:tc>
          <w:tcPr>
            <w:tcW w:w="0" w:type="auto"/>
            <w:vAlign w:val="center"/>
            <w:hideMark/>
          </w:tcPr>
          <w:p w14:paraId="47078FA0" w14:textId="77777777" w:rsidR="00204E55" w:rsidRPr="00A06293" w:rsidRDefault="00204E55">
            <w:pPr>
              <w:rPr>
                <w:rFonts w:ascii="Arial" w:hAnsi="Arial" w:cs="Arial"/>
                <w:sz w:val="24"/>
                <w:szCs w:val="24"/>
              </w:rPr>
            </w:pPr>
            <w:r w:rsidRPr="00A06293">
              <w:rPr>
                <w:rFonts w:ascii="Arial" w:hAnsi="Arial" w:cs="Arial"/>
                <w:sz w:val="24"/>
                <w:szCs w:val="24"/>
              </w:rPr>
              <w:t>Qualified</w:t>
            </w:r>
          </w:p>
        </w:tc>
        <w:tc>
          <w:tcPr>
            <w:tcW w:w="0" w:type="auto"/>
            <w:vAlign w:val="center"/>
            <w:hideMark/>
          </w:tcPr>
          <w:p w14:paraId="081DD5E1" w14:textId="77777777" w:rsidR="00204E55" w:rsidRPr="00A06293" w:rsidRDefault="00204E55">
            <w:pPr>
              <w:rPr>
                <w:rFonts w:ascii="Arial" w:hAnsi="Arial" w:cs="Arial"/>
                <w:sz w:val="24"/>
                <w:szCs w:val="24"/>
              </w:rPr>
            </w:pPr>
            <w:r w:rsidRPr="00A06293">
              <w:rPr>
                <w:rFonts w:ascii="Arial" w:hAnsi="Arial" w:cs="Arial"/>
                <w:sz w:val="24"/>
                <w:szCs w:val="24"/>
              </w:rPr>
              <w:t>QSeal certificates (legal person)</w:t>
            </w:r>
          </w:p>
        </w:tc>
        <w:tc>
          <w:tcPr>
            <w:tcW w:w="0" w:type="auto"/>
            <w:vAlign w:val="center"/>
            <w:hideMark/>
          </w:tcPr>
          <w:p w14:paraId="7BA2C9AA" w14:textId="77777777" w:rsidR="00204E55" w:rsidRPr="00A06293" w:rsidRDefault="00204E55">
            <w:pPr>
              <w:rPr>
                <w:rFonts w:ascii="Arial" w:hAnsi="Arial" w:cs="Arial"/>
                <w:sz w:val="24"/>
                <w:szCs w:val="24"/>
              </w:rPr>
            </w:pPr>
            <w:r w:rsidRPr="00A06293">
              <w:rPr>
                <w:rFonts w:ascii="Arial" w:hAnsi="Arial" w:cs="Arial"/>
                <w:sz w:val="24"/>
                <w:szCs w:val="24"/>
              </w:rPr>
              <w:t>QCP-l / QCP-l-qscd</w:t>
            </w:r>
          </w:p>
        </w:tc>
        <w:tc>
          <w:tcPr>
            <w:tcW w:w="0" w:type="auto"/>
            <w:vAlign w:val="center"/>
            <w:hideMark/>
          </w:tcPr>
          <w:p w14:paraId="641A6EC6" w14:textId="4077EBF9" w:rsidR="00204E55" w:rsidRPr="00A06293" w:rsidRDefault="00204E55">
            <w:pPr>
              <w:rPr>
                <w:rFonts w:ascii="Arial" w:hAnsi="Arial" w:cs="Arial"/>
                <w:sz w:val="24"/>
                <w:szCs w:val="24"/>
              </w:rPr>
            </w:pPr>
            <w:r w:rsidRPr="00A06293">
              <w:rPr>
                <w:rFonts w:ascii="Arial" w:hAnsi="Arial" w:cs="Arial"/>
                <w:sz w:val="24"/>
                <w:szCs w:val="24"/>
              </w:rPr>
              <w:t xml:space="preserve">EN 319 411-2; EN 319 412. </w:t>
            </w:r>
          </w:p>
        </w:tc>
      </w:tr>
      <w:tr w:rsidR="00204E55" w:rsidRPr="00A06293" w14:paraId="21488B5F" w14:textId="77777777" w:rsidTr="00A06293">
        <w:trPr>
          <w:tblCellSpacing w:w="15" w:type="dxa"/>
        </w:trPr>
        <w:tc>
          <w:tcPr>
            <w:tcW w:w="0" w:type="auto"/>
            <w:vAlign w:val="center"/>
            <w:hideMark/>
          </w:tcPr>
          <w:p w14:paraId="796A8E0D" w14:textId="77777777" w:rsidR="00204E55" w:rsidRPr="00A06293" w:rsidRDefault="00204E55">
            <w:pPr>
              <w:rPr>
                <w:rFonts w:ascii="Arial" w:hAnsi="Arial" w:cs="Arial"/>
                <w:sz w:val="24"/>
                <w:szCs w:val="24"/>
              </w:rPr>
            </w:pPr>
            <w:r w:rsidRPr="00A06293">
              <w:rPr>
                <w:rFonts w:ascii="Arial" w:hAnsi="Arial" w:cs="Arial"/>
                <w:sz w:val="24"/>
                <w:szCs w:val="24"/>
              </w:rPr>
              <w:t>Qualified</w:t>
            </w:r>
          </w:p>
        </w:tc>
        <w:tc>
          <w:tcPr>
            <w:tcW w:w="0" w:type="auto"/>
            <w:vAlign w:val="center"/>
            <w:hideMark/>
          </w:tcPr>
          <w:p w14:paraId="07D8851B" w14:textId="77777777" w:rsidR="00204E55" w:rsidRPr="00A06293" w:rsidRDefault="00204E55">
            <w:pPr>
              <w:rPr>
                <w:rFonts w:ascii="Arial" w:hAnsi="Arial" w:cs="Arial"/>
                <w:sz w:val="24"/>
                <w:szCs w:val="24"/>
              </w:rPr>
            </w:pPr>
            <w:r w:rsidRPr="00A06293">
              <w:rPr>
                <w:rFonts w:ascii="Arial" w:hAnsi="Arial" w:cs="Arial"/>
                <w:sz w:val="24"/>
                <w:szCs w:val="24"/>
              </w:rPr>
              <w:t>Time-stamping</w:t>
            </w:r>
          </w:p>
        </w:tc>
        <w:tc>
          <w:tcPr>
            <w:tcW w:w="0" w:type="auto"/>
            <w:vAlign w:val="center"/>
            <w:hideMark/>
          </w:tcPr>
          <w:p w14:paraId="1877245E" w14:textId="77777777" w:rsidR="00204E55" w:rsidRPr="00A06293" w:rsidRDefault="00204E55">
            <w:pPr>
              <w:rPr>
                <w:rFonts w:ascii="Arial" w:hAnsi="Arial" w:cs="Arial"/>
                <w:sz w:val="24"/>
                <w:szCs w:val="24"/>
              </w:rPr>
            </w:pPr>
            <w:r w:rsidRPr="00A06293">
              <w:rPr>
                <w:rFonts w:ascii="Arial" w:hAnsi="Arial" w:cs="Arial"/>
                <w:sz w:val="24"/>
                <w:szCs w:val="24"/>
              </w:rPr>
              <w:t>TSA Policy</w:t>
            </w:r>
          </w:p>
        </w:tc>
        <w:tc>
          <w:tcPr>
            <w:tcW w:w="0" w:type="auto"/>
            <w:vAlign w:val="center"/>
            <w:hideMark/>
          </w:tcPr>
          <w:p w14:paraId="778415E3" w14:textId="5CE8837B" w:rsidR="00204E55" w:rsidRPr="00A06293" w:rsidRDefault="00204E55">
            <w:pPr>
              <w:rPr>
                <w:rFonts w:ascii="Arial" w:hAnsi="Arial" w:cs="Arial"/>
                <w:sz w:val="24"/>
                <w:szCs w:val="24"/>
              </w:rPr>
            </w:pPr>
            <w:r w:rsidRPr="00A06293">
              <w:rPr>
                <w:rFonts w:ascii="Arial" w:hAnsi="Arial" w:cs="Arial"/>
                <w:sz w:val="24"/>
                <w:szCs w:val="24"/>
              </w:rPr>
              <w:t xml:space="preserve">EN 319 421/422. </w:t>
            </w:r>
          </w:p>
        </w:tc>
      </w:tr>
      <w:tr w:rsidR="00204E55" w:rsidRPr="00A06293" w14:paraId="0D825024" w14:textId="77777777" w:rsidTr="00A06293">
        <w:trPr>
          <w:tblCellSpacing w:w="15" w:type="dxa"/>
        </w:trPr>
        <w:tc>
          <w:tcPr>
            <w:tcW w:w="0" w:type="auto"/>
            <w:vAlign w:val="center"/>
            <w:hideMark/>
          </w:tcPr>
          <w:p w14:paraId="7717702F" w14:textId="77777777" w:rsidR="00204E55" w:rsidRPr="00A06293" w:rsidRDefault="00204E55">
            <w:pPr>
              <w:rPr>
                <w:rFonts w:ascii="Arial" w:hAnsi="Arial" w:cs="Arial"/>
                <w:sz w:val="24"/>
                <w:szCs w:val="24"/>
              </w:rPr>
            </w:pPr>
            <w:r w:rsidRPr="00A06293">
              <w:rPr>
                <w:rFonts w:ascii="Arial" w:hAnsi="Arial" w:cs="Arial"/>
                <w:sz w:val="24"/>
                <w:szCs w:val="24"/>
              </w:rPr>
              <w:t>Non-qualified</w:t>
            </w:r>
          </w:p>
        </w:tc>
        <w:tc>
          <w:tcPr>
            <w:tcW w:w="0" w:type="auto"/>
            <w:vAlign w:val="center"/>
            <w:hideMark/>
          </w:tcPr>
          <w:p w14:paraId="5937AF83" w14:textId="77777777" w:rsidR="00204E55" w:rsidRPr="00A06293" w:rsidRDefault="00204E55">
            <w:pPr>
              <w:rPr>
                <w:rFonts w:ascii="Arial" w:hAnsi="Arial" w:cs="Arial"/>
                <w:sz w:val="24"/>
                <w:szCs w:val="24"/>
              </w:rPr>
            </w:pPr>
            <w:r w:rsidRPr="00A06293">
              <w:rPr>
                <w:rFonts w:ascii="Arial" w:hAnsi="Arial" w:cs="Arial"/>
                <w:sz w:val="24"/>
                <w:szCs w:val="24"/>
              </w:rPr>
              <w:t>AdES certificates (natural person)</w:t>
            </w:r>
          </w:p>
        </w:tc>
        <w:tc>
          <w:tcPr>
            <w:tcW w:w="0" w:type="auto"/>
            <w:vAlign w:val="center"/>
            <w:hideMark/>
          </w:tcPr>
          <w:p w14:paraId="485518EB" w14:textId="77777777" w:rsidR="00204E55" w:rsidRPr="00A06293" w:rsidRDefault="00204E55">
            <w:pPr>
              <w:rPr>
                <w:rFonts w:ascii="Arial" w:hAnsi="Arial" w:cs="Arial"/>
                <w:sz w:val="24"/>
                <w:szCs w:val="24"/>
              </w:rPr>
            </w:pPr>
            <w:r w:rsidRPr="00A06293">
              <w:rPr>
                <w:rFonts w:ascii="Arial" w:hAnsi="Arial" w:cs="Arial"/>
                <w:sz w:val="24"/>
                <w:szCs w:val="24"/>
              </w:rPr>
              <w:t>NCP / NCP+ (or LCP)</w:t>
            </w:r>
          </w:p>
        </w:tc>
        <w:tc>
          <w:tcPr>
            <w:tcW w:w="0" w:type="auto"/>
            <w:vAlign w:val="center"/>
            <w:hideMark/>
          </w:tcPr>
          <w:p w14:paraId="24D7FFF0" w14:textId="5F08DACD" w:rsidR="00204E55" w:rsidRPr="00A06293" w:rsidRDefault="00204E55">
            <w:pPr>
              <w:rPr>
                <w:rFonts w:ascii="Arial" w:hAnsi="Arial" w:cs="Arial"/>
                <w:sz w:val="24"/>
                <w:szCs w:val="24"/>
              </w:rPr>
            </w:pPr>
            <w:r w:rsidRPr="00A06293">
              <w:rPr>
                <w:rFonts w:ascii="Arial" w:hAnsi="Arial" w:cs="Arial"/>
                <w:sz w:val="24"/>
                <w:szCs w:val="24"/>
              </w:rPr>
              <w:t xml:space="preserve">EN 319 411-1. </w:t>
            </w:r>
          </w:p>
        </w:tc>
      </w:tr>
      <w:tr w:rsidR="00204E55" w:rsidRPr="00A06293" w14:paraId="0BA582F3" w14:textId="77777777" w:rsidTr="00A06293">
        <w:trPr>
          <w:tblCellSpacing w:w="15" w:type="dxa"/>
        </w:trPr>
        <w:tc>
          <w:tcPr>
            <w:tcW w:w="0" w:type="auto"/>
            <w:vAlign w:val="center"/>
            <w:hideMark/>
          </w:tcPr>
          <w:p w14:paraId="5B492029" w14:textId="77777777" w:rsidR="00204E55" w:rsidRPr="00A06293" w:rsidRDefault="00204E55">
            <w:pPr>
              <w:rPr>
                <w:rFonts w:ascii="Arial" w:hAnsi="Arial" w:cs="Arial"/>
                <w:sz w:val="24"/>
                <w:szCs w:val="24"/>
              </w:rPr>
            </w:pPr>
            <w:r w:rsidRPr="00A06293">
              <w:rPr>
                <w:rFonts w:ascii="Arial" w:hAnsi="Arial" w:cs="Arial"/>
                <w:sz w:val="24"/>
                <w:szCs w:val="24"/>
              </w:rPr>
              <w:t>Non-qualified</w:t>
            </w:r>
          </w:p>
        </w:tc>
        <w:tc>
          <w:tcPr>
            <w:tcW w:w="0" w:type="auto"/>
            <w:vAlign w:val="center"/>
            <w:hideMark/>
          </w:tcPr>
          <w:p w14:paraId="1F63AFBF" w14:textId="77777777" w:rsidR="00204E55" w:rsidRPr="00A06293" w:rsidRDefault="00204E55">
            <w:pPr>
              <w:rPr>
                <w:rFonts w:ascii="Arial" w:hAnsi="Arial" w:cs="Arial"/>
                <w:sz w:val="24"/>
                <w:szCs w:val="24"/>
              </w:rPr>
            </w:pPr>
            <w:r w:rsidRPr="00A06293">
              <w:rPr>
                <w:rFonts w:ascii="Arial" w:hAnsi="Arial" w:cs="Arial"/>
                <w:sz w:val="24"/>
                <w:szCs w:val="24"/>
              </w:rPr>
              <w:t>AdESeal certificates (legal person)</w:t>
            </w:r>
          </w:p>
        </w:tc>
        <w:tc>
          <w:tcPr>
            <w:tcW w:w="0" w:type="auto"/>
            <w:vAlign w:val="center"/>
            <w:hideMark/>
          </w:tcPr>
          <w:p w14:paraId="4E59E69C" w14:textId="77777777" w:rsidR="00204E55" w:rsidRPr="00A06293" w:rsidRDefault="00204E55">
            <w:pPr>
              <w:rPr>
                <w:rFonts w:ascii="Arial" w:hAnsi="Arial" w:cs="Arial"/>
                <w:sz w:val="24"/>
                <w:szCs w:val="24"/>
              </w:rPr>
            </w:pPr>
            <w:r w:rsidRPr="00A06293">
              <w:rPr>
                <w:rFonts w:ascii="Arial" w:hAnsi="Arial" w:cs="Arial"/>
                <w:sz w:val="24"/>
                <w:szCs w:val="24"/>
              </w:rPr>
              <w:t>NCP / NCP+ (or LCP)</w:t>
            </w:r>
          </w:p>
        </w:tc>
        <w:tc>
          <w:tcPr>
            <w:tcW w:w="0" w:type="auto"/>
            <w:vAlign w:val="center"/>
            <w:hideMark/>
          </w:tcPr>
          <w:p w14:paraId="58C1534C" w14:textId="71BED17F" w:rsidR="00204E55" w:rsidRPr="00A06293" w:rsidRDefault="00204E55">
            <w:pPr>
              <w:rPr>
                <w:rFonts w:ascii="Arial" w:hAnsi="Arial" w:cs="Arial"/>
                <w:sz w:val="24"/>
                <w:szCs w:val="24"/>
              </w:rPr>
            </w:pPr>
            <w:r w:rsidRPr="00A06293">
              <w:rPr>
                <w:rFonts w:ascii="Arial" w:hAnsi="Arial" w:cs="Arial"/>
                <w:sz w:val="24"/>
                <w:szCs w:val="24"/>
              </w:rPr>
              <w:t xml:space="preserve">EN 319 411-1. </w:t>
            </w:r>
          </w:p>
        </w:tc>
      </w:tr>
    </w:tbl>
    <w:p w14:paraId="679D4CD0" w14:textId="36B2734E" w:rsidR="00A06293" w:rsidRPr="00A06293" w:rsidRDefault="00A06293" w:rsidP="00A06293">
      <w:pPr>
        <w:pStyle w:val="NormalWeb"/>
        <w:rPr>
          <w:rFonts w:ascii="Arial" w:hAnsi="Arial" w:cs="Arial"/>
        </w:rPr>
      </w:pPr>
      <w:r w:rsidRPr="00A06293">
        <w:rPr>
          <w:rStyle w:val="Strong"/>
          <w:rFonts w:ascii="Arial" w:hAnsi="Arial" w:cs="Arial"/>
        </w:rPr>
        <w:t>Scope limitations.</w:t>
      </w:r>
      <w:r w:rsidRPr="00A06293">
        <w:rPr>
          <w:rFonts w:ascii="Arial" w:hAnsi="Arial" w:cs="Arial"/>
        </w:rPr>
        <w:t xml:space="preserve"> Each service may only be used within the </w:t>
      </w:r>
      <w:r w:rsidRPr="00A06293">
        <w:rPr>
          <w:rStyle w:val="Strong"/>
          <w:rFonts w:ascii="Arial" w:hAnsi="Arial" w:cs="Arial"/>
        </w:rPr>
        <w:t>Key Usage/Extended Key Usage</w:t>
      </w:r>
      <w:r w:rsidRPr="00A06293">
        <w:rPr>
          <w:rFonts w:ascii="Arial" w:hAnsi="Arial" w:cs="Arial"/>
        </w:rPr>
        <w:t>, assurance level, and any quantitative/qualitative limits stated in the applicable policy and certificate fields. Reliance requires proper validation, including status checking (CRL/OCSP) and verification against the governing policy. Any out-of-scope use is prohibited and at the actor’s sole risk.</w:t>
      </w:r>
    </w:p>
    <w:p w14:paraId="3BA1B6A8" w14:textId="77777777" w:rsidR="00AE603D" w:rsidRDefault="00AE603D" w:rsidP="001D3BC5">
      <w:pPr>
        <w:pStyle w:val="NormalWeb"/>
        <w:rPr>
          <w:rFonts w:ascii="Arial" w:hAnsi="Arial" w:cs="Arial"/>
        </w:rPr>
      </w:pPr>
    </w:p>
    <w:p w14:paraId="1D0FE6FD" w14:textId="77777777" w:rsidR="00AE603D" w:rsidRDefault="00AE603D" w:rsidP="001D3BC5">
      <w:pPr>
        <w:pStyle w:val="NormalWeb"/>
        <w:rPr>
          <w:rFonts w:ascii="Arial" w:hAnsi="Arial" w:cs="Arial"/>
        </w:rPr>
      </w:pPr>
    </w:p>
    <w:p w14:paraId="27B1AB2A" w14:textId="77777777" w:rsidR="00AE603D" w:rsidRDefault="00AE603D" w:rsidP="001D3BC5">
      <w:pPr>
        <w:pStyle w:val="NormalWeb"/>
        <w:rPr>
          <w:rFonts w:ascii="Arial" w:hAnsi="Arial" w:cs="Arial"/>
        </w:rPr>
      </w:pPr>
    </w:p>
    <w:p w14:paraId="31CE7570" w14:textId="77777777" w:rsidR="00AE603D" w:rsidRDefault="00AE603D" w:rsidP="001D3BC5">
      <w:pPr>
        <w:pStyle w:val="NormalWeb"/>
        <w:rPr>
          <w:rFonts w:ascii="Arial" w:hAnsi="Arial" w:cs="Arial"/>
        </w:rPr>
      </w:pPr>
    </w:p>
    <w:p w14:paraId="2C88ADEF" w14:textId="77777777" w:rsidR="00AE603D" w:rsidRDefault="00AE603D" w:rsidP="001D3BC5">
      <w:pPr>
        <w:pStyle w:val="NormalWeb"/>
        <w:rPr>
          <w:rFonts w:ascii="Arial" w:hAnsi="Arial" w:cs="Arial"/>
        </w:rPr>
      </w:pPr>
    </w:p>
    <w:p w14:paraId="20FBAF9F" w14:textId="27EAB1F4" w:rsidR="00722076" w:rsidRPr="00F86135" w:rsidRDefault="00722076" w:rsidP="001D3BC5">
      <w:pPr>
        <w:pStyle w:val="NormalWeb"/>
        <w:numPr>
          <w:ilvl w:val="0"/>
          <w:numId w:val="43"/>
        </w:numPr>
        <w:spacing w:line="480" w:lineRule="auto"/>
        <w:outlineLvl w:val="0"/>
        <w:rPr>
          <w:rFonts w:ascii="Arial" w:hAnsi="Arial" w:cs="Arial"/>
        </w:rPr>
      </w:pPr>
      <w:bookmarkStart w:id="11" w:name="_Toc209795729"/>
      <w:r w:rsidRPr="00CD36DD">
        <w:rPr>
          <w:rFonts w:ascii="Arial" w:hAnsi="Arial" w:cs="Arial"/>
          <w:b/>
          <w:bCs/>
          <w:sz w:val="28"/>
          <w:szCs w:val="28"/>
        </w:rPr>
        <w:lastRenderedPageBreak/>
        <w:t>Provider Identity &amp; Supervisory Status</w:t>
      </w:r>
      <w:bookmarkEnd w:id="11"/>
    </w:p>
    <w:p w14:paraId="7A303A29" w14:textId="585F57F0" w:rsidR="001D3BC5" w:rsidRDefault="00590A70" w:rsidP="001D3BC5">
      <w:pPr>
        <w:pStyle w:val="NormalWeb"/>
        <w:numPr>
          <w:ilvl w:val="1"/>
          <w:numId w:val="43"/>
        </w:numPr>
        <w:outlineLvl w:val="1"/>
        <w:rPr>
          <w:rFonts w:ascii="Arial" w:hAnsi="Arial" w:cs="Arial"/>
          <w:b/>
          <w:bCs/>
        </w:rPr>
      </w:pPr>
      <w:r>
        <w:rPr>
          <w:rFonts w:ascii="Arial" w:hAnsi="Arial" w:cs="Arial"/>
          <w:b/>
          <w:bCs/>
        </w:rPr>
        <w:t xml:space="preserve">   </w:t>
      </w:r>
      <w:bookmarkStart w:id="12" w:name="_Toc209795730"/>
      <w:r w:rsidR="00722076" w:rsidRPr="001D3BC5">
        <w:rPr>
          <w:rFonts w:ascii="Arial" w:hAnsi="Arial" w:cs="Arial"/>
          <w:b/>
          <w:bCs/>
        </w:rPr>
        <w:t>Legal entity and contact details</w:t>
      </w:r>
      <w:bookmarkEnd w:id="12"/>
    </w:p>
    <w:p w14:paraId="5277A031" w14:textId="0678C6F0" w:rsidR="0081159F" w:rsidRPr="001E6777" w:rsidRDefault="0081159F" w:rsidP="001E6777">
      <w:pPr>
        <w:pStyle w:val="NoSpacing"/>
        <w:spacing w:line="360" w:lineRule="auto"/>
        <w:rPr>
          <w:rFonts w:ascii="Arial" w:hAnsi="Arial" w:cs="Arial"/>
          <w:b/>
          <w:bCs/>
          <w:sz w:val="24"/>
          <w:szCs w:val="24"/>
        </w:rPr>
      </w:pPr>
      <w:r w:rsidRPr="001E6777">
        <w:rPr>
          <w:rFonts w:ascii="Arial" w:hAnsi="Arial" w:cs="Arial"/>
          <w:b/>
          <w:bCs/>
          <w:sz w:val="24"/>
          <w:szCs w:val="24"/>
        </w:rPr>
        <w:t>Provider:</w:t>
      </w:r>
      <w:r w:rsidRPr="001E6777">
        <w:rPr>
          <w:rFonts w:ascii="Arial" w:hAnsi="Arial" w:cs="Arial"/>
          <w:sz w:val="24"/>
          <w:szCs w:val="24"/>
        </w:rPr>
        <w:t xml:space="preserve"> QSIGN S.R.L.</w:t>
      </w:r>
      <w:r w:rsidRPr="001E6777">
        <w:rPr>
          <w:rFonts w:ascii="Arial" w:hAnsi="Arial" w:cs="Arial"/>
          <w:sz w:val="24"/>
          <w:szCs w:val="24"/>
        </w:rPr>
        <w:br/>
      </w:r>
      <w:r w:rsidRPr="001E6777">
        <w:rPr>
          <w:rFonts w:ascii="Arial" w:hAnsi="Arial" w:cs="Arial"/>
          <w:b/>
          <w:bCs/>
          <w:sz w:val="24"/>
          <w:szCs w:val="24"/>
        </w:rPr>
        <w:t>Registered office:</w:t>
      </w:r>
      <w:r w:rsidRPr="001E6777">
        <w:rPr>
          <w:rFonts w:ascii="Arial" w:hAnsi="Arial" w:cs="Arial"/>
          <w:sz w:val="24"/>
          <w:szCs w:val="24"/>
        </w:rPr>
        <w:t xml:space="preserve"> Str. Drumea Rădulescu, nr. 26, Sector 4, Bucharest, Romania </w:t>
      </w:r>
    </w:p>
    <w:p w14:paraId="52B7D512" w14:textId="011A3DEA" w:rsidR="0081159F" w:rsidRPr="001E6777" w:rsidRDefault="0081159F" w:rsidP="001E6777">
      <w:pPr>
        <w:pStyle w:val="NoSpacing"/>
        <w:spacing w:line="360" w:lineRule="auto"/>
        <w:rPr>
          <w:rFonts w:ascii="Arial" w:hAnsi="Arial" w:cs="Arial"/>
          <w:sz w:val="24"/>
          <w:szCs w:val="24"/>
        </w:rPr>
      </w:pPr>
      <w:r w:rsidRPr="001E6777">
        <w:rPr>
          <w:rFonts w:ascii="Arial" w:hAnsi="Arial" w:cs="Arial"/>
          <w:b/>
          <w:bCs/>
          <w:sz w:val="24"/>
          <w:szCs w:val="24"/>
        </w:rPr>
        <w:t>Trade Register No.:</w:t>
      </w:r>
      <w:r w:rsidRPr="001E6777">
        <w:rPr>
          <w:rFonts w:ascii="Arial" w:hAnsi="Arial" w:cs="Arial"/>
          <w:sz w:val="24"/>
          <w:szCs w:val="24"/>
        </w:rPr>
        <w:t xml:space="preserve"> J23/667/2022 • </w:t>
      </w:r>
      <w:r w:rsidRPr="001E6777">
        <w:rPr>
          <w:rFonts w:ascii="Arial" w:hAnsi="Arial" w:cs="Arial"/>
          <w:b/>
          <w:bCs/>
          <w:sz w:val="24"/>
          <w:szCs w:val="24"/>
        </w:rPr>
        <w:t>VAT (CIF):</w:t>
      </w:r>
      <w:r w:rsidRPr="001E6777">
        <w:rPr>
          <w:rFonts w:ascii="Arial" w:hAnsi="Arial" w:cs="Arial"/>
          <w:sz w:val="24"/>
          <w:szCs w:val="24"/>
        </w:rPr>
        <w:t xml:space="preserve"> RO45572533 </w:t>
      </w:r>
    </w:p>
    <w:p w14:paraId="6677505B" w14:textId="3251566E" w:rsidR="001E6777" w:rsidRPr="001E6777" w:rsidRDefault="0081159F" w:rsidP="001E6777">
      <w:pPr>
        <w:pStyle w:val="NoSpacing"/>
        <w:spacing w:line="360" w:lineRule="auto"/>
        <w:rPr>
          <w:rFonts w:ascii="Arial" w:hAnsi="Arial" w:cs="Arial"/>
          <w:sz w:val="24"/>
          <w:szCs w:val="24"/>
        </w:rPr>
      </w:pPr>
      <w:r w:rsidRPr="001E6777">
        <w:rPr>
          <w:rFonts w:ascii="Arial" w:hAnsi="Arial" w:cs="Arial"/>
          <w:b/>
          <w:bCs/>
          <w:sz w:val="24"/>
          <w:szCs w:val="24"/>
        </w:rPr>
        <w:t>Website:</w:t>
      </w:r>
      <w:r w:rsidRPr="001E6777">
        <w:rPr>
          <w:rFonts w:ascii="Arial" w:hAnsi="Arial" w:cs="Arial"/>
          <w:sz w:val="24"/>
          <w:szCs w:val="24"/>
        </w:rPr>
        <w:t xml:space="preserve"> </w:t>
      </w:r>
      <w:hyperlink r:id="rId13" w:history="1">
        <w:r w:rsidR="00583D16" w:rsidRPr="004512E4">
          <w:rPr>
            <w:rStyle w:val="Hyperlink"/>
            <w:rFonts w:ascii="Arial" w:hAnsi="Arial" w:cs="Arial"/>
            <w:sz w:val="24"/>
            <w:szCs w:val="24"/>
          </w:rPr>
          <w:t>https://qsign.ro</w:t>
        </w:r>
      </w:hyperlink>
      <w:r w:rsidR="00583D16">
        <w:rPr>
          <w:rFonts w:ascii="Arial" w:hAnsi="Arial" w:cs="Arial"/>
          <w:sz w:val="24"/>
          <w:szCs w:val="24"/>
        </w:rPr>
        <w:t xml:space="preserve"> </w:t>
      </w:r>
      <w:r w:rsidRPr="001E6777">
        <w:rPr>
          <w:rFonts w:ascii="Arial" w:hAnsi="Arial" w:cs="Arial"/>
          <w:sz w:val="24"/>
          <w:szCs w:val="24"/>
        </w:rPr>
        <w:t xml:space="preserve"> • </w:t>
      </w:r>
      <w:r w:rsidRPr="001E6777">
        <w:rPr>
          <w:rFonts w:ascii="Arial" w:hAnsi="Arial" w:cs="Arial"/>
          <w:b/>
          <w:bCs/>
          <w:sz w:val="24"/>
          <w:szCs w:val="24"/>
        </w:rPr>
        <w:t>Email:</w:t>
      </w:r>
      <w:r w:rsidRPr="001E6777">
        <w:rPr>
          <w:rFonts w:ascii="Arial" w:hAnsi="Arial" w:cs="Arial"/>
          <w:sz w:val="24"/>
          <w:szCs w:val="24"/>
        </w:rPr>
        <w:t xml:space="preserve"> </w:t>
      </w:r>
      <w:hyperlink r:id="rId14" w:history="1">
        <w:r w:rsidR="00583D16" w:rsidRPr="004512E4">
          <w:rPr>
            <w:rStyle w:val="Hyperlink"/>
            <w:rFonts w:ascii="Arial" w:hAnsi="Arial" w:cs="Arial"/>
            <w:sz w:val="24"/>
            <w:szCs w:val="24"/>
          </w:rPr>
          <w:t>info@qsign.ro</w:t>
        </w:r>
      </w:hyperlink>
      <w:r w:rsidR="00583D16">
        <w:rPr>
          <w:rFonts w:ascii="Arial" w:hAnsi="Arial" w:cs="Arial"/>
          <w:sz w:val="24"/>
          <w:szCs w:val="24"/>
        </w:rPr>
        <w:t xml:space="preserve"> </w:t>
      </w:r>
    </w:p>
    <w:p w14:paraId="6AB23108" w14:textId="17914623" w:rsidR="00590A70" w:rsidRPr="001E6777" w:rsidRDefault="0081159F" w:rsidP="001E6777">
      <w:pPr>
        <w:pStyle w:val="NoSpacing"/>
        <w:spacing w:line="360" w:lineRule="auto"/>
        <w:rPr>
          <w:rFonts w:ascii="Arial" w:hAnsi="Arial" w:cs="Arial"/>
          <w:sz w:val="24"/>
          <w:szCs w:val="24"/>
        </w:rPr>
      </w:pPr>
      <w:r w:rsidRPr="001E6777">
        <w:rPr>
          <w:rFonts w:ascii="Arial" w:hAnsi="Arial" w:cs="Arial"/>
          <w:b/>
          <w:bCs/>
          <w:sz w:val="24"/>
          <w:szCs w:val="24"/>
        </w:rPr>
        <w:t>Repository (policies, CP/CPS, TSA policy, disclosures, status endpoints):</w:t>
      </w:r>
      <w:r w:rsidRPr="001E6777">
        <w:rPr>
          <w:rFonts w:ascii="Arial" w:hAnsi="Arial" w:cs="Arial"/>
          <w:sz w:val="24"/>
          <w:szCs w:val="24"/>
        </w:rPr>
        <w:t xml:space="preserve"> </w:t>
      </w:r>
      <w:hyperlink r:id="rId15" w:history="1">
        <w:r w:rsidR="00583D16" w:rsidRPr="004512E4">
          <w:rPr>
            <w:rStyle w:val="Hyperlink"/>
            <w:rFonts w:ascii="Arial" w:hAnsi="Arial" w:cs="Arial"/>
            <w:sz w:val="24"/>
            <w:szCs w:val="24"/>
          </w:rPr>
          <w:t>https://repo.qsign.ro</w:t>
        </w:r>
      </w:hyperlink>
      <w:r w:rsidR="00583D16">
        <w:rPr>
          <w:rFonts w:ascii="Arial" w:hAnsi="Arial" w:cs="Arial"/>
          <w:sz w:val="24"/>
          <w:szCs w:val="24"/>
        </w:rPr>
        <w:t xml:space="preserve"> </w:t>
      </w:r>
    </w:p>
    <w:p w14:paraId="2DCA990C" w14:textId="63902BAF" w:rsidR="001D3BC5" w:rsidRDefault="00590A70" w:rsidP="00D96087">
      <w:pPr>
        <w:pStyle w:val="NormalWeb"/>
        <w:numPr>
          <w:ilvl w:val="1"/>
          <w:numId w:val="43"/>
        </w:numPr>
        <w:outlineLvl w:val="1"/>
        <w:rPr>
          <w:rFonts w:ascii="Arial" w:hAnsi="Arial" w:cs="Arial"/>
          <w:b/>
          <w:bCs/>
        </w:rPr>
      </w:pPr>
      <w:r>
        <w:rPr>
          <w:rFonts w:ascii="Arial" w:hAnsi="Arial" w:cs="Arial"/>
          <w:b/>
          <w:bCs/>
        </w:rPr>
        <w:t xml:space="preserve">    </w:t>
      </w:r>
      <w:bookmarkStart w:id="13" w:name="_Toc209795731"/>
      <w:r w:rsidR="00722076" w:rsidRPr="001D3BC5">
        <w:rPr>
          <w:rFonts w:ascii="Arial" w:hAnsi="Arial" w:cs="Arial"/>
          <w:b/>
          <w:bCs/>
        </w:rPr>
        <w:t>Supervisory authority &amp; trusted list referenc</w:t>
      </w:r>
      <w:r>
        <w:rPr>
          <w:rFonts w:ascii="Arial" w:hAnsi="Arial" w:cs="Arial"/>
          <w:b/>
          <w:bCs/>
        </w:rPr>
        <w:t>e</w:t>
      </w:r>
      <w:bookmarkEnd w:id="13"/>
    </w:p>
    <w:p w14:paraId="078FBB0F" w14:textId="77777777" w:rsidR="00373D9B" w:rsidRPr="00373D9B" w:rsidRDefault="00373D9B" w:rsidP="00373D9B">
      <w:pPr>
        <w:pStyle w:val="NoSpacing"/>
        <w:rPr>
          <w:rFonts w:ascii="Arial" w:hAnsi="Arial" w:cs="Arial"/>
          <w:sz w:val="24"/>
          <w:szCs w:val="24"/>
        </w:rPr>
      </w:pPr>
      <w:r w:rsidRPr="00373D9B">
        <w:rPr>
          <w:rFonts w:ascii="Arial" w:hAnsi="Arial" w:cs="Arial"/>
          <w:sz w:val="24"/>
          <w:szCs w:val="24"/>
        </w:rPr>
        <w:t xml:space="preserve">QSIGN operates under the supervision of Romania’s designated eIDAS supervisory body, </w:t>
      </w:r>
      <w:r w:rsidRPr="00373D9B">
        <w:rPr>
          <w:rFonts w:ascii="Arial" w:hAnsi="Arial" w:cs="Arial"/>
          <w:b/>
          <w:bCs/>
          <w:sz w:val="24"/>
          <w:szCs w:val="24"/>
        </w:rPr>
        <w:t>Autoritatea pentru Digitalizarea României (ADR)</w:t>
      </w:r>
      <w:r w:rsidRPr="00373D9B">
        <w:rPr>
          <w:rFonts w:ascii="Arial" w:hAnsi="Arial" w:cs="Arial"/>
          <w:sz w:val="24"/>
          <w:szCs w:val="24"/>
        </w:rPr>
        <w:t xml:space="preserve">. </w:t>
      </w:r>
    </w:p>
    <w:p w14:paraId="17D7A2F0" w14:textId="77777777" w:rsidR="00373D9B" w:rsidRDefault="00373D9B" w:rsidP="00373D9B">
      <w:pPr>
        <w:pStyle w:val="NoSpacing"/>
        <w:rPr>
          <w:rFonts w:ascii="Arial" w:hAnsi="Arial" w:cs="Arial"/>
          <w:sz w:val="24"/>
          <w:szCs w:val="24"/>
        </w:rPr>
      </w:pPr>
    </w:p>
    <w:p w14:paraId="3C7E0FB9" w14:textId="54F00AB5" w:rsidR="00373D9B" w:rsidRDefault="00373D9B" w:rsidP="00373D9B">
      <w:pPr>
        <w:pStyle w:val="NoSpacing"/>
        <w:rPr>
          <w:rFonts w:ascii="Arial" w:hAnsi="Arial" w:cs="Arial"/>
          <w:sz w:val="24"/>
          <w:szCs w:val="24"/>
        </w:rPr>
      </w:pPr>
      <w:r w:rsidRPr="00373D9B">
        <w:rPr>
          <w:rFonts w:ascii="Arial" w:hAnsi="Arial" w:cs="Arial"/>
          <w:sz w:val="24"/>
          <w:szCs w:val="24"/>
        </w:rPr>
        <w:t>The Provider’s qualified services and status can be verified via:</w:t>
      </w:r>
    </w:p>
    <w:p w14:paraId="40F3CB05" w14:textId="77777777" w:rsidR="005A6EC4" w:rsidRPr="00373D9B" w:rsidRDefault="005A6EC4" w:rsidP="00373D9B">
      <w:pPr>
        <w:pStyle w:val="NoSpacing"/>
        <w:rPr>
          <w:rFonts w:ascii="Arial" w:hAnsi="Arial" w:cs="Arial"/>
          <w:sz w:val="24"/>
          <w:szCs w:val="24"/>
        </w:rPr>
      </w:pPr>
    </w:p>
    <w:p w14:paraId="4B2E0153" w14:textId="6070B970" w:rsidR="00373D9B" w:rsidRPr="00373D9B" w:rsidRDefault="00373D9B" w:rsidP="00373D9B">
      <w:pPr>
        <w:pStyle w:val="NoSpacing"/>
        <w:numPr>
          <w:ilvl w:val="0"/>
          <w:numId w:val="47"/>
        </w:numPr>
        <w:rPr>
          <w:rFonts w:ascii="Arial" w:hAnsi="Arial" w:cs="Arial"/>
          <w:sz w:val="24"/>
          <w:szCs w:val="24"/>
        </w:rPr>
      </w:pPr>
      <w:r w:rsidRPr="00373D9B">
        <w:rPr>
          <w:rFonts w:ascii="Arial" w:hAnsi="Arial" w:cs="Arial"/>
          <w:sz w:val="24"/>
          <w:szCs w:val="24"/>
        </w:rPr>
        <w:t xml:space="preserve">the </w:t>
      </w:r>
      <w:r w:rsidRPr="00373D9B">
        <w:rPr>
          <w:rFonts w:ascii="Arial" w:hAnsi="Arial" w:cs="Arial"/>
          <w:b/>
          <w:bCs/>
          <w:sz w:val="24"/>
          <w:szCs w:val="24"/>
        </w:rPr>
        <w:t>Romanian national trusted list (TSL)</w:t>
      </w:r>
      <w:r w:rsidRPr="00373D9B">
        <w:rPr>
          <w:rFonts w:ascii="Arial" w:hAnsi="Arial" w:cs="Arial"/>
          <w:sz w:val="24"/>
          <w:szCs w:val="24"/>
        </w:rPr>
        <w:t>, and</w:t>
      </w:r>
      <w:r w:rsidRPr="00373D9B">
        <w:rPr>
          <w:rFonts w:ascii="Arial" w:hAnsi="Arial" w:cs="Arial"/>
          <w:sz w:val="24"/>
          <w:szCs w:val="24"/>
        </w:rPr>
        <w:tab/>
      </w:r>
    </w:p>
    <w:p w14:paraId="3EF5B42E" w14:textId="40FA7657" w:rsidR="00373D9B" w:rsidRPr="00373D9B" w:rsidRDefault="00373D9B" w:rsidP="00373D9B">
      <w:pPr>
        <w:pStyle w:val="NoSpacing"/>
        <w:numPr>
          <w:ilvl w:val="0"/>
          <w:numId w:val="47"/>
        </w:numPr>
        <w:rPr>
          <w:rFonts w:ascii="Arial" w:hAnsi="Arial" w:cs="Arial"/>
          <w:sz w:val="24"/>
          <w:szCs w:val="24"/>
        </w:rPr>
      </w:pPr>
      <w:r w:rsidRPr="00373D9B">
        <w:rPr>
          <w:rFonts w:ascii="Arial" w:hAnsi="Arial" w:cs="Arial"/>
          <w:sz w:val="24"/>
          <w:szCs w:val="24"/>
        </w:rPr>
        <w:t xml:space="preserve">the </w:t>
      </w:r>
      <w:r w:rsidRPr="00373D9B">
        <w:rPr>
          <w:rFonts w:ascii="Arial" w:hAnsi="Arial" w:cs="Arial"/>
          <w:b/>
          <w:bCs/>
          <w:sz w:val="24"/>
          <w:szCs w:val="24"/>
        </w:rPr>
        <w:t>EU Trusted List Browser (EUTL)</w:t>
      </w:r>
      <w:r w:rsidRPr="00373D9B">
        <w:rPr>
          <w:rFonts w:ascii="Arial" w:hAnsi="Arial" w:cs="Arial"/>
          <w:sz w:val="24"/>
          <w:szCs w:val="24"/>
        </w:rPr>
        <w:t xml:space="preserve"> operated by the European Commission. </w:t>
      </w:r>
    </w:p>
    <w:p w14:paraId="7B69A09E" w14:textId="77777777" w:rsidR="00590A70" w:rsidRPr="00590A70" w:rsidRDefault="00590A70" w:rsidP="00590A70">
      <w:pPr>
        <w:ind w:left="446" w:hanging="360"/>
        <w:rPr>
          <w:rFonts w:ascii="Arial" w:hAnsi="Arial" w:cs="Arial"/>
          <w:b/>
          <w:bCs/>
        </w:rPr>
      </w:pPr>
    </w:p>
    <w:p w14:paraId="535A18A5" w14:textId="5008D5BD" w:rsidR="00722076" w:rsidRDefault="00590A70" w:rsidP="00D96087">
      <w:pPr>
        <w:pStyle w:val="NormalWeb"/>
        <w:numPr>
          <w:ilvl w:val="1"/>
          <w:numId w:val="43"/>
        </w:numPr>
        <w:outlineLvl w:val="1"/>
        <w:rPr>
          <w:rFonts w:ascii="Arial" w:hAnsi="Arial" w:cs="Arial"/>
          <w:b/>
          <w:bCs/>
        </w:rPr>
      </w:pPr>
      <w:r>
        <w:rPr>
          <w:rFonts w:ascii="Arial" w:hAnsi="Arial" w:cs="Arial"/>
          <w:b/>
          <w:bCs/>
        </w:rPr>
        <w:t xml:space="preserve">    </w:t>
      </w:r>
      <w:bookmarkStart w:id="14" w:name="_Toc209795732"/>
      <w:r w:rsidR="00722076" w:rsidRPr="001D3BC5">
        <w:rPr>
          <w:rFonts w:ascii="Arial" w:hAnsi="Arial" w:cs="Arial"/>
          <w:b/>
          <w:bCs/>
        </w:rPr>
        <w:t>Conformity assessment statement</w:t>
      </w:r>
      <w:bookmarkEnd w:id="14"/>
      <w:r w:rsidR="00722076" w:rsidRPr="001D3BC5">
        <w:rPr>
          <w:rFonts w:ascii="Arial" w:hAnsi="Arial" w:cs="Arial"/>
          <w:b/>
          <w:bCs/>
        </w:rPr>
        <w:t xml:space="preserve"> </w:t>
      </w:r>
    </w:p>
    <w:p w14:paraId="7721D344" w14:textId="3ECA5D6E" w:rsidR="001D3BC5" w:rsidRPr="008801A4" w:rsidRDefault="008801A4" w:rsidP="008801A4">
      <w:pPr>
        <w:pStyle w:val="NoSpacing"/>
        <w:jc w:val="both"/>
        <w:rPr>
          <w:rFonts w:ascii="Arial" w:hAnsi="Arial" w:cs="Arial"/>
          <w:sz w:val="24"/>
          <w:szCs w:val="24"/>
        </w:rPr>
      </w:pPr>
      <w:r w:rsidRPr="008801A4">
        <w:rPr>
          <w:rFonts w:ascii="Arial" w:hAnsi="Arial" w:cs="Arial"/>
          <w:sz w:val="24"/>
          <w:szCs w:val="24"/>
        </w:rPr>
        <w:t>QSIGN’s qualified trust services are assessed by an ISO/IEC 17065–accredited Conformity Assessment Body (CAB) against the ETSI EN 319 403 scheme and the relevant service standards (EN 319 401/411-1/411-2 for certificates; EN 319 421/422 for time-stamps). The Provider maintains current conformity assessment reports/attestations.</w:t>
      </w:r>
    </w:p>
    <w:p w14:paraId="7F30C61B" w14:textId="77777777" w:rsidR="001D3BC5" w:rsidRDefault="001D3BC5" w:rsidP="001D3BC5">
      <w:pPr>
        <w:rPr>
          <w:rFonts w:ascii="Arial" w:hAnsi="Arial" w:cs="Arial"/>
          <w:b/>
          <w:bCs/>
        </w:rPr>
      </w:pPr>
    </w:p>
    <w:p w14:paraId="5DA95BE1" w14:textId="3E82BBF5" w:rsidR="001E43F1" w:rsidRPr="001E43F1" w:rsidRDefault="00722076" w:rsidP="0015400B">
      <w:pPr>
        <w:pStyle w:val="NormalWeb"/>
        <w:numPr>
          <w:ilvl w:val="0"/>
          <w:numId w:val="43"/>
        </w:numPr>
        <w:spacing w:line="480" w:lineRule="auto"/>
        <w:outlineLvl w:val="0"/>
        <w:rPr>
          <w:rFonts w:ascii="Arial" w:hAnsi="Arial" w:cs="Arial"/>
        </w:rPr>
      </w:pPr>
      <w:bookmarkStart w:id="15" w:name="_Toc209795733"/>
      <w:r w:rsidRPr="00D96087">
        <w:rPr>
          <w:rFonts w:ascii="Arial" w:hAnsi="Arial" w:cs="Arial"/>
          <w:b/>
          <w:bCs/>
        </w:rPr>
        <w:t>Governing Documents</w:t>
      </w:r>
      <w:bookmarkEnd w:id="15"/>
    </w:p>
    <w:p w14:paraId="036B7204" w14:textId="3DC2AACE" w:rsidR="001E43F1" w:rsidRPr="001E43F1" w:rsidRDefault="001E43F1" w:rsidP="0015400B">
      <w:pPr>
        <w:pStyle w:val="NoSpacing"/>
        <w:numPr>
          <w:ilvl w:val="1"/>
          <w:numId w:val="43"/>
        </w:numPr>
        <w:outlineLvl w:val="1"/>
        <w:rPr>
          <w:rFonts w:ascii="Arial" w:hAnsi="Arial" w:cs="Arial"/>
          <w:b/>
          <w:bCs/>
          <w:sz w:val="24"/>
          <w:szCs w:val="24"/>
        </w:rPr>
      </w:pPr>
      <w:r>
        <w:rPr>
          <w:rFonts w:ascii="Arial" w:hAnsi="Arial" w:cs="Arial"/>
          <w:b/>
          <w:bCs/>
          <w:sz w:val="24"/>
          <w:szCs w:val="24"/>
        </w:rPr>
        <w:t xml:space="preserve">      </w:t>
      </w:r>
      <w:bookmarkStart w:id="16" w:name="_Toc209795734"/>
      <w:r w:rsidR="00722076" w:rsidRPr="001E43F1">
        <w:rPr>
          <w:rFonts w:ascii="Arial" w:hAnsi="Arial" w:cs="Arial"/>
          <w:b/>
          <w:bCs/>
          <w:sz w:val="24"/>
          <w:szCs w:val="24"/>
        </w:rPr>
        <w:t>CP/CPS for certificates (EN 319 411-1/-2)</w:t>
      </w:r>
      <w:bookmarkEnd w:id="16"/>
    </w:p>
    <w:p w14:paraId="7F8C817D" w14:textId="77777777" w:rsidR="0048677E" w:rsidRDefault="0048677E" w:rsidP="003D1EB3">
      <w:pPr>
        <w:pStyle w:val="NoSpacing"/>
        <w:jc w:val="both"/>
        <w:rPr>
          <w:rFonts w:ascii="Arial" w:hAnsi="Arial" w:cs="Arial"/>
          <w:sz w:val="24"/>
          <w:szCs w:val="24"/>
        </w:rPr>
      </w:pPr>
    </w:p>
    <w:p w14:paraId="4A314733" w14:textId="1E535FBC" w:rsidR="001E43F1" w:rsidRPr="001E43F1" w:rsidRDefault="001E43F1" w:rsidP="003D1EB3">
      <w:pPr>
        <w:pStyle w:val="NoSpacing"/>
        <w:jc w:val="both"/>
        <w:rPr>
          <w:rFonts w:ascii="Arial" w:hAnsi="Arial" w:cs="Arial"/>
          <w:sz w:val="24"/>
          <w:szCs w:val="24"/>
        </w:rPr>
      </w:pPr>
      <w:r w:rsidRPr="001E43F1">
        <w:rPr>
          <w:rFonts w:ascii="Arial" w:hAnsi="Arial" w:cs="Arial"/>
          <w:sz w:val="24"/>
          <w:szCs w:val="24"/>
        </w:rPr>
        <w:t xml:space="preserve">QSIGN publishes and maintains a Certificate Policy / Certification Practice Statement (CP/CPS) for its certificate services. The CP/CPS is incorporated by reference into these T&amp;Cs and is available in the Repository at </w:t>
      </w:r>
      <w:hyperlink r:id="rId16" w:history="1">
        <w:r w:rsidR="00D7050E" w:rsidRPr="00B001AA">
          <w:rPr>
            <w:rStyle w:val="Hyperlink"/>
            <w:rFonts w:ascii="Arial" w:hAnsi="Arial" w:cs="Arial"/>
            <w:sz w:val="24"/>
            <w:szCs w:val="24"/>
          </w:rPr>
          <w:t>https://repo.qsing.ro</w:t>
        </w:r>
      </w:hyperlink>
      <w:r w:rsidR="00D7050E">
        <w:rPr>
          <w:rFonts w:ascii="Arial" w:hAnsi="Arial" w:cs="Arial"/>
          <w:sz w:val="24"/>
          <w:szCs w:val="24"/>
        </w:rPr>
        <w:t xml:space="preserve"> .</w:t>
      </w:r>
    </w:p>
    <w:p w14:paraId="5F85585A" w14:textId="77777777" w:rsidR="001E43F1" w:rsidRPr="001E43F1" w:rsidRDefault="001E43F1" w:rsidP="001E43F1">
      <w:pPr>
        <w:pStyle w:val="NoSpacing"/>
        <w:rPr>
          <w:rFonts w:ascii="Arial" w:hAnsi="Arial" w:cs="Arial"/>
          <w:sz w:val="24"/>
          <w:szCs w:val="24"/>
        </w:rPr>
      </w:pPr>
    </w:p>
    <w:p w14:paraId="199B52F5" w14:textId="6E7776BD" w:rsidR="001E43F1" w:rsidRPr="001E43F1" w:rsidRDefault="001E43F1" w:rsidP="00286CE1">
      <w:pPr>
        <w:pStyle w:val="NoSpacing"/>
        <w:numPr>
          <w:ilvl w:val="0"/>
          <w:numId w:val="51"/>
        </w:numPr>
        <w:ind w:left="360"/>
        <w:outlineLvl w:val="1"/>
        <w:rPr>
          <w:rFonts w:ascii="Arial" w:hAnsi="Arial" w:cs="Arial"/>
          <w:b/>
          <w:bCs/>
          <w:sz w:val="24"/>
          <w:szCs w:val="24"/>
        </w:rPr>
      </w:pPr>
      <w:bookmarkStart w:id="17" w:name="_Toc209795735"/>
      <w:r w:rsidRPr="001E43F1">
        <w:rPr>
          <w:rFonts w:ascii="Arial" w:hAnsi="Arial" w:cs="Arial"/>
          <w:b/>
          <w:bCs/>
          <w:sz w:val="24"/>
          <w:szCs w:val="24"/>
        </w:rPr>
        <w:t>Scope &amp; policy families</w:t>
      </w:r>
      <w:bookmarkEnd w:id="17"/>
    </w:p>
    <w:p w14:paraId="4931C2FD" w14:textId="77777777" w:rsidR="001E43F1" w:rsidRPr="001E43F1" w:rsidRDefault="001E43F1" w:rsidP="00061C32">
      <w:pPr>
        <w:pStyle w:val="NoSpacing"/>
        <w:ind w:left="360"/>
        <w:jc w:val="both"/>
        <w:rPr>
          <w:rFonts w:ascii="Arial" w:hAnsi="Arial" w:cs="Arial"/>
          <w:sz w:val="24"/>
          <w:szCs w:val="24"/>
        </w:rPr>
      </w:pPr>
      <w:r w:rsidRPr="001E43F1">
        <w:rPr>
          <w:rFonts w:ascii="Arial" w:hAnsi="Arial" w:cs="Arial"/>
          <w:sz w:val="24"/>
          <w:szCs w:val="24"/>
        </w:rPr>
        <w:t>Qualified certificates for electronic signatures and seals are governed by policies aligned to ETSI EN 319 411-2 (e.g., QCP-n, QCP-n-qscd, QCP-l, QCP-l-qscd) and profiled per EN 319 412.</w:t>
      </w:r>
    </w:p>
    <w:p w14:paraId="796A2E50" w14:textId="77777777" w:rsidR="001E43F1" w:rsidRPr="001E43F1" w:rsidRDefault="001E43F1" w:rsidP="00061C32">
      <w:pPr>
        <w:pStyle w:val="NoSpacing"/>
        <w:ind w:left="360"/>
        <w:jc w:val="both"/>
        <w:rPr>
          <w:rFonts w:ascii="Arial" w:hAnsi="Arial" w:cs="Arial"/>
          <w:sz w:val="24"/>
          <w:szCs w:val="24"/>
        </w:rPr>
      </w:pPr>
      <w:r w:rsidRPr="001E43F1">
        <w:rPr>
          <w:rFonts w:ascii="Arial" w:hAnsi="Arial" w:cs="Arial"/>
          <w:sz w:val="24"/>
          <w:szCs w:val="24"/>
        </w:rPr>
        <w:t>Where QSIGN offers non-qualified/advanced certificates, they are governed by policies aligned to ETSI EN 319 411-1 (e.g., NCP, NCP+), clearly labeled as non-qualified.</w:t>
      </w:r>
    </w:p>
    <w:p w14:paraId="32C24CD0" w14:textId="77777777" w:rsidR="001E43F1" w:rsidRPr="001E43F1" w:rsidRDefault="001E43F1" w:rsidP="00D20459">
      <w:pPr>
        <w:pStyle w:val="NoSpacing"/>
        <w:rPr>
          <w:rFonts w:ascii="Arial" w:hAnsi="Arial" w:cs="Arial"/>
          <w:sz w:val="24"/>
          <w:szCs w:val="24"/>
        </w:rPr>
      </w:pPr>
    </w:p>
    <w:p w14:paraId="6309A00D" w14:textId="781321A6" w:rsidR="001E43F1" w:rsidRPr="001E43F1" w:rsidRDefault="001E43F1" w:rsidP="00286CE1">
      <w:pPr>
        <w:pStyle w:val="NoSpacing"/>
        <w:numPr>
          <w:ilvl w:val="0"/>
          <w:numId w:val="51"/>
        </w:numPr>
        <w:ind w:left="360"/>
        <w:outlineLvl w:val="1"/>
        <w:rPr>
          <w:rFonts w:ascii="Arial" w:hAnsi="Arial" w:cs="Arial"/>
          <w:b/>
          <w:bCs/>
          <w:sz w:val="24"/>
          <w:szCs w:val="24"/>
        </w:rPr>
      </w:pPr>
      <w:bookmarkStart w:id="18" w:name="_Toc209795736"/>
      <w:r w:rsidRPr="001E43F1">
        <w:rPr>
          <w:rFonts w:ascii="Arial" w:hAnsi="Arial" w:cs="Arial"/>
          <w:b/>
          <w:bCs/>
          <w:sz w:val="24"/>
          <w:szCs w:val="24"/>
        </w:rPr>
        <w:t>Key topics covered</w:t>
      </w:r>
      <w:bookmarkEnd w:id="18"/>
    </w:p>
    <w:p w14:paraId="034E006C" w14:textId="77777777" w:rsidR="001E43F1" w:rsidRPr="001E43F1" w:rsidRDefault="001E43F1" w:rsidP="00061C32">
      <w:pPr>
        <w:pStyle w:val="NoSpacing"/>
        <w:ind w:left="360"/>
        <w:jc w:val="both"/>
        <w:rPr>
          <w:rFonts w:ascii="Arial" w:hAnsi="Arial" w:cs="Arial"/>
          <w:sz w:val="24"/>
          <w:szCs w:val="24"/>
        </w:rPr>
      </w:pPr>
      <w:r w:rsidRPr="001E43F1">
        <w:rPr>
          <w:rFonts w:ascii="Arial" w:hAnsi="Arial" w:cs="Arial"/>
          <w:sz w:val="24"/>
          <w:szCs w:val="24"/>
        </w:rPr>
        <w:t>The CP/CPS sets out: identity proofing and registration procedures; key generation and QSCD/remote-QSCD controls; certificate profiles and name forms; certificate issuance, delivery, renewal, and re-key; status services (CRL/OCSP) and publication; revocation/suspension triggers and timelines; event logging and record retention periods; cryptographic controls and algorithm management; subscriber and relying-party obligations; use limitations; audit, compliance, and incident handling.</w:t>
      </w:r>
    </w:p>
    <w:p w14:paraId="6272DFB6" w14:textId="77777777" w:rsidR="001E43F1" w:rsidRPr="001E43F1" w:rsidRDefault="001E43F1" w:rsidP="00D20459">
      <w:pPr>
        <w:pStyle w:val="NoSpacing"/>
        <w:rPr>
          <w:rFonts w:ascii="Arial" w:hAnsi="Arial" w:cs="Arial"/>
          <w:sz w:val="24"/>
          <w:szCs w:val="24"/>
        </w:rPr>
      </w:pPr>
    </w:p>
    <w:p w14:paraId="6BFD36F6" w14:textId="10FEDA37" w:rsidR="001E43F1" w:rsidRPr="001E43F1" w:rsidRDefault="001E43F1" w:rsidP="00286CE1">
      <w:pPr>
        <w:pStyle w:val="NoSpacing"/>
        <w:numPr>
          <w:ilvl w:val="0"/>
          <w:numId w:val="51"/>
        </w:numPr>
        <w:ind w:left="360"/>
        <w:outlineLvl w:val="1"/>
        <w:rPr>
          <w:rFonts w:ascii="Arial" w:hAnsi="Arial" w:cs="Arial"/>
          <w:b/>
          <w:bCs/>
          <w:sz w:val="24"/>
          <w:szCs w:val="24"/>
        </w:rPr>
      </w:pPr>
      <w:bookmarkStart w:id="19" w:name="_Toc209795737"/>
      <w:r w:rsidRPr="001E43F1">
        <w:rPr>
          <w:rFonts w:ascii="Arial" w:hAnsi="Arial" w:cs="Arial"/>
          <w:b/>
          <w:bCs/>
          <w:sz w:val="24"/>
          <w:szCs w:val="24"/>
        </w:rPr>
        <w:t>Updates &amp; effective dates</w:t>
      </w:r>
      <w:bookmarkEnd w:id="19"/>
    </w:p>
    <w:p w14:paraId="6C327725" w14:textId="77777777" w:rsidR="001E43F1" w:rsidRPr="001E43F1" w:rsidRDefault="001E43F1" w:rsidP="000C5F49">
      <w:pPr>
        <w:pStyle w:val="NoSpacing"/>
        <w:ind w:left="360"/>
        <w:jc w:val="both"/>
        <w:rPr>
          <w:rFonts w:ascii="Arial" w:hAnsi="Arial" w:cs="Arial"/>
          <w:sz w:val="24"/>
          <w:szCs w:val="24"/>
        </w:rPr>
      </w:pPr>
      <w:r w:rsidRPr="001E43F1">
        <w:rPr>
          <w:rFonts w:ascii="Arial" w:hAnsi="Arial" w:cs="Arial"/>
          <w:sz w:val="24"/>
          <w:szCs w:val="24"/>
        </w:rPr>
        <w:t>QSIGN may update the CP/CPS to reflect changes in law, standards, supervision, or security. The current version, effective date, and change summary are published in the Repository. Continued use after the effective date constitutes acceptance.</w:t>
      </w:r>
    </w:p>
    <w:p w14:paraId="6711C957" w14:textId="77777777" w:rsidR="001E43F1" w:rsidRPr="001E43F1" w:rsidRDefault="001E43F1" w:rsidP="00D20459">
      <w:pPr>
        <w:pStyle w:val="NoSpacing"/>
        <w:rPr>
          <w:rFonts w:ascii="Arial" w:hAnsi="Arial" w:cs="Arial"/>
          <w:sz w:val="24"/>
          <w:szCs w:val="24"/>
        </w:rPr>
      </w:pPr>
    </w:p>
    <w:p w14:paraId="3065F509" w14:textId="1C061BAB" w:rsidR="001E43F1" w:rsidRPr="001E43F1" w:rsidRDefault="001E43F1" w:rsidP="00286CE1">
      <w:pPr>
        <w:pStyle w:val="NoSpacing"/>
        <w:numPr>
          <w:ilvl w:val="0"/>
          <w:numId w:val="51"/>
        </w:numPr>
        <w:ind w:left="360"/>
        <w:outlineLvl w:val="1"/>
        <w:rPr>
          <w:rFonts w:ascii="Arial" w:hAnsi="Arial" w:cs="Arial"/>
          <w:b/>
          <w:bCs/>
          <w:sz w:val="24"/>
          <w:szCs w:val="24"/>
        </w:rPr>
      </w:pPr>
      <w:bookmarkStart w:id="20" w:name="_Toc209795738"/>
      <w:r w:rsidRPr="001E43F1">
        <w:rPr>
          <w:rFonts w:ascii="Arial" w:hAnsi="Arial" w:cs="Arial"/>
          <w:b/>
          <w:bCs/>
          <w:sz w:val="24"/>
          <w:szCs w:val="24"/>
        </w:rPr>
        <w:t>Precedence &amp; reliance</w:t>
      </w:r>
      <w:bookmarkEnd w:id="20"/>
    </w:p>
    <w:p w14:paraId="4001A4F4" w14:textId="4DDDCB21" w:rsidR="001E43F1" w:rsidRPr="001E43F1" w:rsidRDefault="000C5F49" w:rsidP="000C5F49">
      <w:pPr>
        <w:pStyle w:val="NoSpacing"/>
        <w:tabs>
          <w:tab w:val="left" w:pos="360"/>
        </w:tabs>
        <w:ind w:left="360" w:hanging="360"/>
        <w:jc w:val="both"/>
        <w:rPr>
          <w:rFonts w:ascii="Arial" w:hAnsi="Arial" w:cs="Arial"/>
          <w:sz w:val="24"/>
          <w:szCs w:val="24"/>
        </w:rPr>
      </w:pPr>
      <w:r>
        <w:rPr>
          <w:rFonts w:ascii="Arial" w:hAnsi="Arial" w:cs="Arial"/>
          <w:sz w:val="24"/>
          <w:szCs w:val="24"/>
        </w:rPr>
        <w:tab/>
      </w:r>
      <w:r w:rsidR="001E43F1" w:rsidRPr="001E43F1">
        <w:rPr>
          <w:rFonts w:ascii="Arial" w:hAnsi="Arial" w:cs="Arial"/>
          <w:sz w:val="24"/>
          <w:szCs w:val="24"/>
        </w:rPr>
        <w:t>If a certificate or policy states specific usage limits, those limits govern reliance. Relying parties must validate the certificate and check current status (CRL/OCSP) against the applicable policy before relying.</w:t>
      </w:r>
    </w:p>
    <w:p w14:paraId="38D229F7" w14:textId="77777777" w:rsidR="001E43F1" w:rsidRPr="001E43F1" w:rsidRDefault="001E43F1" w:rsidP="001E43F1">
      <w:pPr>
        <w:pStyle w:val="NoSpacing"/>
        <w:rPr>
          <w:rFonts w:ascii="Arial" w:hAnsi="Arial" w:cs="Arial"/>
          <w:sz w:val="24"/>
          <w:szCs w:val="24"/>
        </w:rPr>
      </w:pPr>
    </w:p>
    <w:p w14:paraId="76B730F0" w14:textId="77777777" w:rsidR="001E43F1" w:rsidRPr="001E43F1" w:rsidRDefault="00722076" w:rsidP="0015400B">
      <w:pPr>
        <w:pStyle w:val="NoSpacing"/>
        <w:numPr>
          <w:ilvl w:val="1"/>
          <w:numId w:val="43"/>
        </w:numPr>
        <w:outlineLvl w:val="1"/>
        <w:rPr>
          <w:rFonts w:ascii="Arial" w:hAnsi="Arial" w:cs="Arial"/>
          <w:b/>
          <w:bCs/>
          <w:sz w:val="24"/>
          <w:szCs w:val="24"/>
        </w:rPr>
      </w:pPr>
      <w:bookmarkStart w:id="21" w:name="_Toc209795739"/>
      <w:r w:rsidRPr="001E43F1">
        <w:rPr>
          <w:rFonts w:ascii="Arial" w:hAnsi="Arial" w:cs="Arial"/>
          <w:b/>
          <w:bCs/>
          <w:sz w:val="24"/>
          <w:szCs w:val="24"/>
        </w:rPr>
        <w:t>TSA Policy &amp; TSA Practice/Disclosure Statement (EN 319 421)</w:t>
      </w:r>
      <w:bookmarkEnd w:id="21"/>
    </w:p>
    <w:p w14:paraId="4592CC57" w14:textId="77777777" w:rsidR="001E43F1" w:rsidRPr="001E43F1" w:rsidRDefault="001E43F1" w:rsidP="001E43F1">
      <w:pPr>
        <w:pStyle w:val="NoSpacing"/>
        <w:rPr>
          <w:rFonts w:ascii="Arial" w:hAnsi="Arial" w:cs="Arial"/>
          <w:sz w:val="24"/>
          <w:szCs w:val="24"/>
        </w:rPr>
      </w:pPr>
    </w:p>
    <w:p w14:paraId="42BB88D2" w14:textId="77777777" w:rsidR="00406982" w:rsidRDefault="001E43F1" w:rsidP="00406982">
      <w:pPr>
        <w:pStyle w:val="NoSpacing"/>
        <w:jc w:val="both"/>
        <w:rPr>
          <w:rFonts w:ascii="Arial" w:hAnsi="Arial" w:cs="Arial"/>
          <w:sz w:val="24"/>
          <w:szCs w:val="24"/>
        </w:rPr>
      </w:pPr>
      <w:r w:rsidRPr="001E43F1">
        <w:rPr>
          <w:rFonts w:ascii="Arial" w:hAnsi="Arial" w:cs="Arial"/>
          <w:sz w:val="24"/>
          <w:szCs w:val="24"/>
        </w:rPr>
        <w:t xml:space="preserve">QSIGN operates a </w:t>
      </w:r>
      <w:r w:rsidRPr="001E43F1">
        <w:rPr>
          <w:rStyle w:val="Strong"/>
          <w:rFonts w:ascii="Arial" w:hAnsi="Arial" w:cs="Arial"/>
          <w:sz w:val="24"/>
          <w:szCs w:val="24"/>
        </w:rPr>
        <w:t>Qualified Time-Stamping Authority (TSA)</w:t>
      </w:r>
      <w:r w:rsidRPr="001E43F1">
        <w:rPr>
          <w:rFonts w:ascii="Arial" w:hAnsi="Arial" w:cs="Arial"/>
          <w:sz w:val="24"/>
          <w:szCs w:val="24"/>
        </w:rPr>
        <w:t xml:space="preserve"> and publishes a </w:t>
      </w:r>
      <w:r w:rsidRPr="001E43F1">
        <w:rPr>
          <w:rStyle w:val="Strong"/>
          <w:rFonts w:ascii="Arial" w:hAnsi="Arial" w:cs="Arial"/>
          <w:sz w:val="24"/>
          <w:szCs w:val="24"/>
        </w:rPr>
        <w:t>TSA Policy</w:t>
      </w:r>
      <w:r w:rsidRPr="001E43F1">
        <w:rPr>
          <w:rFonts w:ascii="Arial" w:hAnsi="Arial" w:cs="Arial"/>
          <w:sz w:val="24"/>
          <w:szCs w:val="24"/>
        </w:rPr>
        <w:t xml:space="preserve"> and a </w:t>
      </w:r>
      <w:r w:rsidRPr="001E43F1">
        <w:rPr>
          <w:rStyle w:val="Strong"/>
          <w:rFonts w:ascii="Arial" w:hAnsi="Arial" w:cs="Arial"/>
          <w:sz w:val="24"/>
          <w:szCs w:val="24"/>
        </w:rPr>
        <w:t>TSA Practice/Disclosure Statement</w:t>
      </w:r>
      <w:r w:rsidRPr="001E43F1">
        <w:rPr>
          <w:rFonts w:ascii="Arial" w:hAnsi="Arial" w:cs="Arial"/>
          <w:sz w:val="24"/>
          <w:szCs w:val="24"/>
        </w:rPr>
        <w:t xml:space="preserve"> (together, “TSA Policies”) aligned with </w:t>
      </w:r>
      <w:r w:rsidRPr="001E43F1">
        <w:rPr>
          <w:rStyle w:val="Strong"/>
          <w:rFonts w:ascii="Arial" w:hAnsi="Arial" w:cs="Arial"/>
          <w:sz w:val="24"/>
          <w:szCs w:val="24"/>
        </w:rPr>
        <w:t>ETSI EN 319 421</w:t>
      </w:r>
      <w:r w:rsidRPr="001E43F1">
        <w:rPr>
          <w:rFonts w:ascii="Arial" w:hAnsi="Arial" w:cs="Arial"/>
          <w:sz w:val="24"/>
          <w:szCs w:val="24"/>
        </w:rPr>
        <w:t xml:space="preserve"> and </w:t>
      </w:r>
      <w:r w:rsidRPr="001E43F1">
        <w:rPr>
          <w:rStyle w:val="Strong"/>
          <w:rFonts w:ascii="Arial" w:hAnsi="Arial" w:cs="Arial"/>
          <w:sz w:val="24"/>
          <w:szCs w:val="24"/>
        </w:rPr>
        <w:t>EN 319 422</w:t>
      </w:r>
      <w:r w:rsidRPr="001E43F1">
        <w:rPr>
          <w:rFonts w:ascii="Arial" w:hAnsi="Arial" w:cs="Arial"/>
          <w:sz w:val="24"/>
          <w:szCs w:val="24"/>
        </w:rPr>
        <w:t xml:space="preserve">. </w:t>
      </w:r>
    </w:p>
    <w:p w14:paraId="139A12D0" w14:textId="77777777" w:rsidR="00943474" w:rsidRPr="00943474" w:rsidRDefault="00943474" w:rsidP="00943474">
      <w:pPr>
        <w:pStyle w:val="NoSpacing"/>
        <w:rPr>
          <w:rFonts w:ascii="Arial" w:hAnsi="Arial" w:cs="Arial"/>
          <w:sz w:val="24"/>
          <w:szCs w:val="24"/>
        </w:rPr>
      </w:pPr>
    </w:p>
    <w:p w14:paraId="18D06CCA" w14:textId="49DC9EC5" w:rsidR="00943474" w:rsidRPr="00943474" w:rsidRDefault="00943474" w:rsidP="003F0F50">
      <w:pPr>
        <w:pStyle w:val="NoSpacing"/>
        <w:numPr>
          <w:ilvl w:val="0"/>
          <w:numId w:val="52"/>
        </w:numPr>
        <w:tabs>
          <w:tab w:val="left" w:pos="540"/>
        </w:tabs>
        <w:ind w:left="0" w:firstLine="0"/>
        <w:outlineLvl w:val="1"/>
        <w:rPr>
          <w:rFonts w:ascii="Arial" w:hAnsi="Arial" w:cs="Arial"/>
          <w:b/>
          <w:bCs/>
          <w:sz w:val="24"/>
          <w:szCs w:val="24"/>
        </w:rPr>
      </w:pPr>
      <w:bookmarkStart w:id="22" w:name="_Toc209795740"/>
      <w:r w:rsidRPr="00943474">
        <w:rPr>
          <w:rFonts w:ascii="Arial" w:hAnsi="Arial" w:cs="Arial"/>
          <w:b/>
          <w:bCs/>
          <w:sz w:val="24"/>
          <w:szCs w:val="24"/>
        </w:rPr>
        <w:t>Scope &amp; identifiers</w:t>
      </w:r>
      <w:bookmarkEnd w:id="22"/>
    </w:p>
    <w:p w14:paraId="0EEA2FD7" w14:textId="77777777" w:rsidR="00943474" w:rsidRPr="00943474" w:rsidRDefault="00943474" w:rsidP="00520B62">
      <w:pPr>
        <w:pStyle w:val="NoSpacing"/>
        <w:tabs>
          <w:tab w:val="left" w:pos="540"/>
        </w:tabs>
        <w:jc w:val="both"/>
        <w:rPr>
          <w:rFonts w:ascii="Arial" w:hAnsi="Arial" w:cs="Arial"/>
          <w:sz w:val="24"/>
          <w:szCs w:val="24"/>
        </w:rPr>
      </w:pPr>
      <w:r w:rsidRPr="00943474">
        <w:rPr>
          <w:rFonts w:ascii="Arial" w:hAnsi="Arial" w:cs="Arial"/>
          <w:sz w:val="24"/>
          <w:szCs w:val="24"/>
        </w:rPr>
        <w:t>The TSA Policy defines the TSA service scope, and any usage limitations. QSIGN identifies its Time-Stamping Units (TSUs) and their signing certificates in the Repository.</w:t>
      </w:r>
    </w:p>
    <w:p w14:paraId="493A1642" w14:textId="77777777" w:rsidR="00943474" w:rsidRPr="00943474" w:rsidRDefault="00943474" w:rsidP="00D53BFA">
      <w:pPr>
        <w:pStyle w:val="NoSpacing"/>
        <w:tabs>
          <w:tab w:val="left" w:pos="540"/>
        </w:tabs>
        <w:rPr>
          <w:rFonts w:ascii="Arial" w:hAnsi="Arial" w:cs="Arial"/>
          <w:sz w:val="24"/>
          <w:szCs w:val="24"/>
        </w:rPr>
      </w:pPr>
    </w:p>
    <w:p w14:paraId="5474C2EF" w14:textId="1A197624" w:rsidR="00943474" w:rsidRPr="00943474" w:rsidRDefault="00943474" w:rsidP="00286CE1">
      <w:pPr>
        <w:pStyle w:val="NoSpacing"/>
        <w:numPr>
          <w:ilvl w:val="0"/>
          <w:numId w:val="52"/>
        </w:numPr>
        <w:tabs>
          <w:tab w:val="left" w:pos="540"/>
        </w:tabs>
        <w:ind w:left="0" w:firstLine="0"/>
        <w:outlineLvl w:val="1"/>
        <w:rPr>
          <w:rFonts w:ascii="Arial" w:hAnsi="Arial" w:cs="Arial"/>
          <w:b/>
          <w:bCs/>
          <w:sz w:val="24"/>
          <w:szCs w:val="24"/>
        </w:rPr>
      </w:pPr>
      <w:bookmarkStart w:id="23" w:name="_Toc209795741"/>
      <w:r w:rsidRPr="00943474">
        <w:rPr>
          <w:rFonts w:ascii="Arial" w:hAnsi="Arial" w:cs="Arial"/>
          <w:b/>
          <w:bCs/>
          <w:sz w:val="24"/>
          <w:szCs w:val="24"/>
        </w:rPr>
        <w:t>Operational statements</w:t>
      </w:r>
      <w:bookmarkEnd w:id="23"/>
    </w:p>
    <w:p w14:paraId="1E672650" w14:textId="77777777" w:rsidR="00943474" w:rsidRPr="00943474" w:rsidRDefault="00943474" w:rsidP="00520B62">
      <w:pPr>
        <w:pStyle w:val="NoSpacing"/>
        <w:tabs>
          <w:tab w:val="left" w:pos="540"/>
        </w:tabs>
        <w:jc w:val="both"/>
        <w:rPr>
          <w:rFonts w:ascii="Arial" w:hAnsi="Arial" w:cs="Arial"/>
          <w:sz w:val="24"/>
          <w:szCs w:val="24"/>
        </w:rPr>
      </w:pPr>
      <w:r w:rsidRPr="00943474">
        <w:rPr>
          <w:rFonts w:ascii="Arial" w:hAnsi="Arial" w:cs="Arial"/>
          <w:sz w:val="24"/>
          <w:szCs w:val="24"/>
        </w:rPr>
        <w:t>The TSA Practice/Disclosure Statement describes: trusted time sources and synchronization; algorithms and hash suites; TSU key generation, protection, and rotation; serial numbering; archival and log retention; availability targets and maintenance windows; relying-party verification rules; contact points and incident handling.</w:t>
      </w:r>
    </w:p>
    <w:p w14:paraId="76359C95" w14:textId="77777777" w:rsidR="00943474" w:rsidRPr="00943474" w:rsidRDefault="00943474" w:rsidP="00D53BFA">
      <w:pPr>
        <w:pStyle w:val="NoSpacing"/>
        <w:tabs>
          <w:tab w:val="left" w:pos="540"/>
        </w:tabs>
        <w:rPr>
          <w:rFonts w:ascii="Arial" w:hAnsi="Arial" w:cs="Arial"/>
          <w:sz w:val="24"/>
          <w:szCs w:val="24"/>
        </w:rPr>
      </w:pPr>
    </w:p>
    <w:p w14:paraId="01C4F1F3" w14:textId="2E0F0D71" w:rsidR="00943474" w:rsidRPr="00943474" w:rsidRDefault="00943474" w:rsidP="00286CE1">
      <w:pPr>
        <w:pStyle w:val="NoSpacing"/>
        <w:numPr>
          <w:ilvl w:val="0"/>
          <w:numId w:val="52"/>
        </w:numPr>
        <w:tabs>
          <w:tab w:val="left" w:pos="540"/>
        </w:tabs>
        <w:ind w:left="0" w:firstLine="0"/>
        <w:outlineLvl w:val="1"/>
        <w:rPr>
          <w:rFonts w:ascii="Arial" w:hAnsi="Arial" w:cs="Arial"/>
          <w:b/>
          <w:bCs/>
          <w:sz w:val="24"/>
          <w:szCs w:val="24"/>
        </w:rPr>
      </w:pPr>
      <w:bookmarkStart w:id="24" w:name="_Toc209795742"/>
      <w:r w:rsidRPr="00943474">
        <w:rPr>
          <w:rFonts w:ascii="Arial" w:hAnsi="Arial" w:cs="Arial"/>
          <w:b/>
          <w:bCs/>
          <w:sz w:val="24"/>
          <w:szCs w:val="24"/>
        </w:rPr>
        <w:t>Verification &amp; reliance</w:t>
      </w:r>
      <w:bookmarkEnd w:id="24"/>
    </w:p>
    <w:p w14:paraId="7B82A774" w14:textId="77777777" w:rsidR="00943474" w:rsidRPr="00943474" w:rsidRDefault="00943474" w:rsidP="00520B62">
      <w:pPr>
        <w:pStyle w:val="NoSpacing"/>
        <w:tabs>
          <w:tab w:val="left" w:pos="540"/>
        </w:tabs>
        <w:jc w:val="both"/>
        <w:rPr>
          <w:rFonts w:ascii="Arial" w:hAnsi="Arial" w:cs="Arial"/>
          <w:sz w:val="24"/>
          <w:szCs w:val="24"/>
        </w:rPr>
      </w:pPr>
      <w:r w:rsidRPr="00943474">
        <w:rPr>
          <w:rFonts w:ascii="Arial" w:hAnsi="Arial" w:cs="Arial"/>
          <w:sz w:val="24"/>
          <w:szCs w:val="24"/>
        </w:rPr>
        <w:t>Relying parties must verify the time-stamp token signature and policy, confirm the TSA certificate chain and status at the time of stamping, and observe any policy limitations. Instructions and endpoints for validation can be provided.</w:t>
      </w:r>
    </w:p>
    <w:p w14:paraId="5E5F057A" w14:textId="77777777" w:rsidR="00943474" w:rsidRPr="00943474" w:rsidRDefault="00943474" w:rsidP="00D53BFA">
      <w:pPr>
        <w:pStyle w:val="NoSpacing"/>
        <w:tabs>
          <w:tab w:val="left" w:pos="540"/>
        </w:tabs>
        <w:rPr>
          <w:rFonts w:ascii="Arial" w:hAnsi="Arial" w:cs="Arial"/>
          <w:sz w:val="24"/>
          <w:szCs w:val="24"/>
        </w:rPr>
      </w:pPr>
    </w:p>
    <w:p w14:paraId="7E61FF4B" w14:textId="5A5D49D8" w:rsidR="00943474" w:rsidRPr="00943474" w:rsidRDefault="00943474" w:rsidP="00286CE1">
      <w:pPr>
        <w:pStyle w:val="NoSpacing"/>
        <w:numPr>
          <w:ilvl w:val="0"/>
          <w:numId w:val="52"/>
        </w:numPr>
        <w:tabs>
          <w:tab w:val="left" w:pos="540"/>
        </w:tabs>
        <w:ind w:left="0" w:firstLine="0"/>
        <w:outlineLvl w:val="1"/>
        <w:rPr>
          <w:rFonts w:ascii="Arial" w:hAnsi="Arial" w:cs="Arial"/>
          <w:b/>
          <w:bCs/>
          <w:sz w:val="24"/>
          <w:szCs w:val="24"/>
        </w:rPr>
      </w:pPr>
      <w:bookmarkStart w:id="25" w:name="_Toc209795743"/>
      <w:r w:rsidRPr="00943474">
        <w:rPr>
          <w:rFonts w:ascii="Arial" w:hAnsi="Arial" w:cs="Arial"/>
          <w:b/>
          <w:bCs/>
          <w:sz w:val="24"/>
          <w:szCs w:val="24"/>
        </w:rPr>
        <w:t>Updates &amp; effective dates</w:t>
      </w:r>
      <w:bookmarkEnd w:id="25"/>
    </w:p>
    <w:p w14:paraId="759FC30A" w14:textId="108BE89E" w:rsidR="00943474" w:rsidRDefault="00943474" w:rsidP="00520B62">
      <w:pPr>
        <w:pStyle w:val="NoSpacing"/>
        <w:tabs>
          <w:tab w:val="left" w:pos="540"/>
        </w:tabs>
        <w:jc w:val="both"/>
        <w:rPr>
          <w:rFonts w:ascii="Arial" w:hAnsi="Arial" w:cs="Arial"/>
          <w:sz w:val="24"/>
          <w:szCs w:val="24"/>
        </w:rPr>
      </w:pPr>
      <w:r w:rsidRPr="00943474">
        <w:rPr>
          <w:rFonts w:ascii="Arial" w:hAnsi="Arial" w:cs="Arial"/>
          <w:sz w:val="24"/>
          <w:szCs w:val="24"/>
        </w:rPr>
        <w:t>QSIGN publishes version, effective date, and change notes for TSA Policies in the Repository. Continued use after the effective date constitutes acceptance.</w:t>
      </w:r>
    </w:p>
    <w:p w14:paraId="5E5C3C63" w14:textId="77777777" w:rsidR="00943474" w:rsidRPr="001E43F1" w:rsidRDefault="00943474" w:rsidP="001E43F1">
      <w:pPr>
        <w:pStyle w:val="NoSpacing"/>
        <w:rPr>
          <w:rFonts w:ascii="Arial" w:hAnsi="Arial" w:cs="Arial"/>
          <w:sz w:val="24"/>
          <w:szCs w:val="24"/>
        </w:rPr>
      </w:pPr>
    </w:p>
    <w:p w14:paraId="5DD8251B" w14:textId="67A2422B" w:rsidR="00D96087" w:rsidRPr="001E43F1" w:rsidRDefault="00722076" w:rsidP="00D7050E">
      <w:pPr>
        <w:pStyle w:val="NoSpacing"/>
        <w:numPr>
          <w:ilvl w:val="1"/>
          <w:numId w:val="43"/>
        </w:numPr>
        <w:outlineLvl w:val="1"/>
        <w:rPr>
          <w:rStyle w:val="ms-1"/>
          <w:rFonts w:ascii="Arial" w:hAnsi="Arial" w:cs="Arial"/>
          <w:b/>
          <w:bCs/>
          <w:sz w:val="24"/>
          <w:szCs w:val="24"/>
        </w:rPr>
      </w:pPr>
      <w:bookmarkStart w:id="26" w:name="_Toc209795744"/>
      <w:r w:rsidRPr="001E43F1">
        <w:rPr>
          <w:rFonts w:ascii="Arial" w:hAnsi="Arial" w:cs="Arial"/>
          <w:b/>
          <w:bCs/>
          <w:sz w:val="24"/>
          <w:szCs w:val="24"/>
        </w:rPr>
        <w:t>Trust Service Practice Statement (EN 319 401)</w:t>
      </w:r>
      <w:bookmarkEnd w:id="26"/>
    </w:p>
    <w:p w14:paraId="04BEDDEA" w14:textId="77777777" w:rsidR="001E43F1" w:rsidRPr="001E43F1" w:rsidRDefault="001E43F1" w:rsidP="001E43F1">
      <w:pPr>
        <w:pStyle w:val="NoSpacing"/>
        <w:rPr>
          <w:rStyle w:val="ms-1"/>
          <w:rFonts w:ascii="Arial" w:hAnsi="Arial" w:cs="Arial"/>
          <w:sz w:val="24"/>
          <w:szCs w:val="24"/>
        </w:rPr>
      </w:pPr>
    </w:p>
    <w:p w14:paraId="7B989219" w14:textId="6609573D" w:rsidR="001E43F1" w:rsidRPr="001E43F1" w:rsidRDefault="001E43F1" w:rsidP="00520B62">
      <w:pPr>
        <w:pStyle w:val="NoSpacing"/>
        <w:jc w:val="both"/>
        <w:rPr>
          <w:rStyle w:val="ms-1"/>
          <w:rFonts w:ascii="Arial" w:hAnsi="Arial" w:cs="Arial"/>
          <w:sz w:val="24"/>
          <w:szCs w:val="24"/>
        </w:rPr>
      </w:pPr>
      <w:r w:rsidRPr="001E43F1">
        <w:rPr>
          <w:rStyle w:val="ms-1"/>
          <w:rFonts w:ascii="Arial" w:hAnsi="Arial" w:cs="Arial"/>
          <w:sz w:val="24"/>
          <w:szCs w:val="24"/>
        </w:rPr>
        <w:t>QSIGN publishes a Trust Service Practice Statement (TSPS) aligned with ETSI EN 319 401 that describes governance and security practices applicable across all trust services (certificates and time-stamping). The TSPS is incorporated by reference and available in the Repository.</w:t>
      </w:r>
    </w:p>
    <w:p w14:paraId="2729B581" w14:textId="77777777" w:rsidR="001E43F1" w:rsidRPr="001E43F1" w:rsidRDefault="001E43F1" w:rsidP="001E43F1">
      <w:pPr>
        <w:pStyle w:val="NoSpacing"/>
        <w:rPr>
          <w:rStyle w:val="ms-1"/>
          <w:rFonts w:ascii="Arial" w:hAnsi="Arial" w:cs="Arial"/>
          <w:sz w:val="24"/>
          <w:szCs w:val="24"/>
        </w:rPr>
      </w:pPr>
    </w:p>
    <w:p w14:paraId="0624E96A" w14:textId="3C092A8E" w:rsidR="001E43F1" w:rsidRPr="001D536F" w:rsidRDefault="001E43F1" w:rsidP="001D536F">
      <w:pPr>
        <w:pStyle w:val="NoSpacing"/>
        <w:numPr>
          <w:ilvl w:val="0"/>
          <w:numId w:val="53"/>
        </w:numPr>
        <w:outlineLvl w:val="1"/>
        <w:rPr>
          <w:rStyle w:val="ms-1"/>
          <w:rFonts w:ascii="Arial" w:hAnsi="Arial" w:cs="Arial"/>
          <w:b/>
          <w:bCs/>
          <w:sz w:val="24"/>
          <w:szCs w:val="24"/>
        </w:rPr>
      </w:pPr>
      <w:bookmarkStart w:id="27" w:name="_Toc209795745"/>
      <w:r w:rsidRPr="001D536F">
        <w:rPr>
          <w:rStyle w:val="ms-1"/>
          <w:rFonts w:ascii="Arial" w:hAnsi="Arial" w:cs="Arial"/>
          <w:b/>
          <w:bCs/>
          <w:sz w:val="24"/>
          <w:szCs w:val="24"/>
        </w:rPr>
        <w:t>Coverage</w:t>
      </w:r>
      <w:bookmarkEnd w:id="27"/>
    </w:p>
    <w:p w14:paraId="511B28ED" w14:textId="77777777" w:rsidR="001E43F1" w:rsidRDefault="001E43F1" w:rsidP="00520B62">
      <w:pPr>
        <w:pStyle w:val="NoSpacing"/>
        <w:jc w:val="both"/>
        <w:rPr>
          <w:rStyle w:val="ms-1"/>
          <w:rFonts w:ascii="Arial" w:hAnsi="Arial" w:cs="Arial"/>
          <w:sz w:val="24"/>
          <w:szCs w:val="24"/>
        </w:rPr>
      </w:pPr>
      <w:r w:rsidRPr="001E43F1">
        <w:rPr>
          <w:rStyle w:val="ms-1"/>
          <w:rFonts w:ascii="Arial" w:hAnsi="Arial" w:cs="Arial"/>
          <w:sz w:val="24"/>
          <w:szCs w:val="24"/>
        </w:rPr>
        <w:t>The TSPS details: organizational structure and responsibilities; risk management and internal controls; personnel security and training; physical and environmental security; supply-chain and hardware security; cryptographic module management; change and configuration management; capacity and business continuity/DR; incident management and reporting; outsourcing and LRA/subcontractor oversight; privacy/data protection; audit and conformity assessment approach; termination planning and records retention.</w:t>
      </w:r>
    </w:p>
    <w:p w14:paraId="61BFB62F" w14:textId="77777777" w:rsidR="001D536F" w:rsidRDefault="001D536F" w:rsidP="001E43F1">
      <w:pPr>
        <w:pStyle w:val="NoSpacing"/>
        <w:rPr>
          <w:rStyle w:val="ms-1"/>
          <w:rFonts w:ascii="Arial" w:hAnsi="Arial" w:cs="Arial"/>
          <w:sz w:val="24"/>
          <w:szCs w:val="24"/>
        </w:rPr>
      </w:pPr>
    </w:p>
    <w:p w14:paraId="7A8FA0DF" w14:textId="77777777" w:rsidR="001D536F" w:rsidRDefault="001D536F" w:rsidP="001E43F1">
      <w:pPr>
        <w:pStyle w:val="NoSpacing"/>
        <w:rPr>
          <w:rStyle w:val="ms-1"/>
          <w:rFonts w:ascii="Arial" w:hAnsi="Arial" w:cs="Arial"/>
          <w:sz w:val="24"/>
          <w:szCs w:val="24"/>
        </w:rPr>
      </w:pPr>
    </w:p>
    <w:p w14:paraId="021A75C5" w14:textId="77777777" w:rsidR="001D536F" w:rsidRPr="001E43F1" w:rsidRDefault="001D536F" w:rsidP="001E43F1">
      <w:pPr>
        <w:pStyle w:val="NoSpacing"/>
        <w:rPr>
          <w:rStyle w:val="ms-1"/>
          <w:rFonts w:ascii="Arial" w:hAnsi="Arial" w:cs="Arial"/>
          <w:sz w:val="24"/>
          <w:szCs w:val="24"/>
        </w:rPr>
      </w:pPr>
    </w:p>
    <w:p w14:paraId="19FDE664" w14:textId="77777777" w:rsidR="001E43F1" w:rsidRPr="001E43F1" w:rsidRDefault="001E43F1" w:rsidP="001E43F1">
      <w:pPr>
        <w:pStyle w:val="NoSpacing"/>
        <w:rPr>
          <w:rStyle w:val="ms-1"/>
          <w:rFonts w:ascii="Arial" w:hAnsi="Arial" w:cs="Arial"/>
          <w:sz w:val="24"/>
          <w:szCs w:val="24"/>
        </w:rPr>
      </w:pPr>
    </w:p>
    <w:p w14:paraId="3C7C3915" w14:textId="01CE3FCD" w:rsidR="001E43F1" w:rsidRPr="001D536F" w:rsidRDefault="001E43F1" w:rsidP="001D536F">
      <w:pPr>
        <w:pStyle w:val="NoSpacing"/>
        <w:numPr>
          <w:ilvl w:val="0"/>
          <w:numId w:val="53"/>
        </w:numPr>
        <w:outlineLvl w:val="1"/>
        <w:rPr>
          <w:rStyle w:val="ms-1"/>
          <w:rFonts w:ascii="Arial" w:hAnsi="Arial" w:cs="Arial"/>
          <w:b/>
          <w:bCs/>
          <w:sz w:val="24"/>
          <w:szCs w:val="24"/>
        </w:rPr>
      </w:pPr>
      <w:bookmarkStart w:id="28" w:name="_Toc209795746"/>
      <w:r w:rsidRPr="001D536F">
        <w:rPr>
          <w:rStyle w:val="ms-1"/>
          <w:rFonts w:ascii="Arial" w:hAnsi="Arial" w:cs="Arial"/>
          <w:b/>
          <w:bCs/>
          <w:sz w:val="24"/>
          <w:szCs w:val="24"/>
        </w:rPr>
        <w:lastRenderedPageBreak/>
        <w:t>Relationship to service policies</w:t>
      </w:r>
      <w:bookmarkEnd w:id="28"/>
    </w:p>
    <w:p w14:paraId="04A6C1A9" w14:textId="77777777" w:rsidR="001E43F1" w:rsidRPr="001E43F1" w:rsidRDefault="001E43F1" w:rsidP="00520B62">
      <w:pPr>
        <w:pStyle w:val="NoSpacing"/>
        <w:jc w:val="both"/>
        <w:rPr>
          <w:rStyle w:val="ms-1"/>
          <w:rFonts w:ascii="Arial" w:hAnsi="Arial" w:cs="Arial"/>
          <w:sz w:val="24"/>
          <w:szCs w:val="24"/>
        </w:rPr>
      </w:pPr>
      <w:r w:rsidRPr="001E43F1">
        <w:rPr>
          <w:rStyle w:val="ms-1"/>
          <w:rFonts w:ascii="Arial" w:hAnsi="Arial" w:cs="Arial"/>
          <w:sz w:val="24"/>
          <w:szCs w:val="24"/>
        </w:rPr>
        <w:t>For service-specific rules (e.g., identity proofing, certificate profiles, TSU operations), the CP/CPS and TSA Policies take precedence. The TSPS provides the overarching control framework within which those policies operate.</w:t>
      </w:r>
    </w:p>
    <w:p w14:paraId="0C601A82" w14:textId="77777777" w:rsidR="001E43F1" w:rsidRPr="001E43F1" w:rsidRDefault="001E43F1" w:rsidP="001E43F1">
      <w:pPr>
        <w:pStyle w:val="NoSpacing"/>
        <w:rPr>
          <w:rStyle w:val="ms-1"/>
          <w:rFonts w:ascii="Arial" w:hAnsi="Arial" w:cs="Arial"/>
          <w:sz w:val="24"/>
          <w:szCs w:val="24"/>
        </w:rPr>
      </w:pPr>
    </w:p>
    <w:p w14:paraId="5DE5A3D9" w14:textId="33CC245E" w:rsidR="001E43F1" w:rsidRPr="001D536F" w:rsidRDefault="001E43F1" w:rsidP="001D536F">
      <w:pPr>
        <w:pStyle w:val="NoSpacing"/>
        <w:numPr>
          <w:ilvl w:val="0"/>
          <w:numId w:val="53"/>
        </w:numPr>
        <w:outlineLvl w:val="1"/>
        <w:rPr>
          <w:rStyle w:val="ms-1"/>
          <w:rFonts w:ascii="Arial" w:hAnsi="Arial" w:cs="Arial"/>
          <w:b/>
          <w:bCs/>
          <w:sz w:val="24"/>
          <w:szCs w:val="24"/>
        </w:rPr>
      </w:pPr>
      <w:bookmarkStart w:id="29" w:name="_Toc209795747"/>
      <w:r w:rsidRPr="001D536F">
        <w:rPr>
          <w:rStyle w:val="ms-1"/>
          <w:rFonts w:ascii="Arial" w:hAnsi="Arial" w:cs="Arial"/>
          <w:b/>
          <w:bCs/>
          <w:sz w:val="24"/>
          <w:szCs w:val="24"/>
        </w:rPr>
        <w:t>Updates &amp; publication</w:t>
      </w:r>
      <w:bookmarkEnd w:id="29"/>
    </w:p>
    <w:p w14:paraId="4DCBA5A1" w14:textId="77777777" w:rsidR="001E43F1" w:rsidRPr="001E43F1" w:rsidRDefault="001E43F1" w:rsidP="00520B62">
      <w:pPr>
        <w:pStyle w:val="NoSpacing"/>
        <w:jc w:val="both"/>
        <w:rPr>
          <w:rStyle w:val="ms-1"/>
          <w:rFonts w:ascii="Arial" w:hAnsi="Arial" w:cs="Arial"/>
          <w:sz w:val="24"/>
          <w:szCs w:val="24"/>
        </w:rPr>
      </w:pPr>
      <w:r w:rsidRPr="001E43F1">
        <w:rPr>
          <w:rStyle w:val="ms-1"/>
          <w:rFonts w:ascii="Arial" w:hAnsi="Arial" w:cs="Arial"/>
          <w:sz w:val="24"/>
          <w:szCs w:val="24"/>
        </w:rPr>
        <w:t>QSIGN maintains version control for the TSPS and publishes the current version, effective date, and summary of changes in the Repository. Continued use after the effective date constitutes acceptance.</w:t>
      </w:r>
    </w:p>
    <w:p w14:paraId="189DFD9D" w14:textId="77777777" w:rsidR="001E43F1" w:rsidRPr="001E43F1" w:rsidRDefault="001E43F1" w:rsidP="001E43F1">
      <w:pPr>
        <w:pStyle w:val="NoSpacing"/>
        <w:rPr>
          <w:rStyle w:val="ms-1"/>
          <w:rFonts w:ascii="Arial" w:hAnsi="Arial" w:cs="Arial"/>
          <w:sz w:val="24"/>
          <w:szCs w:val="24"/>
        </w:rPr>
      </w:pPr>
    </w:p>
    <w:p w14:paraId="42A5840C" w14:textId="768E92F5" w:rsidR="00655783" w:rsidRPr="005561D0" w:rsidRDefault="00655783" w:rsidP="001B6AD5">
      <w:pPr>
        <w:pStyle w:val="NormalWeb"/>
        <w:numPr>
          <w:ilvl w:val="0"/>
          <w:numId w:val="43"/>
        </w:numPr>
        <w:spacing w:line="480" w:lineRule="auto"/>
        <w:outlineLvl w:val="0"/>
        <w:rPr>
          <w:rFonts w:ascii="Arial" w:hAnsi="Arial" w:cs="Arial"/>
          <w:b/>
          <w:bCs/>
          <w:sz w:val="28"/>
          <w:szCs w:val="28"/>
        </w:rPr>
      </w:pPr>
      <w:bookmarkStart w:id="30" w:name="_Toc209795748"/>
      <w:r w:rsidRPr="005561D0">
        <w:rPr>
          <w:rFonts w:ascii="Arial" w:hAnsi="Arial" w:cs="Arial"/>
          <w:b/>
          <w:bCs/>
          <w:sz w:val="28"/>
          <w:szCs w:val="28"/>
        </w:rPr>
        <w:t>Definitions &amp; References</w:t>
      </w:r>
      <w:bookmarkEnd w:id="30"/>
    </w:p>
    <w:p w14:paraId="23FAAD5B" w14:textId="4FD5C7D6" w:rsidR="005561D0" w:rsidRDefault="00655783" w:rsidP="001B6AD5">
      <w:pPr>
        <w:pStyle w:val="NormalWeb"/>
        <w:numPr>
          <w:ilvl w:val="1"/>
          <w:numId w:val="43"/>
        </w:numPr>
        <w:outlineLvl w:val="1"/>
        <w:rPr>
          <w:rFonts w:ascii="Arial" w:hAnsi="Arial" w:cs="Arial"/>
        </w:rPr>
      </w:pPr>
      <w:bookmarkStart w:id="31" w:name="_Toc209795749"/>
      <w:r w:rsidRPr="005561D0">
        <w:rPr>
          <w:rFonts w:ascii="Arial" w:hAnsi="Arial" w:cs="Arial"/>
          <w:b/>
          <w:bCs/>
        </w:rPr>
        <w:t>Definitions</w:t>
      </w:r>
      <w:bookmarkEnd w:id="31"/>
    </w:p>
    <w:p w14:paraId="1DE68E8A" w14:textId="62D93C58" w:rsidR="00655783" w:rsidRPr="00655783" w:rsidRDefault="00655783" w:rsidP="005561D0">
      <w:pPr>
        <w:pStyle w:val="NormalWeb"/>
        <w:rPr>
          <w:rFonts w:ascii="Arial" w:hAnsi="Arial" w:cs="Arial"/>
        </w:rPr>
      </w:pPr>
      <w:r w:rsidRPr="00655783">
        <w:rPr>
          <w:rFonts w:ascii="Arial" w:hAnsi="Arial" w:cs="Arial"/>
        </w:rPr>
        <w:t>In these T&amp;Cs, the following terms have the meanings below (singular includes plural):</w:t>
      </w:r>
    </w:p>
    <w:p w14:paraId="0EF8BCAA" w14:textId="77777777" w:rsidR="00655783" w:rsidRPr="00655783" w:rsidRDefault="00655783" w:rsidP="001B6AD5">
      <w:pPr>
        <w:pStyle w:val="NormalWeb"/>
        <w:jc w:val="both"/>
        <w:rPr>
          <w:rFonts w:ascii="Arial" w:hAnsi="Arial" w:cs="Arial"/>
        </w:rPr>
      </w:pPr>
      <w:r w:rsidRPr="00655783">
        <w:rPr>
          <w:rFonts w:ascii="Arial" w:hAnsi="Arial" w:cs="Arial"/>
          <w:b/>
          <w:bCs/>
        </w:rPr>
        <w:t>Subscriber</w:t>
      </w:r>
      <w:r w:rsidRPr="00655783">
        <w:rPr>
          <w:rFonts w:ascii="Arial" w:hAnsi="Arial" w:cs="Arial"/>
        </w:rPr>
        <w:t>: the natural or legal person to whom QSIGN provides a certificate, managed signing/sealing, or timestamping service.</w:t>
      </w:r>
    </w:p>
    <w:p w14:paraId="4B7A5BCE" w14:textId="77777777" w:rsidR="00655783" w:rsidRPr="00655783" w:rsidRDefault="00655783" w:rsidP="001B6AD5">
      <w:pPr>
        <w:pStyle w:val="NormalWeb"/>
        <w:jc w:val="both"/>
        <w:rPr>
          <w:rFonts w:ascii="Arial" w:hAnsi="Arial" w:cs="Arial"/>
        </w:rPr>
      </w:pPr>
      <w:r w:rsidRPr="00655783">
        <w:rPr>
          <w:rFonts w:ascii="Arial" w:hAnsi="Arial" w:cs="Arial"/>
          <w:b/>
          <w:bCs/>
        </w:rPr>
        <w:t>Relying Party</w:t>
      </w:r>
      <w:r w:rsidRPr="00655783">
        <w:rPr>
          <w:rFonts w:ascii="Arial" w:hAnsi="Arial" w:cs="Arial"/>
        </w:rPr>
        <w:t>: any person that validates and relies upon a QSIGN certificate, electronic signature/seal, or time-stamp.</w:t>
      </w:r>
    </w:p>
    <w:p w14:paraId="7368573A" w14:textId="77777777" w:rsidR="00655783" w:rsidRPr="00655783" w:rsidRDefault="00655783" w:rsidP="001B6AD5">
      <w:pPr>
        <w:pStyle w:val="NormalWeb"/>
        <w:jc w:val="both"/>
        <w:rPr>
          <w:rFonts w:ascii="Arial" w:hAnsi="Arial" w:cs="Arial"/>
        </w:rPr>
      </w:pPr>
      <w:r w:rsidRPr="00655783">
        <w:rPr>
          <w:rFonts w:ascii="Arial" w:hAnsi="Arial" w:cs="Arial"/>
          <w:b/>
          <w:bCs/>
        </w:rPr>
        <w:t>Certificate</w:t>
      </w:r>
      <w:r w:rsidRPr="00655783">
        <w:rPr>
          <w:rFonts w:ascii="Arial" w:hAnsi="Arial" w:cs="Arial"/>
        </w:rPr>
        <w:t>: an electronic attestation that binds signature or seal validation data to a natural or legal person and confirms that person’s identity.</w:t>
      </w:r>
    </w:p>
    <w:p w14:paraId="34CE1490" w14:textId="77777777" w:rsidR="00655783" w:rsidRPr="00655783" w:rsidRDefault="00655783" w:rsidP="001B6AD5">
      <w:pPr>
        <w:pStyle w:val="NormalWeb"/>
        <w:jc w:val="both"/>
        <w:rPr>
          <w:rFonts w:ascii="Arial" w:hAnsi="Arial" w:cs="Arial"/>
        </w:rPr>
      </w:pPr>
      <w:r w:rsidRPr="00655783">
        <w:rPr>
          <w:rFonts w:ascii="Arial" w:hAnsi="Arial" w:cs="Arial"/>
          <w:b/>
          <w:bCs/>
        </w:rPr>
        <w:t>Qualified Certificate</w:t>
      </w:r>
      <w:r w:rsidRPr="00655783">
        <w:rPr>
          <w:rFonts w:ascii="Arial" w:hAnsi="Arial" w:cs="Arial"/>
        </w:rPr>
        <w:t>: a certificate meeting eIDAS requirements for a qualified electronic signature or qualified electronic seal.</w:t>
      </w:r>
    </w:p>
    <w:p w14:paraId="16DC91FA" w14:textId="77777777" w:rsidR="00655783" w:rsidRPr="00655783" w:rsidRDefault="00655783" w:rsidP="001B6AD5">
      <w:pPr>
        <w:pStyle w:val="NormalWeb"/>
        <w:jc w:val="both"/>
        <w:rPr>
          <w:rFonts w:ascii="Arial" w:hAnsi="Arial" w:cs="Arial"/>
        </w:rPr>
      </w:pPr>
      <w:r w:rsidRPr="00655783">
        <w:rPr>
          <w:rFonts w:ascii="Arial" w:hAnsi="Arial" w:cs="Arial"/>
          <w:b/>
          <w:bCs/>
        </w:rPr>
        <w:t>Advanced (non-qualified) Certificate</w:t>
      </w:r>
      <w:r w:rsidRPr="00655783">
        <w:rPr>
          <w:rFonts w:ascii="Arial" w:hAnsi="Arial" w:cs="Arial"/>
        </w:rPr>
        <w:t>: a certificate issued under EN 319 411-1 reference policies (e.g., NCP/NCP+) that supports advanced signatures/seals but is not qualified under eIDAS.</w:t>
      </w:r>
    </w:p>
    <w:p w14:paraId="67E22F1D" w14:textId="77777777" w:rsidR="00655783" w:rsidRPr="00655783" w:rsidRDefault="00655783" w:rsidP="001B6AD5">
      <w:pPr>
        <w:pStyle w:val="NormalWeb"/>
        <w:jc w:val="both"/>
        <w:rPr>
          <w:rFonts w:ascii="Arial" w:hAnsi="Arial" w:cs="Arial"/>
        </w:rPr>
      </w:pPr>
      <w:r w:rsidRPr="00655783">
        <w:rPr>
          <w:rFonts w:ascii="Arial" w:hAnsi="Arial" w:cs="Arial"/>
          <w:b/>
          <w:bCs/>
        </w:rPr>
        <w:t>QSCD</w:t>
      </w:r>
      <w:r w:rsidRPr="00655783">
        <w:rPr>
          <w:rFonts w:ascii="Arial" w:hAnsi="Arial" w:cs="Arial"/>
        </w:rPr>
        <w:t>: Qualified Signature/Seal Creation Device, including remote QSCD where applicable.</w:t>
      </w:r>
    </w:p>
    <w:p w14:paraId="21EFA1E9" w14:textId="77777777" w:rsidR="00655783" w:rsidRPr="00655783" w:rsidRDefault="00655783" w:rsidP="001B6AD5">
      <w:pPr>
        <w:pStyle w:val="NormalWeb"/>
        <w:jc w:val="both"/>
        <w:rPr>
          <w:rFonts w:ascii="Arial" w:hAnsi="Arial" w:cs="Arial"/>
        </w:rPr>
      </w:pPr>
      <w:r w:rsidRPr="00655783">
        <w:rPr>
          <w:rFonts w:ascii="Arial" w:hAnsi="Arial" w:cs="Arial"/>
          <w:b/>
          <w:bCs/>
        </w:rPr>
        <w:t>Repository</w:t>
      </w:r>
      <w:r w:rsidRPr="00655783">
        <w:rPr>
          <w:rFonts w:ascii="Arial" w:hAnsi="Arial" w:cs="Arial"/>
        </w:rPr>
        <w:t>: QSIGN’s public online publication point for policies, disclosure/practice statements, CRLs/OCSP, trust anchors/intermediates, TSA/TSU certificates, and notices.</w:t>
      </w:r>
    </w:p>
    <w:p w14:paraId="3F7A5065" w14:textId="77777777" w:rsidR="00655783" w:rsidRPr="00655783" w:rsidRDefault="00655783" w:rsidP="001B6AD5">
      <w:pPr>
        <w:pStyle w:val="NormalWeb"/>
        <w:jc w:val="both"/>
        <w:rPr>
          <w:rFonts w:ascii="Arial" w:hAnsi="Arial" w:cs="Arial"/>
        </w:rPr>
      </w:pPr>
      <w:r w:rsidRPr="00655783">
        <w:rPr>
          <w:rFonts w:ascii="Arial" w:hAnsi="Arial" w:cs="Arial"/>
          <w:b/>
          <w:bCs/>
        </w:rPr>
        <w:t>CRL/OCSP</w:t>
      </w:r>
      <w:r w:rsidRPr="00655783">
        <w:rPr>
          <w:rFonts w:ascii="Arial" w:hAnsi="Arial" w:cs="Arial"/>
        </w:rPr>
        <w:t>: Certificate Revocation List / Online Certificate Status Protocol, the status services for certificates.</w:t>
      </w:r>
    </w:p>
    <w:p w14:paraId="6D03BA9D" w14:textId="77777777" w:rsidR="00655783" w:rsidRPr="00655783" w:rsidRDefault="00655783" w:rsidP="001B6AD5">
      <w:pPr>
        <w:pStyle w:val="NormalWeb"/>
        <w:jc w:val="both"/>
        <w:rPr>
          <w:rFonts w:ascii="Arial" w:hAnsi="Arial" w:cs="Arial"/>
        </w:rPr>
      </w:pPr>
      <w:r w:rsidRPr="00655783">
        <w:rPr>
          <w:rFonts w:ascii="Arial" w:hAnsi="Arial" w:cs="Arial"/>
          <w:b/>
          <w:bCs/>
        </w:rPr>
        <w:t>Policy OID</w:t>
      </w:r>
      <w:r w:rsidRPr="00655783">
        <w:rPr>
          <w:rFonts w:ascii="Arial" w:hAnsi="Arial" w:cs="Arial"/>
        </w:rPr>
        <w:t>: the object identifier that uniquely identifies the applicable certificate or timestamp policy embedded in tokens/certificates.</w:t>
      </w:r>
    </w:p>
    <w:p w14:paraId="7E4E5163" w14:textId="77777777" w:rsidR="00655783" w:rsidRPr="00655783" w:rsidRDefault="00655783" w:rsidP="001B6AD5">
      <w:pPr>
        <w:pStyle w:val="NormalWeb"/>
        <w:jc w:val="both"/>
        <w:rPr>
          <w:rFonts w:ascii="Arial" w:hAnsi="Arial" w:cs="Arial"/>
        </w:rPr>
      </w:pPr>
      <w:r w:rsidRPr="00655783">
        <w:rPr>
          <w:rFonts w:ascii="Arial" w:hAnsi="Arial" w:cs="Arial"/>
          <w:b/>
          <w:bCs/>
        </w:rPr>
        <w:t>Time-Stamp / Time-Stamp Token (TST)</w:t>
      </w:r>
      <w:r w:rsidRPr="00655783">
        <w:rPr>
          <w:rFonts w:ascii="Arial" w:hAnsi="Arial" w:cs="Arial"/>
        </w:rPr>
        <w:t>: a data structure that proves that specific data existed at a particular time, generated by a Time-Stamping Unit (TSU) of QSIGN.</w:t>
      </w:r>
    </w:p>
    <w:p w14:paraId="03B72981" w14:textId="77777777" w:rsidR="00655783" w:rsidRPr="00655783" w:rsidRDefault="00655783" w:rsidP="001B6AD5">
      <w:pPr>
        <w:pStyle w:val="NormalWeb"/>
        <w:jc w:val="both"/>
        <w:rPr>
          <w:rFonts w:ascii="Arial" w:hAnsi="Arial" w:cs="Arial"/>
        </w:rPr>
      </w:pPr>
      <w:r w:rsidRPr="00655783">
        <w:rPr>
          <w:rFonts w:ascii="Arial" w:hAnsi="Arial" w:cs="Arial"/>
          <w:b/>
          <w:bCs/>
        </w:rPr>
        <w:t>Activation Data</w:t>
      </w:r>
      <w:r w:rsidRPr="00655783">
        <w:rPr>
          <w:rFonts w:ascii="Arial" w:hAnsi="Arial" w:cs="Arial"/>
        </w:rPr>
        <w:t>: PINs, passwords, keys, or other data enabling control of a private key or QSCD.</w:t>
      </w:r>
    </w:p>
    <w:p w14:paraId="739C01C8" w14:textId="77777777" w:rsidR="00655783" w:rsidRPr="00655783" w:rsidRDefault="00655783" w:rsidP="001B6AD5">
      <w:pPr>
        <w:pStyle w:val="NormalWeb"/>
        <w:jc w:val="both"/>
        <w:rPr>
          <w:rFonts w:ascii="Arial" w:hAnsi="Arial" w:cs="Arial"/>
        </w:rPr>
      </w:pPr>
      <w:r w:rsidRPr="00655783">
        <w:rPr>
          <w:rFonts w:ascii="Arial" w:hAnsi="Arial" w:cs="Arial"/>
          <w:b/>
          <w:bCs/>
        </w:rPr>
        <w:t>TSPS / CP/CPS / TSA Policy &amp; Practice</w:t>
      </w:r>
      <w:r w:rsidRPr="00655783">
        <w:rPr>
          <w:rFonts w:ascii="Arial" w:hAnsi="Arial" w:cs="Arial"/>
        </w:rPr>
        <w:t>: QSIGN’s Trust Service Practice Statement; Certificate Policy/Certification Practice Statement; and Time-Stamping policy/practice/disclosure documents.</w:t>
      </w:r>
    </w:p>
    <w:p w14:paraId="42FD478C" w14:textId="77777777" w:rsidR="00655783" w:rsidRPr="00655783" w:rsidRDefault="00655783" w:rsidP="00655783">
      <w:pPr>
        <w:pStyle w:val="NormalWeb"/>
        <w:rPr>
          <w:rFonts w:ascii="Arial" w:hAnsi="Arial" w:cs="Arial"/>
        </w:rPr>
      </w:pPr>
    </w:p>
    <w:p w14:paraId="17B2BFBF" w14:textId="7946E16E" w:rsidR="005561D0" w:rsidRPr="005561D0" w:rsidRDefault="001B6AD5" w:rsidP="001B6AD5">
      <w:pPr>
        <w:pStyle w:val="NormalWeb"/>
        <w:numPr>
          <w:ilvl w:val="1"/>
          <w:numId w:val="43"/>
        </w:numPr>
        <w:outlineLvl w:val="1"/>
        <w:rPr>
          <w:rFonts w:ascii="Arial" w:hAnsi="Arial" w:cs="Arial"/>
          <w:b/>
          <w:bCs/>
        </w:rPr>
      </w:pPr>
      <w:r>
        <w:rPr>
          <w:rFonts w:ascii="Arial" w:hAnsi="Arial" w:cs="Arial"/>
          <w:b/>
          <w:bCs/>
        </w:rPr>
        <w:lastRenderedPageBreak/>
        <w:t xml:space="preserve"> </w:t>
      </w:r>
      <w:bookmarkStart w:id="32" w:name="_Toc209795750"/>
      <w:r w:rsidR="00655783" w:rsidRPr="005561D0">
        <w:rPr>
          <w:rFonts w:ascii="Arial" w:hAnsi="Arial" w:cs="Arial"/>
          <w:b/>
          <w:bCs/>
        </w:rPr>
        <w:t>Normative references</w:t>
      </w:r>
      <w:bookmarkEnd w:id="32"/>
    </w:p>
    <w:p w14:paraId="09AEA34C" w14:textId="42ECF654" w:rsidR="00655783" w:rsidRPr="00655783" w:rsidRDefault="00655783" w:rsidP="00655783">
      <w:pPr>
        <w:pStyle w:val="NormalWeb"/>
        <w:rPr>
          <w:rFonts w:ascii="Arial" w:hAnsi="Arial" w:cs="Arial"/>
        </w:rPr>
      </w:pPr>
      <w:r w:rsidRPr="00655783">
        <w:rPr>
          <w:rFonts w:ascii="Arial" w:hAnsi="Arial" w:cs="Arial"/>
        </w:rPr>
        <w:t>These T&amp;Cs should be read together with:</w:t>
      </w:r>
    </w:p>
    <w:p w14:paraId="5AF5150A" w14:textId="77777777" w:rsidR="005561D0" w:rsidRDefault="00655783" w:rsidP="005561D0">
      <w:pPr>
        <w:pStyle w:val="NormalWeb"/>
        <w:numPr>
          <w:ilvl w:val="0"/>
          <w:numId w:val="54"/>
        </w:numPr>
        <w:rPr>
          <w:rFonts w:ascii="Arial" w:hAnsi="Arial" w:cs="Arial"/>
        </w:rPr>
      </w:pPr>
      <w:r w:rsidRPr="00655783">
        <w:rPr>
          <w:rFonts w:ascii="Arial" w:hAnsi="Arial" w:cs="Arial"/>
        </w:rPr>
        <w:t xml:space="preserve">Regulation (EU) No 910/2014 (“eIDAS”); </w:t>
      </w:r>
    </w:p>
    <w:p w14:paraId="15EFCBD7" w14:textId="7F6DFFAF" w:rsidR="005561D0" w:rsidRDefault="00655783" w:rsidP="005561D0">
      <w:pPr>
        <w:pStyle w:val="NormalWeb"/>
        <w:numPr>
          <w:ilvl w:val="0"/>
          <w:numId w:val="54"/>
        </w:numPr>
        <w:rPr>
          <w:rFonts w:ascii="Arial" w:hAnsi="Arial" w:cs="Arial"/>
        </w:rPr>
      </w:pPr>
      <w:r w:rsidRPr="00655783">
        <w:rPr>
          <w:rFonts w:ascii="Arial" w:hAnsi="Arial" w:cs="Arial"/>
        </w:rPr>
        <w:t xml:space="preserve">ETSI EN 319 401 (General policy requirements for trust service providers); </w:t>
      </w:r>
    </w:p>
    <w:p w14:paraId="5D509E3B" w14:textId="47D2D4C7" w:rsidR="005561D0" w:rsidRDefault="00655783" w:rsidP="005561D0">
      <w:pPr>
        <w:pStyle w:val="NormalWeb"/>
        <w:numPr>
          <w:ilvl w:val="0"/>
          <w:numId w:val="54"/>
        </w:numPr>
        <w:rPr>
          <w:rFonts w:ascii="Arial" w:hAnsi="Arial" w:cs="Arial"/>
        </w:rPr>
      </w:pPr>
      <w:r w:rsidRPr="00655783">
        <w:rPr>
          <w:rFonts w:ascii="Arial" w:hAnsi="Arial" w:cs="Arial"/>
        </w:rPr>
        <w:t xml:space="preserve">ETSI EN 319 411-1/-2 and EN 319 412 (certificate policies and profiles); </w:t>
      </w:r>
    </w:p>
    <w:p w14:paraId="4B5A3ADB" w14:textId="77777777" w:rsidR="005561D0" w:rsidRDefault="00655783" w:rsidP="001E3B2E">
      <w:pPr>
        <w:pStyle w:val="NormalWeb"/>
        <w:numPr>
          <w:ilvl w:val="0"/>
          <w:numId w:val="54"/>
        </w:numPr>
        <w:rPr>
          <w:rFonts w:ascii="Arial" w:hAnsi="Arial" w:cs="Arial"/>
        </w:rPr>
      </w:pPr>
      <w:r w:rsidRPr="005561D0">
        <w:rPr>
          <w:rFonts w:ascii="Arial" w:hAnsi="Arial" w:cs="Arial"/>
        </w:rPr>
        <w:t>ETSI EN 319 421/422 (time-stamping); and (e) applicable data-protection (GDPR).</w:t>
      </w:r>
    </w:p>
    <w:p w14:paraId="28D0316A" w14:textId="4EA8949F" w:rsidR="001B6AD5" w:rsidRDefault="00655783" w:rsidP="001B6AD5">
      <w:pPr>
        <w:pStyle w:val="NormalWeb"/>
        <w:rPr>
          <w:rFonts w:ascii="Arial" w:hAnsi="Arial" w:cs="Arial"/>
        </w:rPr>
      </w:pPr>
      <w:r w:rsidRPr="005561D0">
        <w:rPr>
          <w:rFonts w:ascii="Arial" w:hAnsi="Arial" w:cs="Arial"/>
        </w:rPr>
        <w:t>The current versions of QSIGN’s CP/CPS, TSA Policy/Practice/Disclosure, and TSPS are published in the Repository.</w:t>
      </w:r>
    </w:p>
    <w:p w14:paraId="1685DE65" w14:textId="7890E06D" w:rsidR="001B6AD5" w:rsidRPr="00D23030" w:rsidRDefault="001B6AD5" w:rsidP="00E32BAA">
      <w:pPr>
        <w:pStyle w:val="NormalWeb"/>
        <w:numPr>
          <w:ilvl w:val="0"/>
          <w:numId w:val="43"/>
        </w:numPr>
        <w:outlineLvl w:val="0"/>
        <w:rPr>
          <w:rFonts w:ascii="Arial" w:hAnsi="Arial" w:cs="Arial"/>
          <w:b/>
          <w:bCs/>
          <w:sz w:val="28"/>
          <w:szCs w:val="28"/>
        </w:rPr>
      </w:pPr>
      <w:bookmarkStart w:id="33" w:name="_Toc209795751"/>
      <w:r w:rsidRPr="00D23030">
        <w:rPr>
          <w:rFonts w:ascii="Arial" w:hAnsi="Arial" w:cs="Arial"/>
          <w:b/>
          <w:bCs/>
          <w:sz w:val="28"/>
          <w:szCs w:val="28"/>
        </w:rPr>
        <w:t>Permitted Use &amp; Reliance</w:t>
      </w:r>
      <w:bookmarkEnd w:id="33"/>
    </w:p>
    <w:p w14:paraId="0A99F766" w14:textId="77777777" w:rsidR="00D23030" w:rsidRPr="00D23030" w:rsidRDefault="00D23030" w:rsidP="00D23030">
      <w:pPr>
        <w:pStyle w:val="NormalWeb"/>
        <w:jc w:val="both"/>
        <w:rPr>
          <w:rFonts w:ascii="Arial" w:hAnsi="Arial" w:cs="Arial"/>
        </w:rPr>
      </w:pPr>
      <w:r w:rsidRPr="00D23030">
        <w:rPr>
          <w:rFonts w:ascii="Arial" w:hAnsi="Arial" w:cs="Arial"/>
        </w:rPr>
        <w:t>Use and reliance are permitted only as set out in the applicable service policy and these T&amp;Cs. Reliance without the checks below, or outside policy limits, is at the actor’s sole risk.</w:t>
      </w:r>
    </w:p>
    <w:p w14:paraId="62E90E77" w14:textId="6855D78D" w:rsidR="00D23030" w:rsidRPr="00D23030" w:rsidRDefault="00D23030" w:rsidP="00E32BAA">
      <w:pPr>
        <w:pStyle w:val="NormalWeb"/>
        <w:numPr>
          <w:ilvl w:val="1"/>
          <w:numId w:val="43"/>
        </w:numPr>
        <w:outlineLvl w:val="1"/>
        <w:rPr>
          <w:rFonts w:ascii="Arial" w:hAnsi="Arial" w:cs="Arial"/>
          <w:b/>
          <w:bCs/>
        </w:rPr>
      </w:pPr>
      <w:bookmarkStart w:id="34" w:name="_Toc209795752"/>
      <w:r w:rsidRPr="00D23030">
        <w:rPr>
          <w:rFonts w:ascii="Arial" w:hAnsi="Arial" w:cs="Arial"/>
          <w:b/>
          <w:bCs/>
        </w:rPr>
        <w:t>Service policy being applied (per service)</w:t>
      </w:r>
      <w:bookmarkEnd w:id="34"/>
    </w:p>
    <w:p w14:paraId="2F4A20A6" w14:textId="54A8A1E6" w:rsidR="00D23030" w:rsidRPr="00D23030" w:rsidRDefault="00D23030" w:rsidP="00D23030">
      <w:pPr>
        <w:pStyle w:val="NormalWeb"/>
        <w:jc w:val="both"/>
        <w:rPr>
          <w:rFonts w:ascii="Arial" w:hAnsi="Arial" w:cs="Arial"/>
        </w:rPr>
      </w:pPr>
      <w:r w:rsidRPr="00D23030">
        <w:rPr>
          <w:rFonts w:ascii="Arial" w:hAnsi="Arial" w:cs="Arial"/>
          <w:b/>
          <w:bCs/>
        </w:rPr>
        <w:t>(a) Qualified signature certificates (QES)</w:t>
      </w:r>
      <w:r w:rsidR="007A6394">
        <w:rPr>
          <w:rFonts w:ascii="Arial" w:hAnsi="Arial" w:cs="Arial"/>
          <w:b/>
          <w:bCs/>
        </w:rPr>
        <w:t>.</w:t>
      </w:r>
      <w:r w:rsidRPr="00D23030">
        <w:rPr>
          <w:rFonts w:ascii="Arial" w:hAnsi="Arial" w:cs="Arial"/>
        </w:rPr>
        <w:t xml:space="preserve"> The service is governed by the QSIGN certificate policy aligned to EN 319 411-2 (e.g., QCP-n and/or QCP-n-qscd) as identified by the Policy in the certificate and published in the Repository.</w:t>
      </w:r>
    </w:p>
    <w:p w14:paraId="49D3569F" w14:textId="79D3FD48" w:rsidR="00D23030" w:rsidRPr="00D23030" w:rsidRDefault="00D23030" w:rsidP="00D23030">
      <w:pPr>
        <w:pStyle w:val="NormalWeb"/>
        <w:jc w:val="both"/>
        <w:rPr>
          <w:rFonts w:ascii="Arial" w:hAnsi="Arial" w:cs="Arial"/>
        </w:rPr>
      </w:pPr>
      <w:r w:rsidRPr="00D23030">
        <w:rPr>
          <w:rFonts w:ascii="Arial" w:hAnsi="Arial" w:cs="Arial"/>
          <w:b/>
          <w:bCs/>
        </w:rPr>
        <w:t>(b) Qualified seal certificates (QSeal)</w:t>
      </w:r>
      <w:r w:rsidR="007A6394">
        <w:rPr>
          <w:rFonts w:ascii="Arial" w:hAnsi="Arial" w:cs="Arial"/>
          <w:b/>
          <w:bCs/>
        </w:rPr>
        <w:t>.</w:t>
      </w:r>
      <w:r w:rsidRPr="00D23030">
        <w:rPr>
          <w:rFonts w:ascii="Arial" w:hAnsi="Arial" w:cs="Arial"/>
          <w:b/>
          <w:bCs/>
        </w:rPr>
        <w:t xml:space="preserve"> </w:t>
      </w:r>
      <w:r w:rsidRPr="00D23030">
        <w:rPr>
          <w:rFonts w:ascii="Arial" w:hAnsi="Arial" w:cs="Arial"/>
        </w:rPr>
        <w:t>The service is governed by the QSIGN certificate policy aligned to EN 319 411-2 (e.g., QCP-l and/or QCP-l-qscd) as identified by the Policy</w:t>
      </w:r>
      <w:r>
        <w:rPr>
          <w:rFonts w:ascii="Arial" w:hAnsi="Arial" w:cs="Arial"/>
        </w:rPr>
        <w:t>.</w:t>
      </w:r>
      <w:r w:rsidRPr="00D23030">
        <w:rPr>
          <w:rFonts w:ascii="Arial" w:hAnsi="Arial" w:cs="Arial"/>
        </w:rPr>
        <w:t xml:space="preserve"> </w:t>
      </w:r>
    </w:p>
    <w:p w14:paraId="4BAEF531" w14:textId="330FA259" w:rsidR="00D23030" w:rsidRPr="00D23030" w:rsidRDefault="00D23030" w:rsidP="00D23030">
      <w:pPr>
        <w:pStyle w:val="NormalWeb"/>
        <w:jc w:val="both"/>
        <w:rPr>
          <w:rFonts w:ascii="Arial" w:hAnsi="Arial" w:cs="Arial"/>
        </w:rPr>
      </w:pPr>
      <w:r w:rsidRPr="007A6394">
        <w:rPr>
          <w:rFonts w:ascii="Arial" w:hAnsi="Arial" w:cs="Arial"/>
          <w:b/>
          <w:bCs/>
        </w:rPr>
        <w:t>(c) Qualified time-stamping (TSA)</w:t>
      </w:r>
      <w:r w:rsidR="007A6394">
        <w:rPr>
          <w:rFonts w:ascii="Arial" w:hAnsi="Arial" w:cs="Arial"/>
          <w:b/>
          <w:bCs/>
        </w:rPr>
        <w:t>.</w:t>
      </w:r>
      <w:r w:rsidRPr="007A6394">
        <w:rPr>
          <w:rFonts w:ascii="Arial" w:hAnsi="Arial" w:cs="Arial"/>
          <w:b/>
          <w:bCs/>
        </w:rPr>
        <w:t xml:space="preserve"> </w:t>
      </w:r>
      <w:r w:rsidRPr="00D23030">
        <w:rPr>
          <w:rFonts w:ascii="Arial" w:hAnsi="Arial" w:cs="Arial"/>
        </w:rPr>
        <w:t>The service is governed by the TSA Policy and TSA Practice/Disclosure aligned to EN 319 421/422; the applicable policy OID is present in each TST.</w:t>
      </w:r>
    </w:p>
    <w:p w14:paraId="12013411" w14:textId="77777777" w:rsidR="00D23030" w:rsidRPr="00D23030" w:rsidRDefault="00D23030" w:rsidP="00D23030">
      <w:pPr>
        <w:pStyle w:val="NormalWeb"/>
        <w:jc w:val="both"/>
        <w:rPr>
          <w:rFonts w:ascii="Arial" w:hAnsi="Arial" w:cs="Arial"/>
        </w:rPr>
      </w:pPr>
      <w:r w:rsidRPr="007A6394">
        <w:rPr>
          <w:rFonts w:ascii="Arial" w:hAnsi="Arial" w:cs="Arial"/>
          <w:b/>
          <w:bCs/>
        </w:rPr>
        <w:t>(d) Advanced (non-qualified) certificates.</w:t>
      </w:r>
      <w:r w:rsidRPr="00D23030">
        <w:rPr>
          <w:rFonts w:ascii="Arial" w:hAnsi="Arial" w:cs="Arial"/>
        </w:rPr>
        <w:t xml:space="preserve"> If offered, advanced (AdES) signing/sealing services are governed by EN 319 411-1 reference policies (e.g., NCP / NCP+) with distinct Policy OIDs and are explicitly labeled non-qualified.</w:t>
      </w:r>
    </w:p>
    <w:p w14:paraId="7C752BFA" w14:textId="77777777" w:rsidR="00D23030" w:rsidRDefault="00D23030" w:rsidP="00D23030">
      <w:pPr>
        <w:pStyle w:val="NormalWeb"/>
        <w:rPr>
          <w:rFonts w:ascii="Arial" w:hAnsi="Arial" w:cs="Arial"/>
        </w:rPr>
      </w:pPr>
      <w:r w:rsidRPr="00D23030">
        <w:rPr>
          <w:rFonts w:ascii="Arial" w:hAnsi="Arial" w:cs="Arial"/>
          <w:b/>
          <w:bCs/>
        </w:rPr>
        <w:t>Relying party condition precedent.</w:t>
      </w:r>
      <w:r w:rsidRPr="00D23030">
        <w:rPr>
          <w:rFonts w:ascii="Arial" w:hAnsi="Arial" w:cs="Arial"/>
        </w:rPr>
        <w:t xml:space="preserve"> Before relying, the Relying Party must: </w:t>
      </w:r>
    </w:p>
    <w:p w14:paraId="488E2D22" w14:textId="11664606" w:rsidR="00D23030" w:rsidRDefault="00D23030" w:rsidP="00D23030">
      <w:pPr>
        <w:pStyle w:val="NormalWeb"/>
        <w:numPr>
          <w:ilvl w:val="0"/>
          <w:numId w:val="56"/>
        </w:numPr>
        <w:rPr>
          <w:rFonts w:ascii="Arial" w:hAnsi="Arial" w:cs="Arial"/>
        </w:rPr>
      </w:pPr>
      <w:r w:rsidRPr="00D23030">
        <w:rPr>
          <w:rFonts w:ascii="Arial" w:hAnsi="Arial" w:cs="Arial"/>
        </w:rPr>
        <w:t xml:space="preserve">validate the cryptographic signature/seal/TST; </w:t>
      </w:r>
    </w:p>
    <w:p w14:paraId="265A9EA8" w14:textId="77777777" w:rsidR="00D23030" w:rsidRDefault="00D23030" w:rsidP="00D23030">
      <w:pPr>
        <w:pStyle w:val="NormalWeb"/>
        <w:numPr>
          <w:ilvl w:val="0"/>
          <w:numId w:val="56"/>
        </w:numPr>
        <w:rPr>
          <w:rFonts w:ascii="Arial" w:hAnsi="Arial" w:cs="Arial"/>
        </w:rPr>
      </w:pPr>
      <w:r w:rsidRPr="00D23030">
        <w:rPr>
          <w:rFonts w:ascii="Arial" w:hAnsi="Arial" w:cs="Arial"/>
        </w:rPr>
        <w:t xml:space="preserve">build and verify the certification path to a published trust anchor/intermediate; </w:t>
      </w:r>
    </w:p>
    <w:p w14:paraId="5728F3C3" w14:textId="77777777" w:rsidR="00D23030" w:rsidRDefault="00D23030" w:rsidP="00D23030">
      <w:pPr>
        <w:pStyle w:val="NormalWeb"/>
        <w:numPr>
          <w:ilvl w:val="0"/>
          <w:numId w:val="56"/>
        </w:numPr>
        <w:rPr>
          <w:rFonts w:ascii="Arial" w:hAnsi="Arial" w:cs="Arial"/>
        </w:rPr>
      </w:pPr>
      <w:r w:rsidRPr="00D23030">
        <w:rPr>
          <w:rFonts w:ascii="Arial" w:hAnsi="Arial" w:cs="Arial"/>
        </w:rPr>
        <w:t xml:space="preserve">check current status of the signer's/sealer’s certificate via CRL/OCSP (and, for time-stamps, confirm TSU certificate validity at the time of stamping); </w:t>
      </w:r>
    </w:p>
    <w:p w14:paraId="3BEEBA82" w14:textId="77777777" w:rsidR="00D23030" w:rsidRDefault="00D23030" w:rsidP="00D23030">
      <w:pPr>
        <w:pStyle w:val="NormalWeb"/>
        <w:numPr>
          <w:ilvl w:val="0"/>
          <w:numId w:val="56"/>
        </w:numPr>
        <w:rPr>
          <w:rFonts w:ascii="Arial" w:hAnsi="Arial" w:cs="Arial"/>
        </w:rPr>
      </w:pPr>
      <w:r w:rsidRPr="00D23030">
        <w:rPr>
          <w:rFonts w:ascii="Arial" w:hAnsi="Arial" w:cs="Arial"/>
        </w:rPr>
        <w:t xml:space="preserve">confirm the Policy OID and that the intended use is within the Key Usage/Extended Key Usage and policy limits; </w:t>
      </w:r>
    </w:p>
    <w:p w14:paraId="07B779B4" w14:textId="77777777" w:rsidR="00D23030" w:rsidRDefault="00D23030" w:rsidP="00D23030">
      <w:pPr>
        <w:pStyle w:val="NormalWeb"/>
        <w:numPr>
          <w:ilvl w:val="0"/>
          <w:numId w:val="56"/>
        </w:numPr>
        <w:rPr>
          <w:rFonts w:ascii="Arial" w:hAnsi="Arial" w:cs="Arial"/>
        </w:rPr>
      </w:pPr>
      <w:r w:rsidRPr="00D23030">
        <w:rPr>
          <w:rFonts w:ascii="Arial" w:hAnsi="Arial" w:cs="Arial"/>
        </w:rPr>
        <w:t>assess suitability for the transaction and applicable law/sector rules.</w:t>
      </w:r>
    </w:p>
    <w:p w14:paraId="3F449BF0" w14:textId="06E1E13A" w:rsidR="00E32BAA" w:rsidRPr="00E32BAA" w:rsidRDefault="008853C1" w:rsidP="00E32BAA">
      <w:pPr>
        <w:pStyle w:val="NormalWeb"/>
        <w:numPr>
          <w:ilvl w:val="1"/>
          <w:numId w:val="43"/>
        </w:numPr>
        <w:outlineLvl w:val="1"/>
        <w:rPr>
          <w:rFonts w:ascii="Arial" w:hAnsi="Arial" w:cs="Arial"/>
          <w:b/>
          <w:bCs/>
        </w:rPr>
      </w:pPr>
      <w:r>
        <w:rPr>
          <w:rFonts w:ascii="Arial" w:hAnsi="Arial" w:cs="Arial"/>
          <w:b/>
          <w:bCs/>
        </w:rPr>
        <w:t xml:space="preserve"> </w:t>
      </w:r>
      <w:bookmarkStart w:id="35" w:name="_Toc209795753"/>
      <w:r w:rsidR="00E32BAA" w:rsidRPr="00E32BAA">
        <w:rPr>
          <w:rFonts w:ascii="Arial" w:hAnsi="Arial" w:cs="Arial"/>
          <w:b/>
          <w:bCs/>
        </w:rPr>
        <w:t>Usage limitations (incl. damages-cap linkage)</w:t>
      </w:r>
      <w:bookmarkEnd w:id="35"/>
    </w:p>
    <w:p w14:paraId="323F282D" w14:textId="77777777" w:rsidR="00E32BAA" w:rsidRPr="00E32BAA" w:rsidRDefault="00E32BAA" w:rsidP="008853C1">
      <w:pPr>
        <w:pStyle w:val="NormalWeb"/>
        <w:jc w:val="both"/>
        <w:rPr>
          <w:rFonts w:ascii="Arial" w:hAnsi="Arial" w:cs="Arial"/>
        </w:rPr>
      </w:pPr>
      <w:r w:rsidRPr="00E32BAA">
        <w:rPr>
          <w:rFonts w:ascii="Arial" w:hAnsi="Arial" w:cs="Arial"/>
          <w:b/>
          <w:bCs/>
        </w:rPr>
        <w:t>(a) Scope and purpose limits.</w:t>
      </w:r>
      <w:r w:rsidRPr="00E32BAA">
        <w:rPr>
          <w:rFonts w:ascii="Arial" w:hAnsi="Arial" w:cs="Arial"/>
        </w:rPr>
        <w:t xml:space="preserve"> Certificates, signatures/seals, and time-stamps may be used only for the purposes, environments, and assurance level stated in the applicable policy and certificate fields. Unless explicitly stated in the policy, QSIGN’s certificates/time-stamps are not intended for high-risk uses (e.g., safety-critical control systems) or for uses outside their Key Usage/EKU (e.g., code signing, TLS, document authentication variants not covered by the policy).</w:t>
      </w:r>
    </w:p>
    <w:p w14:paraId="3BF503CA" w14:textId="77777777" w:rsidR="00E32BAA" w:rsidRPr="00E32BAA" w:rsidRDefault="00E32BAA" w:rsidP="008853C1">
      <w:pPr>
        <w:pStyle w:val="NormalWeb"/>
        <w:jc w:val="both"/>
        <w:rPr>
          <w:rFonts w:ascii="Arial" w:hAnsi="Arial" w:cs="Arial"/>
        </w:rPr>
      </w:pPr>
      <w:r w:rsidRPr="008853C1">
        <w:rPr>
          <w:rFonts w:ascii="Arial" w:hAnsi="Arial" w:cs="Arial"/>
          <w:b/>
          <w:bCs/>
        </w:rPr>
        <w:lastRenderedPageBreak/>
        <w:t>(b) Temporal reliance</w:t>
      </w:r>
      <w:r w:rsidRPr="00E32BAA">
        <w:rPr>
          <w:rFonts w:ascii="Arial" w:hAnsi="Arial" w:cs="Arial"/>
        </w:rPr>
        <w:t>. Reliance on a certificate is limited to periods where status indicates “good” and within the certificate validity; for time-stamps, verification must establish that the TSU certificate chain was valid at the time indicated in the TST.</w:t>
      </w:r>
    </w:p>
    <w:p w14:paraId="419F3420" w14:textId="3C215558" w:rsidR="00E32BAA" w:rsidRPr="00E32BAA" w:rsidRDefault="00E32BAA" w:rsidP="008853C1">
      <w:pPr>
        <w:pStyle w:val="NormalWeb"/>
        <w:jc w:val="both"/>
        <w:rPr>
          <w:rFonts w:ascii="Arial" w:hAnsi="Arial" w:cs="Arial"/>
        </w:rPr>
      </w:pPr>
      <w:r w:rsidRPr="008853C1">
        <w:rPr>
          <w:rFonts w:ascii="Arial" w:hAnsi="Arial" w:cs="Arial"/>
          <w:b/>
          <w:bCs/>
        </w:rPr>
        <w:t>(c) Non-qualified services</w:t>
      </w:r>
      <w:r w:rsidRPr="00E32BAA">
        <w:rPr>
          <w:rFonts w:ascii="Arial" w:hAnsi="Arial" w:cs="Arial"/>
        </w:rPr>
        <w:t>. Where advanced (non-qualified) services are used, the legal effects and presumption of validity differ from qualified services. Such services are not listed as qualified on the EU Trusted List and must be treated accordingly in risk assessments</w:t>
      </w:r>
      <w:r w:rsidR="008853C1">
        <w:rPr>
          <w:rFonts w:ascii="Arial" w:hAnsi="Arial" w:cs="Arial"/>
        </w:rPr>
        <w:t xml:space="preserve"> since they offer no warranty</w:t>
      </w:r>
      <w:r w:rsidRPr="00E32BAA">
        <w:rPr>
          <w:rFonts w:ascii="Arial" w:hAnsi="Arial" w:cs="Arial"/>
        </w:rPr>
        <w:t>.</w:t>
      </w:r>
    </w:p>
    <w:p w14:paraId="139F7E01" w14:textId="77777777" w:rsidR="00E32BAA" w:rsidRPr="00E32BAA" w:rsidRDefault="00E32BAA" w:rsidP="008853C1">
      <w:pPr>
        <w:pStyle w:val="NormalWeb"/>
        <w:jc w:val="both"/>
        <w:rPr>
          <w:rFonts w:ascii="Arial" w:hAnsi="Arial" w:cs="Arial"/>
        </w:rPr>
      </w:pPr>
      <w:r w:rsidRPr="008853C1">
        <w:rPr>
          <w:rFonts w:ascii="Arial" w:hAnsi="Arial" w:cs="Arial"/>
          <w:b/>
          <w:bCs/>
        </w:rPr>
        <w:t>(d) Third-party and environment limits</w:t>
      </w:r>
      <w:r w:rsidRPr="00E32BAA">
        <w:rPr>
          <w:rFonts w:ascii="Arial" w:hAnsi="Arial" w:cs="Arial"/>
        </w:rPr>
        <w:t>. QSIGN is not responsible for failures caused by the Subscriber’s or Relying Party’s systems, software, devices, networks, or by third-party repositories, unless expressly assumed in a written agreement.</w:t>
      </w:r>
    </w:p>
    <w:p w14:paraId="68B19FB0" w14:textId="720150C2" w:rsidR="00E32BAA" w:rsidRPr="00E32BAA" w:rsidRDefault="00E32BAA" w:rsidP="00263ABE">
      <w:pPr>
        <w:pStyle w:val="NormalWeb"/>
        <w:jc w:val="both"/>
        <w:rPr>
          <w:rFonts w:ascii="Arial" w:hAnsi="Arial" w:cs="Arial"/>
        </w:rPr>
      </w:pPr>
      <w:r w:rsidRPr="00263ABE">
        <w:rPr>
          <w:rFonts w:ascii="Arial" w:hAnsi="Arial" w:cs="Arial"/>
          <w:b/>
          <w:bCs/>
        </w:rPr>
        <w:t>(e) Reliance limit and damages cap</w:t>
      </w:r>
      <w:r w:rsidRPr="00E32BAA">
        <w:rPr>
          <w:rFonts w:ascii="Arial" w:hAnsi="Arial" w:cs="Arial"/>
        </w:rPr>
        <w:t xml:space="preserve">. Any permitted reliance is subject to the liability limitations in </w:t>
      </w:r>
      <w:r w:rsidRPr="00AC0D8A">
        <w:rPr>
          <w:rFonts w:ascii="Arial" w:hAnsi="Arial" w:cs="Arial"/>
          <w:color w:val="000000" w:themeColor="text1"/>
        </w:rPr>
        <w:t xml:space="preserve">Section </w:t>
      </w:r>
      <w:r w:rsidR="004D4018">
        <w:rPr>
          <w:rFonts w:ascii="Arial" w:hAnsi="Arial" w:cs="Arial"/>
          <w:color w:val="000000" w:themeColor="text1"/>
        </w:rPr>
        <w:t>9</w:t>
      </w:r>
      <w:r w:rsidRPr="00AC0D8A">
        <w:rPr>
          <w:rFonts w:ascii="Arial" w:hAnsi="Arial" w:cs="Arial"/>
          <w:color w:val="000000" w:themeColor="text1"/>
        </w:rPr>
        <w:t xml:space="preserve"> </w:t>
      </w:r>
      <w:r w:rsidRPr="00E32BAA">
        <w:rPr>
          <w:rFonts w:ascii="Arial" w:hAnsi="Arial" w:cs="Arial"/>
        </w:rPr>
        <w:t xml:space="preserve">(including the aggregate and per-incident cap) and the exclusions of damages stated there. If a relying party requires a higher reliance limit for a specific use case, it must obtain QSIGN’s prior written agreement expressly increasing the limit; </w:t>
      </w:r>
      <w:r w:rsidR="00263ABE" w:rsidRPr="00E32BAA">
        <w:rPr>
          <w:rFonts w:ascii="Arial" w:hAnsi="Arial" w:cs="Arial"/>
        </w:rPr>
        <w:t>otherwise,</w:t>
      </w:r>
      <w:r w:rsidRPr="00E32BAA">
        <w:rPr>
          <w:rFonts w:ascii="Arial" w:hAnsi="Arial" w:cs="Arial"/>
        </w:rPr>
        <w:t xml:space="preserve"> the default cap applies.</w:t>
      </w:r>
    </w:p>
    <w:p w14:paraId="01480D0A" w14:textId="0A230C62" w:rsidR="00E32BAA" w:rsidRPr="00E32BAA" w:rsidRDefault="00E32BAA" w:rsidP="00263ABE">
      <w:pPr>
        <w:pStyle w:val="NormalWeb"/>
        <w:jc w:val="both"/>
        <w:rPr>
          <w:rFonts w:ascii="Arial" w:hAnsi="Arial" w:cs="Arial"/>
        </w:rPr>
      </w:pPr>
      <w:r w:rsidRPr="00263ABE">
        <w:rPr>
          <w:rFonts w:ascii="Arial" w:hAnsi="Arial" w:cs="Arial"/>
          <w:b/>
          <w:bCs/>
        </w:rPr>
        <w:t>(f) Prohibited conduct.</w:t>
      </w:r>
      <w:r w:rsidRPr="00E32BAA">
        <w:rPr>
          <w:rFonts w:ascii="Arial" w:hAnsi="Arial" w:cs="Arial"/>
        </w:rPr>
        <w:t xml:space="preserve"> No party may (i) circumvent or weaken security controls, (ii) falsify identity or authorization data, (iii) share Activation Data, or (iv) use the services to violate law, sanctions, or third-party rights. QSIGN may suspend or revoke certificates and/or restrict services for policy breaches, security risks, or legal orders, as described in these T&amp;Cs.</w:t>
      </w:r>
    </w:p>
    <w:p w14:paraId="7B682208" w14:textId="7221B264" w:rsidR="00E32BAA" w:rsidRDefault="00E32BAA" w:rsidP="00E32BAA">
      <w:pPr>
        <w:pStyle w:val="NormalWeb"/>
        <w:rPr>
          <w:rFonts w:ascii="Arial" w:hAnsi="Arial" w:cs="Arial"/>
        </w:rPr>
      </w:pPr>
      <w:r w:rsidRPr="00E32BAA">
        <w:rPr>
          <w:rFonts w:ascii="Arial" w:hAnsi="Arial" w:cs="Arial"/>
        </w:rPr>
        <w:t>Note: Where a certificate or time-stamp explicitly states additional or narrower usage limits (including via certificate extensions or policy disclosures), those limits prevail over any general statement in this Section.</w:t>
      </w:r>
    </w:p>
    <w:p w14:paraId="452211AC" w14:textId="3EFC8E9A" w:rsidR="00D23030" w:rsidRPr="008972FE" w:rsidRDefault="008972FE" w:rsidP="00B57886">
      <w:pPr>
        <w:pStyle w:val="NormalWeb"/>
        <w:numPr>
          <w:ilvl w:val="0"/>
          <w:numId w:val="43"/>
        </w:numPr>
        <w:spacing w:line="480" w:lineRule="auto"/>
        <w:outlineLvl w:val="0"/>
        <w:rPr>
          <w:rFonts w:ascii="Arial" w:hAnsi="Arial" w:cs="Arial"/>
          <w:b/>
          <w:bCs/>
          <w:sz w:val="28"/>
          <w:szCs w:val="28"/>
        </w:rPr>
      </w:pPr>
      <w:bookmarkStart w:id="36" w:name="_Toc209795754"/>
      <w:r w:rsidRPr="008972FE">
        <w:rPr>
          <w:rFonts w:ascii="Arial" w:hAnsi="Arial" w:cs="Arial"/>
          <w:b/>
          <w:bCs/>
          <w:sz w:val="28"/>
          <w:szCs w:val="28"/>
        </w:rPr>
        <w:t>Obligations</w:t>
      </w:r>
      <w:bookmarkEnd w:id="36"/>
    </w:p>
    <w:p w14:paraId="14115A00" w14:textId="76DE7788" w:rsidR="008972FE" w:rsidRPr="008972FE" w:rsidRDefault="008972FE" w:rsidP="00122095">
      <w:pPr>
        <w:pStyle w:val="NormalWeb"/>
        <w:numPr>
          <w:ilvl w:val="1"/>
          <w:numId w:val="43"/>
        </w:numPr>
        <w:outlineLvl w:val="1"/>
        <w:rPr>
          <w:rFonts w:ascii="Arial" w:hAnsi="Arial" w:cs="Arial"/>
          <w:b/>
          <w:bCs/>
        </w:rPr>
      </w:pPr>
      <w:bookmarkStart w:id="37" w:name="_Toc209795755"/>
      <w:r w:rsidRPr="008972FE">
        <w:rPr>
          <w:rFonts w:ascii="Arial" w:hAnsi="Arial" w:cs="Arial"/>
          <w:b/>
          <w:bCs/>
        </w:rPr>
        <w:t>Subscriber obligations (per certificate/seal service)</w:t>
      </w:r>
      <w:bookmarkEnd w:id="37"/>
    </w:p>
    <w:p w14:paraId="09AA5C20" w14:textId="77777777" w:rsidR="008972FE" w:rsidRPr="008972FE" w:rsidRDefault="008972FE" w:rsidP="008972FE">
      <w:pPr>
        <w:pStyle w:val="NormalWeb"/>
        <w:rPr>
          <w:rFonts w:ascii="Arial" w:hAnsi="Arial" w:cs="Arial"/>
        </w:rPr>
      </w:pPr>
      <w:r w:rsidRPr="008972FE">
        <w:rPr>
          <w:rFonts w:ascii="Arial" w:hAnsi="Arial" w:cs="Arial"/>
        </w:rPr>
        <w:t>The Subscriber (natural or legal person) agrees to:</w:t>
      </w:r>
    </w:p>
    <w:p w14:paraId="07DD6E2D" w14:textId="77777777" w:rsidR="008972FE" w:rsidRPr="008972FE" w:rsidRDefault="008972FE" w:rsidP="008972FE">
      <w:pPr>
        <w:pStyle w:val="NormalWeb"/>
        <w:numPr>
          <w:ilvl w:val="0"/>
          <w:numId w:val="58"/>
        </w:numPr>
        <w:jc w:val="both"/>
        <w:rPr>
          <w:rFonts w:ascii="Arial" w:hAnsi="Arial" w:cs="Arial"/>
        </w:rPr>
      </w:pPr>
      <w:r w:rsidRPr="008972FE">
        <w:rPr>
          <w:rFonts w:ascii="Arial" w:hAnsi="Arial" w:cs="Arial"/>
          <w:b/>
          <w:bCs/>
        </w:rPr>
        <w:t>Accuracy &amp; updates.</w:t>
      </w:r>
      <w:r w:rsidRPr="008972FE">
        <w:rPr>
          <w:rFonts w:ascii="Arial" w:hAnsi="Arial" w:cs="Arial"/>
        </w:rPr>
        <w:t xml:space="preserve"> Provide complete and accurate registration/KYC information; promptly notify QSIGN of any changes (name, legal form, representatives, attributes) and submit supporting evidence when requested.</w:t>
      </w:r>
    </w:p>
    <w:p w14:paraId="0CE5DD66" w14:textId="77777777" w:rsidR="008972FE" w:rsidRPr="008972FE" w:rsidRDefault="008972FE" w:rsidP="008972FE">
      <w:pPr>
        <w:pStyle w:val="NormalWeb"/>
        <w:numPr>
          <w:ilvl w:val="0"/>
          <w:numId w:val="58"/>
        </w:numPr>
        <w:jc w:val="both"/>
        <w:rPr>
          <w:rFonts w:ascii="Arial" w:hAnsi="Arial" w:cs="Arial"/>
        </w:rPr>
      </w:pPr>
      <w:r w:rsidRPr="008972FE">
        <w:rPr>
          <w:rFonts w:ascii="Arial" w:hAnsi="Arial" w:cs="Arial"/>
          <w:b/>
          <w:bCs/>
        </w:rPr>
        <w:t>Certificate review &amp; acceptance</w:t>
      </w:r>
      <w:r w:rsidRPr="008972FE">
        <w:rPr>
          <w:rFonts w:ascii="Arial" w:hAnsi="Arial" w:cs="Arial"/>
        </w:rPr>
        <w:t>. Review each issued certificate promptly and notify QSIGN without undue delay of any inaccuracy. Use of a certificate constitutes acceptance of its content.</w:t>
      </w:r>
    </w:p>
    <w:p w14:paraId="51A8177A" w14:textId="77777777" w:rsidR="008972FE" w:rsidRPr="008972FE" w:rsidRDefault="008972FE" w:rsidP="008972FE">
      <w:pPr>
        <w:pStyle w:val="NormalWeb"/>
        <w:numPr>
          <w:ilvl w:val="0"/>
          <w:numId w:val="58"/>
        </w:numPr>
        <w:jc w:val="both"/>
        <w:rPr>
          <w:rFonts w:ascii="Arial" w:hAnsi="Arial" w:cs="Arial"/>
        </w:rPr>
      </w:pPr>
      <w:r w:rsidRPr="008972FE">
        <w:rPr>
          <w:rFonts w:ascii="Arial" w:hAnsi="Arial" w:cs="Arial"/>
          <w:b/>
          <w:bCs/>
        </w:rPr>
        <w:t>Key custody &amp; sole control.</w:t>
      </w:r>
      <w:r w:rsidRPr="008972FE">
        <w:rPr>
          <w:rFonts w:ascii="Arial" w:hAnsi="Arial" w:cs="Arial"/>
        </w:rPr>
        <w:t xml:space="preserve"> Generate, store, and use private keys and Activation Data (PIN/password/OTP/biometrics) securely and under the Subscriber’s sole control. Do not disclose, delegate, or share activation data. For QSCD/remote QSCD, comply with all multi-factor and device-hardening requirements.</w:t>
      </w:r>
    </w:p>
    <w:p w14:paraId="73F8D8D7" w14:textId="77777777" w:rsidR="008972FE" w:rsidRPr="008972FE" w:rsidRDefault="008972FE" w:rsidP="008972FE">
      <w:pPr>
        <w:pStyle w:val="NormalWeb"/>
        <w:numPr>
          <w:ilvl w:val="0"/>
          <w:numId w:val="58"/>
        </w:numPr>
        <w:jc w:val="both"/>
        <w:rPr>
          <w:rFonts w:ascii="Arial" w:hAnsi="Arial" w:cs="Arial"/>
        </w:rPr>
      </w:pPr>
      <w:r w:rsidRPr="008972FE">
        <w:rPr>
          <w:rFonts w:ascii="Arial" w:hAnsi="Arial" w:cs="Arial"/>
          <w:b/>
          <w:bCs/>
        </w:rPr>
        <w:t>Device security.</w:t>
      </w:r>
      <w:r w:rsidRPr="008972FE">
        <w:rPr>
          <w:rFonts w:ascii="Arial" w:hAnsi="Arial" w:cs="Arial"/>
        </w:rPr>
        <w:t xml:space="preserve"> Maintain reasonable physical, logical, and malware protections for any device, QSCD, or secure environment used for signing/sealing; install security updates in a timely manner.</w:t>
      </w:r>
    </w:p>
    <w:p w14:paraId="1B400006" w14:textId="77777777" w:rsidR="008972FE" w:rsidRPr="008972FE" w:rsidRDefault="008972FE" w:rsidP="008972FE">
      <w:pPr>
        <w:pStyle w:val="NormalWeb"/>
        <w:numPr>
          <w:ilvl w:val="0"/>
          <w:numId w:val="58"/>
        </w:numPr>
        <w:jc w:val="both"/>
        <w:rPr>
          <w:rFonts w:ascii="Arial" w:hAnsi="Arial" w:cs="Arial"/>
        </w:rPr>
      </w:pPr>
      <w:r w:rsidRPr="008972FE">
        <w:rPr>
          <w:rFonts w:ascii="Arial" w:hAnsi="Arial" w:cs="Arial"/>
          <w:b/>
          <w:bCs/>
        </w:rPr>
        <w:t>Permitted use only.</w:t>
      </w:r>
      <w:r w:rsidRPr="008972FE">
        <w:rPr>
          <w:rFonts w:ascii="Arial" w:hAnsi="Arial" w:cs="Arial"/>
        </w:rPr>
        <w:t xml:space="preserve"> Use certificates exclusively within the Key Usage/EKU and the applicable policy/OID (e.g., QCP-n/-l or, where offered, NCP/NCP+). Do not use identity/signing certificates for TLS, code signing, timestamping, or any purpose not covered by the policy.</w:t>
      </w:r>
    </w:p>
    <w:p w14:paraId="1948F0FD" w14:textId="77777777" w:rsidR="008972FE" w:rsidRPr="008972FE" w:rsidRDefault="008972FE" w:rsidP="008972FE">
      <w:pPr>
        <w:pStyle w:val="NormalWeb"/>
        <w:numPr>
          <w:ilvl w:val="0"/>
          <w:numId w:val="58"/>
        </w:numPr>
        <w:jc w:val="both"/>
        <w:rPr>
          <w:rFonts w:ascii="Arial" w:hAnsi="Arial" w:cs="Arial"/>
        </w:rPr>
      </w:pPr>
      <w:r w:rsidRPr="008972FE">
        <w:rPr>
          <w:rFonts w:ascii="Arial" w:hAnsi="Arial" w:cs="Arial"/>
          <w:b/>
          <w:bCs/>
        </w:rPr>
        <w:t>Immediate incident notice.</w:t>
      </w:r>
      <w:r w:rsidRPr="008972FE">
        <w:rPr>
          <w:rFonts w:ascii="Arial" w:hAnsi="Arial" w:cs="Arial"/>
        </w:rPr>
        <w:t xml:space="preserve"> Without delay, cease use and notify QSIGN if: (a) a key, QSCD, token, credential, or account is lost, stolen, damaged, or suspected compromised; (b) activation data may be known by another person; (c) certificate content becomes inaccurate (e.g., change of legal rep). The Subscriber authorizes QSIGN to suspend/revoke affected certificates upon such notice.</w:t>
      </w:r>
    </w:p>
    <w:p w14:paraId="47771BA4" w14:textId="77777777" w:rsidR="008972FE" w:rsidRPr="008972FE" w:rsidRDefault="008972FE" w:rsidP="00B57886">
      <w:pPr>
        <w:pStyle w:val="NormalWeb"/>
        <w:numPr>
          <w:ilvl w:val="0"/>
          <w:numId w:val="58"/>
        </w:numPr>
        <w:jc w:val="both"/>
        <w:rPr>
          <w:rFonts w:ascii="Arial" w:hAnsi="Arial" w:cs="Arial"/>
        </w:rPr>
      </w:pPr>
      <w:r w:rsidRPr="00B57886">
        <w:rPr>
          <w:rFonts w:ascii="Arial" w:hAnsi="Arial" w:cs="Arial"/>
          <w:b/>
          <w:bCs/>
        </w:rPr>
        <w:t>Lawful content &amp; rights.</w:t>
      </w:r>
      <w:r w:rsidRPr="008972FE">
        <w:rPr>
          <w:rFonts w:ascii="Arial" w:hAnsi="Arial" w:cs="Arial"/>
        </w:rPr>
        <w:t xml:space="preserve"> Use the services only for lawful purposes and content; ensure you have the rights to the data being signed/sealed.</w:t>
      </w:r>
    </w:p>
    <w:p w14:paraId="36D690C0" w14:textId="77777777" w:rsidR="008972FE" w:rsidRPr="008972FE" w:rsidRDefault="008972FE" w:rsidP="00B57886">
      <w:pPr>
        <w:pStyle w:val="NormalWeb"/>
        <w:numPr>
          <w:ilvl w:val="0"/>
          <w:numId w:val="58"/>
        </w:numPr>
        <w:jc w:val="both"/>
        <w:rPr>
          <w:rFonts w:ascii="Arial" w:hAnsi="Arial" w:cs="Arial"/>
        </w:rPr>
      </w:pPr>
      <w:r w:rsidRPr="00B57886">
        <w:rPr>
          <w:rFonts w:ascii="Arial" w:hAnsi="Arial" w:cs="Arial"/>
          <w:b/>
          <w:bCs/>
        </w:rPr>
        <w:lastRenderedPageBreak/>
        <w:t>Delegation &amp; personnel.</w:t>
      </w:r>
      <w:r w:rsidRPr="008972FE">
        <w:rPr>
          <w:rFonts w:ascii="Arial" w:hAnsi="Arial" w:cs="Arial"/>
        </w:rPr>
        <w:t xml:space="preserve"> Where personnel or contractors operate on the Subscriber’s behalf, ensure they are authorized, trained, and bound to these obligations; remain responsible for their acts/omissions.</w:t>
      </w:r>
    </w:p>
    <w:p w14:paraId="0E4FBDC5" w14:textId="77777777" w:rsidR="008972FE" w:rsidRPr="008972FE" w:rsidRDefault="008972FE" w:rsidP="00B57886">
      <w:pPr>
        <w:pStyle w:val="NormalWeb"/>
        <w:numPr>
          <w:ilvl w:val="0"/>
          <w:numId w:val="58"/>
        </w:numPr>
        <w:jc w:val="both"/>
        <w:rPr>
          <w:rFonts w:ascii="Arial" w:hAnsi="Arial" w:cs="Arial"/>
        </w:rPr>
      </w:pPr>
      <w:r w:rsidRPr="00B57886">
        <w:rPr>
          <w:rFonts w:ascii="Arial" w:hAnsi="Arial" w:cs="Arial"/>
          <w:b/>
          <w:bCs/>
        </w:rPr>
        <w:t>Cooperation.</w:t>
      </w:r>
      <w:r w:rsidRPr="008972FE">
        <w:rPr>
          <w:rFonts w:ascii="Arial" w:hAnsi="Arial" w:cs="Arial"/>
        </w:rPr>
        <w:t xml:space="preserve"> Cooperate with audits, conformity assessments, and incident investigations (including providing logs/evidence within reasonable time).</w:t>
      </w:r>
    </w:p>
    <w:p w14:paraId="5F1EADB7" w14:textId="77777777" w:rsidR="008972FE" w:rsidRPr="008972FE" w:rsidRDefault="008972FE" w:rsidP="00B57886">
      <w:pPr>
        <w:pStyle w:val="NormalWeb"/>
        <w:numPr>
          <w:ilvl w:val="0"/>
          <w:numId w:val="58"/>
        </w:numPr>
        <w:jc w:val="both"/>
        <w:rPr>
          <w:rFonts w:ascii="Arial" w:hAnsi="Arial" w:cs="Arial"/>
        </w:rPr>
      </w:pPr>
      <w:r w:rsidRPr="00B57886">
        <w:rPr>
          <w:rFonts w:ascii="Arial" w:hAnsi="Arial" w:cs="Arial"/>
          <w:b/>
          <w:bCs/>
        </w:rPr>
        <w:t>Fees.</w:t>
      </w:r>
      <w:r w:rsidRPr="008972FE">
        <w:rPr>
          <w:rFonts w:ascii="Arial" w:hAnsi="Arial" w:cs="Arial"/>
        </w:rPr>
        <w:t xml:space="preserve"> Pay fees and applicable taxes when due; non-payment may lead to suspension.</w:t>
      </w:r>
    </w:p>
    <w:p w14:paraId="5BA5562F" w14:textId="77777777" w:rsidR="008972FE" w:rsidRPr="008972FE" w:rsidRDefault="008972FE" w:rsidP="00B57886">
      <w:pPr>
        <w:pStyle w:val="NormalWeb"/>
        <w:numPr>
          <w:ilvl w:val="0"/>
          <w:numId w:val="58"/>
        </w:numPr>
        <w:jc w:val="both"/>
        <w:rPr>
          <w:rFonts w:ascii="Arial" w:hAnsi="Arial" w:cs="Arial"/>
        </w:rPr>
      </w:pPr>
      <w:r w:rsidRPr="00B57886">
        <w:rPr>
          <w:rFonts w:ascii="Arial" w:hAnsi="Arial" w:cs="Arial"/>
          <w:b/>
          <w:bCs/>
        </w:rPr>
        <w:t>Return/disable tokens.</w:t>
      </w:r>
      <w:r w:rsidRPr="008972FE">
        <w:rPr>
          <w:rFonts w:ascii="Arial" w:hAnsi="Arial" w:cs="Arial"/>
        </w:rPr>
        <w:t xml:space="preserve"> Upon replacement, revocation, or contract end, return QSIGN-owned tokens/QSCDs (if any) or follow destruction/disablement instructions and provide written confirmation.</w:t>
      </w:r>
    </w:p>
    <w:p w14:paraId="5336036A" w14:textId="1536F52F" w:rsidR="00D23030" w:rsidRDefault="008972FE" w:rsidP="00B57886">
      <w:pPr>
        <w:pStyle w:val="NormalWeb"/>
        <w:jc w:val="both"/>
        <w:rPr>
          <w:rFonts w:ascii="Arial" w:hAnsi="Arial" w:cs="Arial"/>
        </w:rPr>
      </w:pPr>
      <w:r w:rsidRPr="008972FE">
        <w:rPr>
          <w:rFonts w:ascii="Arial" w:hAnsi="Arial" w:cs="Arial"/>
        </w:rPr>
        <w:t>Additional for non-qualified/advanced certificates (if offered): Clearly label and manage AdES/AdESeal use cases as non-qualified; ensure relying parties understand the legal effect difference from qualified services and assess transaction risk accordingly.</w:t>
      </w:r>
    </w:p>
    <w:p w14:paraId="5D54524F" w14:textId="58C05670" w:rsidR="00B57886" w:rsidRPr="00B57886" w:rsidRDefault="00B57886" w:rsidP="00122095">
      <w:pPr>
        <w:pStyle w:val="NormalWeb"/>
        <w:numPr>
          <w:ilvl w:val="1"/>
          <w:numId w:val="43"/>
        </w:numPr>
        <w:outlineLvl w:val="1"/>
        <w:rPr>
          <w:rFonts w:ascii="Arial" w:hAnsi="Arial" w:cs="Arial"/>
          <w:b/>
          <w:bCs/>
        </w:rPr>
      </w:pPr>
      <w:bookmarkStart w:id="38" w:name="_Toc209795756"/>
      <w:r w:rsidRPr="00B57886">
        <w:rPr>
          <w:rFonts w:ascii="Arial" w:hAnsi="Arial" w:cs="Arial"/>
          <w:b/>
          <w:bCs/>
        </w:rPr>
        <w:t>Relying party obligations (certificates &amp; seals)</w:t>
      </w:r>
      <w:bookmarkEnd w:id="38"/>
    </w:p>
    <w:p w14:paraId="53F4C66C" w14:textId="77777777" w:rsidR="00B57886" w:rsidRPr="00B57886" w:rsidRDefault="00B57886" w:rsidP="00122095">
      <w:pPr>
        <w:pStyle w:val="NormalWeb"/>
        <w:jc w:val="both"/>
        <w:rPr>
          <w:rFonts w:ascii="Arial" w:hAnsi="Arial" w:cs="Arial"/>
        </w:rPr>
      </w:pPr>
      <w:r w:rsidRPr="00B57886">
        <w:rPr>
          <w:rFonts w:ascii="Arial" w:hAnsi="Arial" w:cs="Arial"/>
        </w:rPr>
        <w:t>A Relying Party may rely on a QSIGN certificate/signature/seal only after performing all of the following:</w:t>
      </w:r>
    </w:p>
    <w:p w14:paraId="22630224" w14:textId="77777777" w:rsidR="00B57886" w:rsidRPr="00B57886" w:rsidRDefault="00B57886" w:rsidP="00122095">
      <w:pPr>
        <w:pStyle w:val="NormalWeb"/>
        <w:numPr>
          <w:ilvl w:val="0"/>
          <w:numId w:val="59"/>
        </w:numPr>
        <w:jc w:val="both"/>
        <w:rPr>
          <w:rFonts w:ascii="Arial" w:hAnsi="Arial" w:cs="Arial"/>
        </w:rPr>
      </w:pPr>
      <w:r w:rsidRPr="00B57886">
        <w:rPr>
          <w:rFonts w:ascii="Arial" w:hAnsi="Arial" w:cs="Arial"/>
        </w:rPr>
        <w:t>Cryptographic validation. Validate the electronic signature/seal according to the applicable standard; build a complete certification path to a trust anchor/intermediate published in QSIGN’s Repository.</w:t>
      </w:r>
    </w:p>
    <w:p w14:paraId="39ABBE88" w14:textId="77777777" w:rsidR="00B57886" w:rsidRPr="00B57886" w:rsidRDefault="00B57886" w:rsidP="00122095">
      <w:pPr>
        <w:pStyle w:val="NormalWeb"/>
        <w:numPr>
          <w:ilvl w:val="0"/>
          <w:numId w:val="59"/>
        </w:numPr>
        <w:jc w:val="both"/>
        <w:rPr>
          <w:rFonts w:ascii="Arial" w:hAnsi="Arial" w:cs="Arial"/>
        </w:rPr>
      </w:pPr>
      <w:r w:rsidRPr="00B57886">
        <w:rPr>
          <w:rFonts w:ascii="Arial" w:hAnsi="Arial" w:cs="Arial"/>
        </w:rPr>
        <w:t>Status checking. Determine current status of the signer’s/sealer’s certificate using CRL and/or OCSP from QSIGN’s Repository. Do not rely if the certificate is revoked, expired, suspended, or the status cannot be determined.</w:t>
      </w:r>
    </w:p>
    <w:p w14:paraId="370C41F6" w14:textId="77777777" w:rsidR="00B57886" w:rsidRPr="00B57886" w:rsidRDefault="00B57886" w:rsidP="00122095">
      <w:pPr>
        <w:pStyle w:val="NormalWeb"/>
        <w:numPr>
          <w:ilvl w:val="0"/>
          <w:numId w:val="59"/>
        </w:numPr>
        <w:jc w:val="both"/>
        <w:rPr>
          <w:rFonts w:ascii="Arial" w:hAnsi="Arial" w:cs="Arial"/>
        </w:rPr>
      </w:pPr>
      <w:r w:rsidRPr="00B57886">
        <w:rPr>
          <w:rFonts w:ascii="Arial" w:hAnsi="Arial" w:cs="Arial"/>
        </w:rPr>
        <w:t>Policy &amp; purpose fit. Confirm the Policy OID and that the intended use is within the Key Usage/EKU and policy’s usage limitations (e.g., QCP-n/-l/-qscd vs. NCP/NCP+).</w:t>
      </w:r>
    </w:p>
    <w:p w14:paraId="1E6663E6" w14:textId="77777777" w:rsidR="00B57886" w:rsidRPr="00B57886" w:rsidRDefault="00B57886" w:rsidP="00122095">
      <w:pPr>
        <w:pStyle w:val="NormalWeb"/>
        <w:numPr>
          <w:ilvl w:val="0"/>
          <w:numId w:val="59"/>
        </w:numPr>
        <w:jc w:val="both"/>
        <w:rPr>
          <w:rFonts w:ascii="Arial" w:hAnsi="Arial" w:cs="Arial"/>
        </w:rPr>
      </w:pPr>
      <w:r w:rsidRPr="00B57886">
        <w:rPr>
          <w:rFonts w:ascii="Arial" w:hAnsi="Arial" w:cs="Arial"/>
        </w:rPr>
        <w:t>Identity &amp; context. Evaluate whether the asserted identity/attributes (e.g., organization name, role, authorization) and assurance level are suitable for the intended transaction and any sector/legal requirements.</w:t>
      </w:r>
    </w:p>
    <w:p w14:paraId="4E5DDAF5" w14:textId="77777777" w:rsidR="00B57886" w:rsidRPr="00B57886" w:rsidRDefault="00B57886" w:rsidP="00122095">
      <w:pPr>
        <w:pStyle w:val="NormalWeb"/>
        <w:numPr>
          <w:ilvl w:val="0"/>
          <w:numId w:val="59"/>
        </w:numPr>
        <w:jc w:val="both"/>
        <w:rPr>
          <w:rFonts w:ascii="Arial" w:hAnsi="Arial" w:cs="Arial"/>
        </w:rPr>
      </w:pPr>
      <w:r w:rsidRPr="00B57886">
        <w:rPr>
          <w:rFonts w:ascii="Arial" w:hAnsi="Arial" w:cs="Arial"/>
        </w:rPr>
        <w:t>Algorithm &amp; time considerations. Ensure algorithms/key sizes remain adequate for the intended reliance period; apply long-term validation (LTV) practices where needed (e.g., collect revocation data and timestamps at signing time).</w:t>
      </w:r>
    </w:p>
    <w:p w14:paraId="4F13EB6F" w14:textId="77777777" w:rsidR="00B57886" w:rsidRPr="00B57886" w:rsidRDefault="00B57886" w:rsidP="00122095">
      <w:pPr>
        <w:pStyle w:val="NormalWeb"/>
        <w:numPr>
          <w:ilvl w:val="0"/>
          <w:numId w:val="59"/>
        </w:numPr>
        <w:jc w:val="both"/>
        <w:rPr>
          <w:rFonts w:ascii="Arial" w:hAnsi="Arial" w:cs="Arial"/>
        </w:rPr>
      </w:pPr>
      <w:r w:rsidRPr="00B57886">
        <w:rPr>
          <w:rFonts w:ascii="Arial" w:hAnsi="Arial" w:cs="Arial"/>
        </w:rPr>
        <w:t>Evidence retention. Keep sufficient evidence (documents, validation reports, timestamps, revocation responses) to support later verification.</w:t>
      </w:r>
    </w:p>
    <w:p w14:paraId="75AFB341" w14:textId="519D965D" w:rsidR="00B57886" w:rsidRPr="00B57886" w:rsidRDefault="00B57886" w:rsidP="00122095">
      <w:pPr>
        <w:pStyle w:val="NormalWeb"/>
        <w:numPr>
          <w:ilvl w:val="0"/>
          <w:numId w:val="59"/>
        </w:numPr>
        <w:jc w:val="both"/>
        <w:rPr>
          <w:rFonts w:ascii="Arial" w:hAnsi="Arial" w:cs="Arial"/>
        </w:rPr>
      </w:pPr>
      <w:r w:rsidRPr="00B57886">
        <w:rPr>
          <w:rFonts w:ascii="Arial" w:hAnsi="Arial" w:cs="Arial"/>
        </w:rPr>
        <w:t xml:space="preserve">Out-of-scope reliance. Do not rely for high-risk or prohibited uses (e.g., safety-critical systems) or outside policy limits. Any reliance outside these duties is at the relying party’s sole risk and subject to the liability limitations in Section </w:t>
      </w:r>
      <w:r w:rsidR="004D4018">
        <w:rPr>
          <w:rFonts w:ascii="Arial" w:hAnsi="Arial" w:cs="Arial"/>
        </w:rPr>
        <w:t>9</w:t>
      </w:r>
      <w:r w:rsidRPr="00B57886">
        <w:rPr>
          <w:rFonts w:ascii="Arial" w:hAnsi="Arial" w:cs="Arial"/>
        </w:rPr>
        <w:t>.</w:t>
      </w:r>
    </w:p>
    <w:p w14:paraId="2C30C8EC" w14:textId="79CEA354" w:rsidR="00B57886" w:rsidRDefault="00B57886" w:rsidP="00B57886">
      <w:pPr>
        <w:pStyle w:val="NormalWeb"/>
        <w:rPr>
          <w:rFonts w:ascii="Arial" w:hAnsi="Arial" w:cs="Arial"/>
        </w:rPr>
      </w:pPr>
      <w:r w:rsidRPr="00B57886">
        <w:rPr>
          <w:rFonts w:ascii="Arial" w:hAnsi="Arial" w:cs="Arial"/>
        </w:rPr>
        <w:t>Note on non-qualified/advanced certificates (if offered): These are not qualified trust services and are not listed as qualified on the EU Trusted List; relying parties must factor this into their risk assessment and acceptance rules.</w:t>
      </w:r>
    </w:p>
    <w:p w14:paraId="50EB63D4" w14:textId="0A8B46EC" w:rsidR="00122095" w:rsidRPr="00122095" w:rsidRDefault="00122095" w:rsidP="00A062F8">
      <w:pPr>
        <w:pStyle w:val="NormalWeb"/>
        <w:numPr>
          <w:ilvl w:val="1"/>
          <w:numId w:val="43"/>
        </w:numPr>
        <w:outlineLvl w:val="1"/>
        <w:rPr>
          <w:rFonts w:ascii="Arial" w:hAnsi="Arial" w:cs="Arial"/>
          <w:b/>
          <w:bCs/>
        </w:rPr>
      </w:pPr>
      <w:bookmarkStart w:id="39" w:name="_Toc209795757"/>
      <w:r w:rsidRPr="00122095">
        <w:rPr>
          <w:rFonts w:ascii="Arial" w:hAnsi="Arial" w:cs="Arial"/>
          <w:b/>
          <w:bCs/>
        </w:rPr>
        <w:t>Time-stamp relying party obligations (how to verify a TS; policy limits)</w:t>
      </w:r>
      <w:bookmarkEnd w:id="39"/>
    </w:p>
    <w:p w14:paraId="465D3423" w14:textId="77777777" w:rsidR="00122095" w:rsidRPr="00122095" w:rsidRDefault="00122095" w:rsidP="00122095">
      <w:pPr>
        <w:pStyle w:val="NormalWeb"/>
        <w:rPr>
          <w:rFonts w:ascii="Arial" w:hAnsi="Arial" w:cs="Arial"/>
        </w:rPr>
      </w:pPr>
      <w:r w:rsidRPr="00122095">
        <w:rPr>
          <w:rFonts w:ascii="Arial" w:hAnsi="Arial" w:cs="Arial"/>
        </w:rPr>
        <w:t>For time-stamps issued by QSIGN’s TSA, a relying party must:</w:t>
      </w:r>
    </w:p>
    <w:p w14:paraId="7C0197CE" w14:textId="77777777" w:rsidR="00122095" w:rsidRPr="00122095" w:rsidRDefault="00122095" w:rsidP="00122095">
      <w:pPr>
        <w:pStyle w:val="NormalWeb"/>
        <w:numPr>
          <w:ilvl w:val="2"/>
          <w:numId w:val="43"/>
        </w:numPr>
        <w:rPr>
          <w:rFonts w:ascii="Arial" w:hAnsi="Arial" w:cs="Arial"/>
          <w:b/>
          <w:bCs/>
        </w:rPr>
      </w:pPr>
      <w:r w:rsidRPr="00122095">
        <w:rPr>
          <w:rFonts w:ascii="Arial" w:hAnsi="Arial" w:cs="Arial"/>
          <w:b/>
          <w:bCs/>
        </w:rPr>
        <w:t>Verify the TST.</w:t>
      </w:r>
    </w:p>
    <w:p w14:paraId="53EED4F8" w14:textId="77777777" w:rsidR="00122095" w:rsidRPr="00122095" w:rsidRDefault="00122095" w:rsidP="00122095">
      <w:pPr>
        <w:pStyle w:val="NoSpacing"/>
        <w:rPr>
          <w:rFonts w:ascii="Arial" w:hAnsi="Arial" w:cs="Arial"/>
          <w:sz w:val="24"/>
          <w:szCs w:val="24"/>
        </w:rPr>
      </w:pPr>
      <w:r w:rsidRPr="00122095">
        <w:rPr>
          <w:rFonts w:ascii="Arial" w:hAnsi="Arial" w:cs="Arial"/>
          <w:sz w:val="24"/>
          <w:szCs w:val="24"/>
        </w:rPr>
        <w:t>(a) Validate the Time-Stamp Token (TST) signature using the TSU certificate and build a certification path to the TSA trust anchor/intermediate published in the Repository.</w:t>
      </w:r>
    </w:p>
    <w:p w14:paraId="2EC4BB14" w14:textId="33260086" w:rsidR="00122095" w:rsidRPr="00122095" w:rsidRDefault="00122095" w:rsidP="00122095">
      <w:pPr>
        <w:pStyle w:val="NoSpacing"/>
        <w:rPr>
          <w:rFonts w:ascii="Arial" w:hAnsi="Arial" w:cs="Arial"/>
          <w:sz w:val="24"/>
          <w:szCs w:val="24"/>
        </w:rPr>
      </w:pPr>
      <w:r w:rsidRPr="00122095">
        <w:rPr>
          <w:rFonts w:ascii="Arial" w:hAnsi="Arial" w:cs="Arial"/>
          <w:sz w:val="24"/>
          <w:szCs w:val="24"/>
        </w:rPr>
        <w:t>(b) Confirm the TSA policy OID in the TST matches QSIGN’s published TSA Policy.</w:t>
      </w:r>
    </w:p>
    <w:p w14:paraId="4C49AAF5" w14:textId="77777777" w:rsidR="00122095" w:rsidRPr="00122095" w:rsidRDefault="00122095" w:rsidP="00122095">
      <w:pPr>
        <w:pStyle w:val="NoSpacing"/>
        <w:rPr>
          <w:rFonts w:ascii="Arial" w:hAnsi="Arial" w:cs="Arial"/>
          <w:sz w:val="24"/>
          <w:szCs w:val="24"/>
        </w:rPr>
      </w:pPr>
      <w:r w:rsidRPr="00122095">
        <w:rPr>
          <w:rFonts w:ascii="Arial" w:hAnsi="Arial" w:cs="Arial"/>
          <w:sz w:val="24"/>
          <w:szCs w:val="24"/>
        </w:rPr>
        <w:t>(c) Check the serial number and nonce (if used) behave as expected to prevent replay.</w:t>
      </w:r>
    </w:p>
    <w:p w14:paraId="413057CA" w14:textId="77777777" w:rsidR="00122095" w:rsidRPr="00122095" w:rsidRDefault="00122095" w:rsidP="00122095">
      <w:pPr>
        <w:pStyle w:val="NormalWeb"/>
        <w:rPr>
          <w:rFonts w:ascii="Arial" w:hAnsi="Arial" w:cs="Arial"/>
        </w:rPr>
      </w:pPr>
    </w:p>
    <w:p w14:paraId="76A4B19A" w14:textId="77777777" w:rsidR="00122095" w:rsidRPr="00122095" w:rsidRDefault="00122095" w:rsidP="00122095">
      <w:pPr>
        <w:pStyle w:val="NormalWeb"/>
        <w:numPr>
          <w:ilvl w:val="2"/>
          <w:numId w:val="43"/>
        </w:numPr>
        <w:jc w:val="both"/>
        <w:rPr>
          <w:rFonts w:ascii="Arial" w:hAnsi="Arial" w:cs="Arial"/>
        </w:rPr>
      </w:pPr>
      <w:r w:rsidRPr="00122095">
        <w:rPr>
          <w:rFonts w:ascii="Arial" w:hAnsi="Arial" w:cs="Arial"/>
          <w:b/>
          <w:bCs/>
        </w:rPr>
        <w:lastRenderedPageBreak/>
        <w:t>Status at time of stamping.</w:t>
      </w:r>
      <w:r w:rsidRPr="00122095">
        <w:rPr>
          <w:rFonts w:ascii="Arial" w:hAnsi="Arial" w:cs="Arial"/>
        </w:rPr>
        <w:t xml:space="preserve"> Establish that the TSU certificate chain was valid at the time indicated in the TST (e.g., by checking embedded/bundled status information or archived CRL/OCSP evidence). Do not rely if this cannot be established.</w:t>
      </w:r>
    </w:p>
    <w:p w14:paraId="1E8C4747" w14:textId="77777777" w:rsidR="00122095" w:rsidRPr="00122095" w:rsidRDefault="00122095" w:rsidP="00122095">
      <w:pPr>
        <w:pStyle w:val="NormalWeb"/>
        <w:numPr>
          <w:ilvl w:val="2"/>
          <w:numId w:val="43"/>
        </w:numPr>
        <w:jc w:val="both"/>
        <w:rPr>
          <w:rFonts w:ascii="Arial" w:hAnsi="Arial" w:cs="Arial"/>
        </w:rPr>
      </w:pPr>
      <w:r w:rsidRPr="00122095">
        <w:rPr>
          <w:rFonts w:ascii="Arial" w:hAnsi="Arial" w:cs="Arial"/>
          <w:b/>
          <w:bCs/>
        </w:rPr>
        <w:t>Accuracy &amp; algorithms.</w:t>
      </w:r>
      <w:r w:rsidRPr="00122095">
        <w:rPr>
          <w:rFonts w:ascii="Arial" w:hAnsi="Arial" w:cs="Arial"/>
        </w:rPr>
        <w:t xml:space="preserve"> Consider the TSA’s claimed time accuracy and ensure the hash and signature algorithms in the TST are adequate for the intended reliance period; where necessary, obtain renewal timestamps (e.g., for archival/LTV).</w:t>
      </w:r>
    </w:p>
    <w:p w14:paraId="7362F0B0" w14:textId="77777777" w:rsidR="00122095" w:rsidRPr="00122095" w:rsidRDefault="00122095" w:rsidP="00122095">
      <w:pPr>
        <w:pStyle w:val="NormalWeb"/>
        <w:numPr>
          <w:ilvl w:val="2"/>
          <w:numId w:val="43"/>
        </w:numPr>
        <w:jc w:val="both"/>
        <w:rPr>
          <w:rFonts w:ascii="Arial" w:hAnsi="Arial" w:cs="Arial"/>
        </w:rPr>
      </w:pPr>
      <w:r w:rsidRPr="00122095">
        <w:rPr>
          <w:rFonts w:ascii="Arial" w:hAnsi="Arial" w:cs="Arial"/>
          <w:b/>
          <w:bCs/>
        </w:rPr>
        <w:t>Policy limits &amp; scope.</w:t>
      </w:r>
      <w:r w:rsidRPr="00122095">
        <w:rPr>
          <w:rFonts w:ascii="Arial" w:hAnsi="Arial" w:cs="Arial"/>
        </w:rPr>
        <w:t xml:space="preserve"> Observe any usage limitations in the TSA Policy (e.g., permitted data types, maximum imprint size, prohibited uses). Time-stamps attest to existence at time only; they do not attest to the identity of a signer/sealer or the legality of content.</w:t>
      </w:r>
    </w:p>
    <w:p w14:paraId="01230D6C" w14:textId="77777777" w:rsidR="00122095" w:rsidRPr="00122095" w:rsidRDefault="00122095" w:rsidP="00122095">
      <w:pPr>
        <w:pStyle w:val="NormalWeb"/>
        <w:numPr>
          <w:ilvl w:val="2"/>
          <w:numId w:val="43"/>
        </w:numPr>
        <w:jc w:val="both"/>
        <w:rPr>
          <w:rFonts w:ascii="Arial" w:hAnsi="Arial" w:cs="Arial"/>
        </w:rPr>
      </w:pPr>
      <w:r w:rsidRPr="00122095">
        <w:rPr>
          <w:rFonts w:ascii="Arial" w:hAnsi="Arial" w:cs="Arial"/>
          <w:b/>
          <w:bCs/>
        </w:rPr>
        <w:t>Evidence retention.</w:t>
      </w:r>
      <w:r w:rsidRPr="00122095">
        <w:rPr>
          <w:rFonts w:ascii="Arial" w:hAnsi="Arial" w:cs="Arial"/>
        </w:rPr>
        <w:t xml:space="preserve"> Retain the TST, the validated certification path, and proof of TSU status at time of stamping for the duration needed (e.g., audit, litigation, or archival periods).</w:t>
      </w:r>
    </w:p>
    <w:p w14:paraId="10DA26AF" w14:textId="3CEB93CF" w:rsidR="00B57886" w:rsidRDefault="00122095" w:rsidP="00122095">
      <w:pPr>
        <w:pStyle w:val="NormalWeb"/>
        <w:numPr>
          <w:ilvl w:val="2"/>
          <w:numId w:val="43"/>
        </w:numPr>
        <w:jc w:val="both"/>
        <w:rPr>
          <w:rFonts w:ascii="Arial" w:hAnsi="Arial" w:cs="Arial"/>
        </w:rPr>
      </w:pPr>
      <w:r w:rsidRPr="00122095">
        <w:rPr>
          <w:rFonts w:ascii="Arial" w:hAnsi="Arial" w:cs="Arial"/>
          <w:b/>
          <w:bCs/>
        </w:rPr>
        <w:t>Out-of-scope reliance.</w:t>
      </w:r>
      <w:r w:rsidRPr="00122095">
        <w:rPr>
          <w:rFonts w:ascii="Arial" w:hAnsi="Arial" w:cs="Arial"/>
        </w:rPr>
        <w:t xml:space="preserve"> Any reliance contrary to the TSA Policy or without the checks above is at the relying party’s sole risk and subject to Section </w:t>
      </w:r>
      <w:r w:rsidR="004D4018">
        <w:rPr>
          <w:rFonts w:ascii="Arial" w:hAnsi="Arial" w:cs="Arial"/>
        </w:rPr>
        <w:t>9</w:t>
      </w:r>
      <w:r w:rsidRPr="00122095">
        <w:rPr>
          <w:rFonts w:ascii="Arial" w:hAnsi="Arial" w:cs="Arial"/>
        </w:rPr>
        <w:t>’s liability limitations.</w:t>
      </w:r>
    </w:p>
    <w:p w14:paraId="2F43AC69" w14:textId="77777777" w:rsidR="00CD2C9E" w:rsidRDefault="00CD2C9E" w:rsidP="00CD2C9E">
      <w:pPr>
        <w:pStyle w:val="NormalWeb"/>
        <w:jc w:val="both"/>
        <w:rPr>
          <w:rFonts w:ascii="Arial" w:hAnsi="Arial" w:cs="Arial"/>
        </w:rPr>
      </w:pPr>
    </w:p>
    <w:p w14:paraId="136A9677" w14:textId="22DECFD6" w:rsidR="00CD2C9E" w:rsidRPr="00CD2C9E" w:rsidRDefault="00CD2C9E" w:rsidP="00CD2C9E">
      <w:pPr>
        <w:pStyle w:val="NormalWeb"/>
        <w:numPr>
          <w:ilvl w:val="0"/>
          <w:numId w:val="43"/>
        </w:numPr>
        <w:spacing w:line="480" w:lineRule="auto"/>
        <w:outlineLvl w:val="0"/>
        <w:rPr>
          <w:rFonts w:ascii="Arial" w:hAnsi="Arial" w:cs="Arial"/>
          <w:b/>
          <w:bCs/>
          <w:sz w:val="28"/>
          <w:szCs w:val="28"/>
        </w:rPr>
      </w:pPr>
      <w:bookmarkStart w:id="40" w:name="_Toc209795758"/>
      <w:r w:rsidRPr="00CD2C9E">
        <w:rPr>
          <w:rFonts w:ascii="Arial" w:hAnsi="Arial" w:cs="Arial"/>
          <w:b/>
          <w:bCs/>
          <w:sz w:val="28"/>
          <w:szCs w:val="28"/>
        </w:rPr>
        <w:t>Verification, Status &amp; Validation Services</w:t>
      </w:r>
      <w:bookmarkEnd w:id="40"/>
    </w:p>
    <w:p w14:paraId="618BC0D8" w14:textId="58993B72" w:rsidR="00B57886" w:rsidRDefault="00CD2C9E" w:rsidP="00CD2C9E">
      <w:pPr>
        <w:pStyle w:val="NormalWeb"/>
        <w:jc w:val="both"/>
        <w:rPr>
          <w:rFonts w:ascii="Arial" w:hAnsi="Arial" w:cs="Arial"/>
        </w:rPr>
      </w:pPr>
      <w:r w:rsidRPr="00CD2C9E">
        <w:rPr>
          <w:rFonts w:ascii="Arial" w:hAnsi="Arial" w:cs="Arial"/>
        </w:rPr>
        <w:t>QSIGN operates public publication and status services to enable Subscribers and Relying Parties to validate certificates, signatures/seals, and time-stamps in line with the applicable policies.</w:t>
      </w:r>
    </w:p>
    <w:p w14:paraId="04225B8D" w14:textId="21338192" w:rsidR="00CD2C9E" w:rsidRPr="00CD2C9E" w:rsidRDefault="00CD2C9E" w:rsidP="00CD2C9E">
      <w:pPr>
        <w:pStyle w:val="NormalWeb"/>
        <w:numPr>
          <w:ilvl w:val="1"/>
          <w:numId w:val="43"/>
        </w:numPr>
        <w:outlineLvl w:val="1"/>
        <w:rPr>
          <w:rFonts w:ascii="Arial" w:hAnsi="Arial" w:cs="Arial"/>
          <w:b/>
          <w:bCs/>
        </w:rPr>
      </w:pPr>
      <w:bookmarkStart w:id="41" w:name="_Toc209795759"/>
      <w:r w:rsidRPr="00CD2C9E">
        <w:rPr>
          <w:rFonts w:ascii="Arial" w:hAnsi="Arial" w:cs="Arial"/>
          <w:b/>
          <w:bCs/>
        </w:rPr>
        <w:t>Certificate status (CRL/OCSP), availability commitment</w:t>
      </w:r>
      <w:bookmarkEnd w:id="41"/>
    </w:p>
    <w:p w14:paraId="7E095093" w14:textId="77777777" w:rsidR="00CD2C9E" w:rsidRPr="00CD2C9E" w:rsidRDefault="00CD2C9E" w:rsidP="00CD2C9E">
      <w:pPr>
        <w:pStyle w:val="NormalWeb"/>
        <w:rPr>
          <w:rFonts w:ascii="Arial" w:hAnsi="Arial" w:cs="Arial"/>
          <w:b/>
          <w:bCs/>
        </w:rPr>
      </w:pPr>
      <w:r w:rsidRPr="00CD2C9E">
        <w:rPr>
          <w:rFonts w:ascii="Arial" w:hAnsi="Arial" w:cs="Arial"/>
          <w:b/>
          <w:bCs/>
        </w:rPr>
        <w:t>(a) Publication &amp; endpoints.</w:t>
      </w:r>
    </w:p>
    <w:p w14:paraId="46650E04" w14:textId="77777777" w:rsidR="00CD2C9E" w:rsidRPr="00CD2C9E" w:rsidRDefault="00CD2C9E" w:rsidP="001D2656">
      <w:pPr>
        <w:pStyle w:val="NormalWeb"/>
        <w:jc w:val="both"/>
        <w:rPr>
          <w:rFonts w:ascii="Arial" w:hAnsi="Arial" w:cs="Arial"/>
        </w:rPr>
      </w:pPr>
      <w:r w:rsidRPr="00CD2C9E">
        <w:rPr>
          <w:rFonts w:ascii="Arial" w:hAnsi="Arial" w:cs="Arial"/>
        </w:rPr>
        <w:t>QSIGN publishes certificate status via CRLs (Certificate Revocation Lists) and OCSP (Online Certificate Status Protocol). The relevant CDP/AIA URIs are embedded in certificates and are also listed in the Repository. CRLs and OCSP responses are digitally signed by QSIGN.</w:t>
      </w:r>
    </w:p>
    <w:p w14:paraId="3E147270" w14:textId="77777777" w:rsidR="00CD2C9E" w:rsidRPr="00CD2C9E" w:rsidRDefault="00CD2C9E" w:rsidP="00CD2C9E">
      <w:pPr>
        <w:pStyle w:val="NormalWeb"/>
        <w:rPr>
          <w:rFonts w:ascii="Arial" w:hAnsi="Arial" w:cs="Arial"/>
          <w:b/>
          <w:bCs/>
        </w:rPr>
      </w:pPr>
      <w:r w:rsidRPr="00CD2C9E">
        <w:rPr>
          <w:rFonts w:ascii="Arial" w:hAnsi="Arial" w:cs="Arial"/>
          <w:b/>
          <w:bCs/>
        </w:rPr>
        <w:t>(b) How to check status.</w:t>
      </w:r>
    </w:p>
    <w:p w14:paraId="31771991" w14:textId="77777777" w:rsidR="00CD2C9E" w:rsidRPr="00CD2C9E" w:rsidRDefault="00CD2C9E" w:rsidP="001D2656">
      <w:pPr>
        <w:pStyle w:val="NormalWeb"/>
        <w:jc w:val="both"/>
        <w:rPr>
          <w:rFonts w:ascii="Arial" w:hAnsi="Arial" w:cs="Arial"/>
        </w:rPr>
      </w:pPr>
      <w:r w:rsidRPr="00CD2C9E">
        <w:rPr>
          <w:rFonts w:ascii="Arial" w:hAnsi="Arial" w:cs="Arial"/>
        </w:rPr>
        <w:t>Before relying on a certificate, the relying party must obtain status information from CRL and/or OCSP and treat the certificate as not reliable if: (i) status cannot be obtained; (ii) the latest signed status object indicates revoked or unknown; or (iii) there is doubt about the authenticity or freshness of the status object.</w:t>
      </w:r>
    </w:p>
    <w:p w14:paraId="002206D9" w14:textId="77777777" w:rsidR="00CD2C9E" w:rsidRPr="00CD2C9E" w:rsidRDefault="00CD2C9E" w:rsidP="00CD2C9E">
      <w:pPr>
        <w:pStyle w:val="NormalWeb"/>
        <w:rPr>
          <w:rFonts w:ascii="Arial" w:hAnsi="Arial" w:cs="Arial"/>
          <w:b/>
          <w:bCs/>
        </w:rPr>
      </w:pPr>
      <w:r w:rsidRPr="00CD2C9E">
        <w:rPr>
          <w:rFonts w:ascii="Arial" w:hAnsi="Arial" w:cs="Arial"/>
          <w:b/>
          <w:bCs/>
        </w:rPr>
        <w:t>(c) Freshness &amp; caching.</w:t>
      </w:r>
    </w:p>
    <w:p w14:paraId="66423C1E" w14:textId="77777777" w:rsidR="00CD2C9E" w:rsidRPr="00CD2C9E" w:rsidRDefault="00CD2C9E" w:rsidP="001D2656">
      <w:pPr>
        <w:pStyle w:val="NormalWeb"/>
        <w:jc w:val="both"/>
        <w:rPr>
          <w:rFonts w:ascii="Arial" w:hAnsi="Arial" w:cs="Arial"/>
        </w:rPr>
      </w:pPr>
      <w:r w:rsidRPr="00CD2C9E">
        <w:rPr>
          <w:rFonts w:ascii="Arial" w:hAnsi="Arial" w:cs="Arial"/>
        </w:rPr>
        <w:t>OCSP responses include thisUpdate/nextUpdate values; they may be cached only until nextUpdate and only in accordance with cache headers.</w:t>
      </w:r>
    </w:p>
    <w:p w14:paraId="7B067379" w14:textId="77777777" w:rsidR="00CD2C9E" w:rsidRPr="00CD2C9E" w:rsidRDefault="00CD2C9E" w:rsidP="001D2656">
      <w:pPr>
        <w:pStyle w:val="NormalWeb"/>
        <w:jc w:val="both"/>
        <w:rPr>
          <w:rFonts w:ascii="Arial" w:hAnsi="Arial" w:cs="Arial"/>
        </w:rPr>
      </w:pPr>
      <w:r w:rsidRPr="00CD2C9E">
        <w:rPr>
          <w:rFonts w:ascii="Arial" w:hAnsi="Arial" w:cs="Arial"/>
        </w:rPr>
        <w:t>CRLs include thisUpdate/nextUpdate and may be cached until nextUpdate.</w:t>
      </w:r>
    </w:p>
    <w:p w14:paraId="38CAE53B" w14:textId="77777777" w:rsidR="00CD2C9E" w:rsidRPr="00CD2C9E" w:rsidRDefault="00CD2C9E" w:rsidP="001D2656">
      <w:pPr>
        <w:pStyle w:val="NormalWeb"/>
        <w:jc w:val="both"/>
        <w:rPr>
          <w:rFonts w:ascii="Arial" w:hAnsi="Arial" w:cs="Arial"/>
        </w:rPr>
      </w:pPr>
      <w:r w:rsidRPr="00CD2C9E">
        <w:rPr>
          <w:rFonts w:ascii="Arial" w:hAnsi="Arial" w:cs="Arial"/>
        </w:rPr>
        <w:t>Where OCSP and CRL information conflict, the most recent signed status information prevails; if uncertainty remains, treat the certificate as not reliable.</w:t>
      </w:r>
    </w:p>
    <w:p w14:paraId="66A91418" w14:textId="77777777" w:rsidR="00CD2C9E" w:rsidRPr="00CD2C9E" w:rsidRDefault="00CD2C9E" w:rsidP="00CD2C9E">
      <w:pPr>
        <w:pStyle w:val="NormalWeb"/>
        <w:rPr>
          <w:rFonts w:ascii="Arial" w:hAnsi="Arial" w:cs="Arial"/>
          <w:b/>
          <w:bCs/>
        </w:rPr>
      </w:pPr>
      <w:r w:rsidRPr="00CD2C9E">
        <w:rPr>
          <w:rFonts w:ascii="Arial" w:hAnsi="Arial" w:cs="Arial"/>
          <w:b/>
          <w:bCs/>
        </w:rPr>
        <w:t>(d) Availability commitment.</w:t>
      </w:r>
    </w:p>
    <w:p w14:paraId="7F74BB20" w14:textId="77777777" w:rsidR="00CD2C9E" w:rsidRPr="00CD2C9E" w:rsidRDefault="00CD2C9E" w:rsidP="00CD2C9E">
      <w:pPr>
        <w:pStyle w:val="NormalWeb"/>
        <w:rPr>
          <w:rFonts w:ascii="Arial" w:hAnsi="Arial" w:cs="Arial"/>
        </w:rPr>
      </w:pPr>
      <w:r w:rsidRPr="00CD2C9E">
        <w:rPr>
          <w:rFonts w:ascii="Arial" w:hAnsi="Arial" w:cs="Arial"/>
        </w:rPr>
        <w:t xml:space="preserve">QSIGN targets 99.95% annual availability for repository publication and status services (CRL/OCSP), measured outside announced planned maintenance windows and excluding events beyond QSIGN’s </w:t>
      </w:r>
      <w:r w:rsidRPr="00CD2C9E">
        <w:rPr>
          <w:rFonts w:ascii="Arial" w:hAnsi="Arial" w:cs="Arial"/>
        </w:rPr>
        <w:lastRenderedPageBreak/>
        <w:t>reasonable control (see Service Levels &amp; Maintenance). Service credits, where applicable, are the sole and exclusive remedy for availability shortfalls.</w:t>
      </w:r>
    </w:p>
    <w:p w14:paraId="59B7B18E" w14:textId="77777777" w:rsidR="00CD2C9E" w:rsidRPr="00CD2C9E" w:rsidRDefault="00CD2C9E" w:rsidP="00CD2C9E">
      <w:pPr>
        <w:pStyle w:val="NormalWeb"/>
        <w:rPr>
          <w:rFonts w:ascii="Arial" w:hAnsi="Arial" w:cs="Arial"/>
          <w:b/>
          <w:bCs/>
        </w:rPr>
      </w:pPr>
      <w:r w:rsidRPr="00CD2C9E">
        <w:rPr>
          <w:rFonts w:ascii="Arial" w:hAnsi="Arial" w:cs="Arial"/>
          <w:b/>
          <w:bCs/>
        </w:rPr>
        <w:t>(e) Algorithm agility &amp; deprecation.</w:t>
      </w:r>
    </w:p>
    <w:p w14:paraId="772380A1" w14:textId="77777777" w:rsidR="00CD2C9E" w:rsidRPr="00CD2C9E" w:rsidRDefault="00CD2C9E" w:rsidP="00CD2C9E">
      <w:pPr>
        <w:pStyle w:val="NormalWeb"/>
        <w:rPr>
          <w:rFonts w:ascii="Arial" w:hAnsi="Arial" w:cs="Arial"/>
        </w:rPr>
      </w:pPr>
      <w:r w:rsidRPr="00CD2C9E">
        <w:rPr>
          <w:rFonts w:ascii="Arial" w:hAnsi="Arial" w:cs="Arial"/>
        </w:rPr>
        <w:t>QSIGN may update or deprecate cryptographic algorithms and parameters in accordance with applicable standards and security practice. Changes will be reflected in the Repository and new certificates; legacy endpoints may be maintained for a reasonable transition period.</w:t>
      </w:r>
    </w:p>
    <w:p w14:paraId="3A563CF6" w14:textId="77777777" w:rsidR="00CD2C9E" w:rsidRPr="00CD2C9E" w:rsidRDefault="00CD2C9E" w:rsidP="00CD2C9E">
      <w:pPr>
        <w:pStyle w:val="NormalWeb"/>
        <w:rPr>
          <w:rFonts w:ascii="Arial" w:hAnsi="Arial" w:cs="Arial"/>
          <w:b/>
          <w:bCs/>
        </w:rPr>
      </w:pPr>
      <w:r w:rsidRPr="00CD2C9E">
        <w:rPr>
          <w:rFonts w:ascii="Arial" w:hAnsi="Arial" w:cs="Arial"/>
          <w:b/>
          <w:bCs/>
        </w:rPr>
        <w:t>(f) Validation aids.</w:t>
      </w:r>
    </w:p>
    <w:p w14:paraId="196D8CE0" w14:textId="77777777" w:rsidR="00CD2C9E" w:rsidRPr="00CD2C9E" w:rsidRDefault="00CD2C9E" w:rsidP="00CD2C9E">
      <w:pPr>
        <w:pStyle w:val="NormalWeb"/>
        <w:rPr>
          <w:rFonts w:ascii="Arial" w:hAnsi="Arial" w:cs="Arial"/>
        </w:rPr>
      </w:pPr>
      <w:r w:rsidRPr="00CD2C9E">
        <w:rPr>
          <w:rFonts w:ascii="Arial" w:hAnsi="Arial" w:cs="Arial"/>
        </w:rPr>
        <w:t>QSIGN may provide validation guidelines, trust anchors/intermediates, OCSP responder information, and example validation procedures in the Repository. These aids do not replace the relying party’s validation duties under these T&amp;Cs.</w:t>
      </w:r>
    </w:p>
    <w:p w14:paraId="25B50E62" w14:textId="77777777" w:rsidR="00CD2C9E" w:rsidRPr="00CD2C9E" w:rsidRDefault="00CD2C9E" w:rsidP="00CD2C9E">
      <w:pPr>
        <w:pStyle w:val="NormalWeb"/>
        <w:outlineLvl w:val="1"/>
        <w:rPr>
          <w:rFonts w:ascii="Arial" w:hAnsi="Arial" w:cs="Arial"/>
          <w:b/>
          <w:bCs/>
        </w:rPr>
      </w:pPr>
      <w:bookmarkStart w:id="42" w:name="_Toc209795760"/>
      <w:r w:rsidRPr="00CD2C9E">
        <w:rPr>
          <w:rFonts w:ascii="Arial" w:hAnsi="Arial" w:cs="Arial"/>
          <w:b/>
          <w:bCs/>
        </w:rPr>
        <w:t>7.2 Time-stamp verification method, accuracy statement, algorithms used</w:t>
      </w:r>
      <w:bookmarkEnd w:id="42"/>
    </w:p>
    <w:p w14:paraId="42B34691" w14:textId="77777777" w:rsidR="00CD2C9E" w:rsidRPr="00CD2C9E" w:rsidRDefault="00CD2C9E" w:rsidP="00CD2C9E">
      <w:pPr>
        <w:pStyle w:val="NormalWeb"/>
        <w:rPr>
          <w:rFonts w:ascii="Arial" w:hAnsi="Arial" w:cs="Arial"/>
          <w:b/>
          <w:bCs/>
        </w:rPr>
      </w:pPr>
      <w:r w:rsidRPr="00CD2C9E">
        <w:rPr>
          <w:rFonts w:ascii="Arial" w:hAnsi="Arial" w:cs="Arial"/>
          <w:b/>
          <w:bCs/>
        </w:rPr>
        <w:t>(a) Verification method (summary).</w:t>
      </w:r>
    </w:p>
    <w:p w14:paraId="72A71000" w14:textId="77777777" w:rsidR="00CD2C9E" w:rsidRPr="00CD2C9E" w:rsidRDefault="00CD2C9E" w:rsidP="00C047C0">
      <w:pPr>
        <w:pStyle w:val="NormalWeb"/>
        <w:jc w:val="both"/>
        <w:rPr>
          <w:rFonts w:ascii="Arial" w:hAnsi="Arial" w:cs="Arial"/>
        </w:rPr>
      </w:pPr>
      <w:r w:rsidRPr="00CD2C9E">
        <w:rPr>
          <w:rFonts w:ascii="Arial" w:hAnsi="Arial" w:cs="Arial"/>
        </w:rPr>
        <w:t>For each Time-Stamp Token (TST) issued by QSIGN’s TSA, the relying party shall:</w:t>
      </w:r>
    </w:p>
    <w:p w14:paraId="25CF6EFC" w14:textId="77777777" w:rsidR="00CD2C9E" w:rsidRPr="00CD2C9E" w:rsidRDefault="00CD2C9E" w:rsidP="00C047C0">
      <w:pPr>
        <w:pStyle w:val="NormalWeb"/>
        <w:jc w:val="both"/>
        <w:rPr>
          <w:rFonts w:ascii="Arial" w:hAnsi="Arial" w:cs="Arial"/>
        </w:rPr>
      </w:pPr>
      <w:r w:rsidRPr="00CD2C9E">
        <w:rPr>
          <w:rFonts w:ascii="Arial" w:hAnsi="Arial" w:cs="Arial"/>
        </w:rPr>
        <w:t>Verify the TST signature using the TSA’s TSU certificate and build a certification path to a trust anchor/intermediate published by QSIGN.</w:t>
      </w:r>
    </w:p>
    <w:p w14:paraId="64D4BAA9" w14:textId="77777777" w:rsidR="00CD2C9E" w:rsidRPr="00CD2C9E" w:rsidRDefault="00CD2C9E" w:rsidP="00C047C0">
      <w:pPr>
        <w:pStyle w:val="NormalWeb"/>
        <w:jc w:val="both"/>
        <w:rPr>
          <w:rFonts w:ascii="Arial" w:hAnsi="Arial" w:cs="Arial"/>
        </w:rPr>
      </w:pPr>
      <w:r w:rsidRPr="00CD2C9E">
        <w:rPr>
          <w:rFonts w:ascii="Arial" w:hAnsi="Arial" w:cs="Arial"/>
        </w:rPr>
        <w:t>Confirm the policy OID in the TST matches the published TSA Policy and that any nonce/serial behavior is as expected (to prevent replay).</w:t>
      </w:r>
    </w:p>
    <w:p w14:paraId="269A51AE" w14:textId="77777777" w:rsidR="00CD2C9E" w:rsidRPr="00CD2C9E" w:rsidRDefault="00CD2C9E" w:rsidP="00C047C0">
      <w:pPr>
        <w:pStyle w:val="NormalWeb"/>
        <w:jc w:val="both"/>
        <w:rPr>
          <w:rFonts w:ascii="Arial" w:hAnsi="Arial" w:cs="Arial"/>
        </w:rPr>
      </w:pPr>
      <w:r w:rsidRPr="00CD2C9E">
        <w:rPr>
          <w:rFonts w:ascii="Arial" w:hAnsi="Arial" w:cs="Arial"/>
        </w:rPr>
        <w:t>Recompute the message imprint over the original data and ensure it matches the imprint in the TST.</w:t>
      </w:r>
    </w:p>
    <w:p w14:paraId="6691CD5B" w14:textId="77777777" w:rsidR="00CD2C9E" w:rsidRPr="00CD2C9E" w:rsidRDefault="00CD2C9E" w:rsidP="00C047C0">
      <w:pPr>
        <w:pStyle w:val="NormalWeb"/>
        <w:jc w:val="both"/>
        <w:rPr>
          <w:rFonts w:ascii="Arial" w:hAnsi="Arial" w:cs="Arial"/>
        </w:rPr>
      </w:pPr>
      <w:r w:rsidRPr="00CD2C9E">
        <w:rPr>
          <w:rFonts w:ascii="Arial" w:hAnsi="Arial" w:cs="Arial"/>
        </w:rPr>
        <w:t>Establish that the TSU certificate chain was valid at the time indicated in the TST (e.g., by checking embedded/bundled status information or archived CRL/OCSP evidence).</w:t>
      </w:r>
    </w:p>
    <w:p w14:paraId="05BAFFAF" w14:textId="77777777" w:rsidR="00CD2C9E" w:rsidRPr="00CD2C9E" w:rsidRDefault="00CD2C9E" w:rsidP="00C047C0">
      <w:pPr>
        <w:pStyle w:val="NormalWeb"/>
        <w:jc w:val="both"/>
        <w:rPr>
          <w:rFonts w:ascii="Arial" w:hAnsi="Arial" w:cs="Arial"/>
        </w:rPr>
      </w:pPr>
      <w:r w:rsidRPr="00CD2C9E">
        <w:rPr>
          <w:rFonts w:ascii="Arial" w:hAnsi="Arial" w:cs="Arial"/>
        </w:rPr>
        <w:t>Record the validation outcome and retain sufficient evidence (TST, path, status objects) for the intended reliance period.</w:t>
      </w:r>
    </w:p>
    <w:p w14:paraId="0C6DE2CD" w14:textId="77777777" w:rsidR="00CD2C9E" w:rsidRPr="00CD2C9E" w:rsidRDefault="00CD2C9E" w:rsidP="00CD2C9E">
      <w:pPr>
        <w:pStyle w:val="NormalWeb"/>
        <w:rPr>
          <w:rFonts w:ascii="Arial" w:hAnsi="Arial" w:cs="Arial"/>
          <w:b/>
          <w:bCs/>
        </w:rPr>
      </w:pPr>
      <w:r w:rsidRPr="00CD2C9E">
        <w:rPr>
          <w:rFonts w:ascii="Arial" w:hAnsi="Arial" w:cs="Arial"/>
          <w:b/>
          <w:bCs/>
        </w:rPr>
        <w:t>(b) Accuracy statement.</w:t>
      </w:r>
    </w:p>
    <w:p w14:paraId="6EA27E4E" w14:textId="40377549" w:rsidR="00CD2C9E" w:rsidRPr="00CD2C9E" w:rsidRDefault="00CD2C9E" w:rsidP="00662F9D">
      <w:pPr>
        <w:pStyle w:val="NormalWeb"/>
        <w:jc w:val="both"/>
        <w:rPr>
          <w:rFonts w:ascii="Arial" w:hAnsi="Arial" w:cs="Arial"/>
        </w:rPr>
      </w:pPr>
      <w:r w:rsidRPr="00CD2C9E">
        <w:rPr>
          <w:rFonts w:ascii="Arial" w:hAnsi="Arial" w:cs="Arial"/>
        </w:rPr>
        <w:t>QSIGN’s TSA asserts an accuracy of ±1 second relative to UTC as measured at the TSU boundary, under normal operating conditions. The current accuracy claim, time-source description, and measurement method are published in the TSA Practice/Disclosure Statement. Relying parties must consider this accuracy when determining suitability for a given transaction.</w:t>
      </w:r>
    </w:p>
    <w:p w14:paraId="6F92EED1" w14:textId="77777777" w:rsidR="00CD2C9E" w:rsidRPr="00CD2C9E" w:rsidRDefault="00CD2C9E" w:rsidP="00CD2C9E">
      <w:pPr>
        <w:pStyle w:val="NormalWeb"/>
        <w:rPr>
          <w:rFonts w:ascii="Arial" w:hAnsi="Arial" w:cs="Arial"/>
          <w:b/>
          <w:bCs/>
        </w:rPr>
      </w:pPr>
      <w:r w:rsidRPr="00CD2C9E">
        <w:rPr>
          <w:rFonts w:ascii="Arial" w:hAnsi="Arial" w:cs="Arial"/>
          <w:b/>
          <w:bCs/>
        </w:rPr>
        <w:t>(c) Algorithms used.</w:t>
      </w:r>
    </w:p>
    <w:p w14:paraId="72E0BCBC" w14:textId="5A8E30FC" w:rsidR="00CD2C9E" w:rsidRDefault="00CD2C9E" w:rsidP="00251326">
      <w:pPr>
        <w:pStyle w:val="NormalWeb"/>
        <w:jc w:val="both"/>
        <w:rPr>
          <w:rFonts w:ascii="Arial" w:hAnsi="Arial" w:cs="Arial"/>
        </w:rPr>
      </w:pPr>
      <w:r w:rsidRPr="00CD2C9E">
        <w:rPr>
          <w:rFonts w:ascii="Arial" w:hAnsi="Arial" w:cs="Arial"/>
        </w:rPr>
        <w:t xml:space="preserve">QSIGN’s TSA uses cryptographic algorithms and parameters listed in the Repository and TSA Policy (e.g., SHA-256/384/512 for message digests; RSA-PSS and/or ECDSA P-256/P-384 for TSU signing). Algorithms and key sizes may be updated or deprecated to maintain security; deprecated algorithms will not be used for new TSTs after the published deprecation date. </w:t>
      </w:r>
    </w:p>
    <w:p w14:paraId="644A9057" w14:textId="77777777" w:rsidR="00251326" w:rsidRDefault="00251326" w:rsidP="00251326">
      <w:pPr>
        <w:pStyle w:val="NormalWeb"/>
        <w:jc w:val="both"/>
        <w:rPr>
          <w:rFonts w:ascii="Arial" w:hAnsi="Arial" w:cs="Arial"/>
        </w:rPr>
      </w:pPr>
    </w:p>
    <w:p w14:paraId="08AD5016" w14:textId="77777777" w:rsidR="00251326" w:rsidRPr="00CD2C9E" w:rsidRDefault="00251326" w:rsidP="00251326">
      <w:pPr>
        <w:pStyle w:val="NormalWeb"/>
        <w:jc w:val="both"/>
        <w:rPr>
          <w:rFonts w:ascii="Arial" w:hAnsi="Arial" w:cs="Arial"/>
        </w:rPr>
      </w:pPr>
    </w:p>
    <w:p w14:paraId="77E50C58" w14:textId="77777777" w:rsidR="00CD2C9E" w:rsidRPr="00CD2C9E" w:rsidRDefault="00CD2C9E" w:rsidP="00CD2C9E">
      <w:pPr>
        <w:pStyle w:val="NormalWeb"/>
        <w:rPr>
          <w:rFonts w:ascii="Arial" w:hAnsi="Arial" w:cs="Arial"/>
          <w:b/>
          <w:bCs/>
        </w:rPr>
      </w:pPr>
      <w:r w:rsidRPr="00CD2C9E">
        <w:rPr>
          <w:rFonts w:ascii="Arial" w:hAnsi="Arial" w:cs="Arial"/>
          <w:b/>
          <w:bCs/>
        </w:rPr>
        <w:lastRenderedPageBreak/>
        <w:t>(d) Scope &amp; limitations.</w:t>
      </w:r>
    </w:p>
    <w:p w14:paraId="29179730" w14:textId="77777777" w:rsidR="00CD2C9E" w:rsidRPr="00CD2C9E" w:rsidRDefault="00CD2C9E" w:rsidP="00251326">
      <w:pPr>
        <w:pStyle w:val="NormalWeb"/>
        <w:jc w:val="both"/>
        <w:rPr>
          <w:rFonts w:ascii="Arial" w:hAnsi="Arial" w:cs="Arial"/>
        </w:rPr>
      </w:pPr>
      <w:r w:rsidRPr="00CD2C9E">
        <w:rPr>
          <w:rFonts w:ascii="Arial" w:hAnsi="Arial" w:cs="Arial"/>
        </w:rPr>
        <w:t>A TST attests only that specific data existed at a particular time; it does not attest to the identity or authority of a signer/sealer or to the legality or accuracy of the content. Relying parties must observe any usage limitations in the TSA Policy (e.g., permitted data types, imprint sizes, or prohibited uses).</w:t>
      </w:r>
    </w:p>
    <w:p w14:paraId="3F16A517" w14:textId="77777777" w:rsidR="00CD2C9E" w:rsidRPr="00CD2C9E" w:rsidRDefault="00CD2C9E" w:rsidP="00251326">
      <w:pPr>
        <w:pStyle w:val="NormalWeb"/>
        <w:jc w:val="both"/>
        <w:rPr>
          <w:rFonts w:ascii="Arial" w:hAnsi="Arial" w:cs="Arial"/>
          <w:b/>
          <w:bCs/>
        </w:rPr>
      </w:pPr>
      <w:r w:rsidRPr="00CD2C9E">
        <w:rPr>
          <w:rFonts w:ascii="Arial" w:hAnsi="Arial" w:cs="Arial"/>
          <w:b/>
          <w:bCs/>
        </w:rPr>
        <w:t>(e) Availability commitment.</w:t>
      </w:r>
    </w:p>
    <w:p w14:paraId="62C83A0C" w14:textId="77777777" w:rsidR="00CD2C9E" w:rsidRPr="00CD2C9E" w:rsidRDefault="00CD2C9E" w:rsidP="00251326">
      <w:pPr>
        <w:pStyle w:val="NormalWeb"/>
        <w:jc w:val="both"/>
        <w:rPr>
          <w:rFonts w:ascii="Arial" w:hAnsi="Arial" w:cs="Arial"/>
        </w:rPr>
      </w:pPr>
      <w:r w:rsidRPr="00CD2C9E">
        <w:rPr>
          <w:rFonts w:ascii="Arial" w:hAnsi="Arial" w:cs="Arial"/>
        </w:rPr>
        <w:t>QSIGN targets 95% annual availability for TSA request/verification services, measured outside announced maintenance windows and excluding events beyond QSIGN’s reasonable control (see Service Levels &amp; Maintenance). Service credits, where applicable, are the sole and exclusive remedy for availability shortfalls.</w:t>
      </w:r>
    </w:p>
    <w:p w14:paraId="44FB23B9" w14:textId="77777777" w:rsidR="00CD2C9E" w:rsidRPr="00CD2C9E" w:rsidRDefault="00CD2C9E" w:rsidP="00251326">
      <w:pPr>
        <w:pStyle w:val="NormalWeb"/>
        <w:jc w:val="both"/>
        <w:rPr>
          <w:rFonts w:ascii="Arial" w:hAnsi="Arial" w:cs="Arial"/>
          <w:b/>
          <w:bCs/>
        </w:rPr>
      </w:pPr>
      <w:r w:rsidRPr="00CD2C9E">
        <w:rPr>
          <w:rFonts w:ascii="Arial" w:hAnsi="Arial" w:cs="Arial"/>
          <w:b/>
          <w:bCs/>
        </w:rPr>
        <w:t>(f) Changes &amp; notices.</w:t>
      </w:r>
    </w:p>
    <w:p w14:paraId="02288348" w14:textId="7196550F" w:rsidR="00CD2C9E" w:rsidRDefault="00CD2C9E" w:rsidP="00251326">
      <w:pPr>
        <w:pStyle w:val="NormalWeb"/>
        <w:jc w:val="both"/>
        <w:rPr>
          <w:rFonts w:ascii="Arial" w:hAnsi="Arial" w:cs="Arial"/>
        </w:rPr>
      </w:pPr>
      <w:r w:rsidRPr="00CD2C9E">
        <w:rPr>
          <w:rFonts w:ascii="Arial" w:hAnsi="Arial" w:cs="Arial"/>
        </w:rPr>
        <w:t>QSIGN will publish version and effective date information for TSA Policy/Practice updates (including changes to accuracy claims, algorithms, or endpoints). Continued use after the effective date constitutes acceptance of such updates.</w:t>
      </w:r>
    </w:p>
    <w:p w14:paraId="0219D88A" w14:textId="101DDD15" w:rsidR="00386DCE" w:rsidRPr="00386DCE" w:rsidRDefault="00386DCE" w:rsidP="00386DCE">
      <w:pPr>
        <w:pStyle w:val="NormalWeb"/>
        <w:numPr>
          <w:ilvl w:val="0"/>
          <w:numId w:val="43"/>
        </w:numPr>
        <w:outlineLvl w:val="0"/>
        <w:rPr>
          <w:rFonts w:ascii="Arial" w:hAnsi="Arial" w:cs="Arial"/>
          <w:b/>
          <w:bCs/>
          <w:sz w:val="28"/>
          <w:szCs w:val="28"/>
        </w:rPr>
      </w:pPr>
      <w:bookmarkStart w:id="43" w:name="_Toc209795761"/>
      <w:r w:rsidRPr="00386DCE">
        <w:rPr>
          <w:rFonts w:ascii="Arial" w:hAnsi="Arial" w:cs="Arial"/>
          <w:b/>
          <w:bCs/>
          <w:sz w:val="28"/>
          <w:szCs w:val="28"/>
        </w:rPr>
        <w:t>Evidence &amp; Logs</w:t>
      </w:r>
      <w:bookmarkEnd w:id="43"/>
    </w:p>
    <w:p w14:paraId="4D4A88E6" w14:textId="77777777" w:rsidR="00386DCE" w:rsidRPr="00386DCE" w:rsidRDefault="00386DCE" w:rsidP="00B6264C">
      <w:pPr>
        <w:pStyle w:val="NormalWeb"/>
        <w:jc w:val="both"/>
        <w:rPr>
          <w:rFonts w:ascii="Arial" w:hAnsi="Arial" w:cs="Arial"/>
        </w:rPr>
      </w:pPr>
      <w:r w:rsidRPr="00386DCE">
        <w:rPr>
          <w:rFonts w:ascii="Arial" w:hAnsi="Arial" w:cs="Arial"/>
        </w:rPr>
        <w:t>QSIGN maintains operational logs and evidentiary records to support validation, audit, and dispute resolution. Logs and archives are protected for integrity, confidentiality, and availability (incl. qualified timestamps, controlled access, dual-site storage).</w:t>
      </w:r>
    </w:p>
    <w:p w14:paraId="2E8A1183" w14:textId="5071CB0B" w:rsidR="00386DCE" w:rsidRPr="00386DCE" w:rsidRDefault="00386DCE" w:rsidP="00B6264C">
      <w:pPr>
        <w:pStyle w:val="NormalWeb"/>
        <w:numPr>
          <w:ilvl w:val="1"/>
          <w:numId w:val="43"/>
        </w:numPr>
        <w:jc w:val="both"/>
        <w:outlineLvl w:val="1"/>
        <w:rPr>
          <w:rFonts w:ascii="Arial" w:hAnsi="Arial" w:cs="Arial"/>
          <w:b/>
          <w:bCs/>
        </w:rPr>
      </w:pPr>
      <w:bookmarkStart w:id="44" w:name="_Toc209795762"/>
      <w:r w:rsidRPr="00386DCE">
        <w:rPr>
          <w:rFonts w:ascii="Arial" w:hAnsi="Arial" w:cs="Arial"/>
          <w:b/>
          <w:bCs/>
        </w:rPr>
        <w:t>Event log retention period (state duration)</w:t>
      </w:r>
      <w:bookmarkEnd w:id="44"/>
    </w:p>
    <w:p w14:paraId="6EB905CC" w14:textId="77777777" w:rsidR="00386DCE" w:rsidRPr="00386DCE" w:rsidRDefault="00386DCE" w:rsidP="00B6264C">
      <w:pPr>
        <w:pStyle w:val="NormalWeb"/>
        <w:jc w:val="both"/>
        <w:rPr>
          <w:rFonts w:ascii="Arial" w:hAnsi="Arial" w:cs="Arial"/>
          <w:b/>
          <w:bCs/>
        </w:rPr>
      </w:pPr>
      <w:r w:rsidRPr="00386DCE">
        <w:rPr>
          <w:rFonts w:ascii="Arial" w:hAnsi="Arial" w:cs="Arial"/>
          <w:b/>
          <w:bCs/>
        </w:rPr>
        <w:t>(a) Operational event/audit logs.</w:t>
      </w:r>
    </w:p>
    <w:p w14:paraId="4B204CE9" w14:textId="77777777" w:rsidR="00386DCE" w:rsidRPr="00386DCE" w:rsidRDefault="00386DCE" w:rsidP="00B6264C">
      <w:pPr>
        <w:pStyle w:val="NormalWeb"/>
        <w:jc w:val="both"/>
        <w:rPr>
          <w:rFonts w:ascii="Arial" w:hAnsi="Arial" w:cs="Arial"/>
        </w:rPr>
      </w:pPr>
      <w:r w:rsidRPr="00386DCE">
        <w:rPr>
          <w:rFonts w:ascii="Arial" w:hAnsi="Arial" w:cs="Arial"/>
        </w:rPr>
        <w:t>System and security event logs are generated automatically and archived before deletion; archived copies are kept for at least 6 months. Logs are protected against unauthorized disclosure/alteration, qualified-timestamped, and stored with backups at a secondary site.</w:t>
      </w:r>
    </w:p>
    <w:p w14:paraId="1B7C418C" w14:textId="77777777" w:rsidR="00386DCE" w:rsidRPr="00386DCE" w:rsidRDefault="00386DCE" w:rsidP="00B6264C">
      <w:pPr>
        <w:pStyle w:val="NormalWeb"/>
        <w:jc w:val="both"/>
        <w:rPr>
          <w:rFonts w:ascii="Arial" w:hAnsi="Arial" w:cs="Arial"/>
          <w:b/>
          <w:bCs/>
        </w:rPr>
      </w:pPr>
      <w:r w:rsidRPr="00386DCE">
        <w:rPr>
          <w:rFonts w:ascii="Arial" w:hAnsi="Arial" w:cs="Arial"/>
          <w:b/>
          <w:bCs/>
        </w:rPr>
        <w:t>(b) Certificate &amp; registration evidence.</w:t>
      </w:r>
    </w:p>
    <w:p w14:paraId="08EB65DD" w14:textId="77777777" w:rsidR="00386DCE" w:rsidRPr="00386DCE" w:rsidRDefault="00386DCE" w:rsidP="00B6264C">
      <w:pPr>
        <w:pStyle w:val="NormalWeb"/>
        <w:jc w:val="both"/>
        <w:rPr>
          <w:rFonts w:ascii="Arial" w:hAnsi="Arial" w:cs="Arial"/>
        </w:rPr>
      </w:pPr>
      <w:r w:rsidRPr="00386DCE">
        <w:rPr>
          <w:rFonts w:ascii="Arial" w:hAnsi="Arial" w:cs="Arial"/>
        </w:rPr>
        <w:t>Evidentiary records (e.g., registration/KYC records, certificate lifecycle data, policy versions, contracts) are preserved for up to 20 years after certificate expiry, consistent with the QCStatement retention indicator present in issued certificates and the CP/CPS archiving rules.</w:t>
      </w:r>
    </w:p>
    <w:p w14:paraId="6DB99EB1" w14:textId="77777777" w:rsidR="00386DCE" w:rsidRPr="00386DCE" w:rsidRDefault="00386DCE" w:rsidP="00B6264C">
      <w:pPr>
        <w:pStyle w:val="NormalWeb"/>
        <w:jc w:val="both"/>
        <w:rPr>
          <w:rFonts w:ascii="Arial" w:hAnsi="Arial" w:cs="Arial"/>
        </w:rPr>
      </w:pPr>
      <w:r w:rsidRPr="00386DCE">
        <w:rPr>
          <w:rFonts w:ascii="Arial" w:hAnsi="Arial" w:cs="Arial"/>
        </w:rPr>
        <w:t xml:space="preserve">Note: Where an applicable policy or disclosure sets a different statutory period for a category of records (e.g., certain registration information kept for 7 years after certificate expiry), that specific period applies to that category. </w:t>
      </w:r>
    </w:p>
    <w:p w14:paraId="72EFCE1A" w14:textId="77777777" w:rsidR="00386DCE" w:rsidRPr="00386DCE" w:rsidRDefault="00386DCE" w:rsidP="00B6264C">
      <w:pPr>
        <w:pStyle w:val="NormalWeb"/>
        <w:jc w:val="both"/>
        <w:rPr>
          <w:rFonts w:ascii="Arial" w:hAnsi="Arial" w:cs="Arial"/>
          <w:b/>
          <w:bCs/>
        </w:rPr>
      </w:pPr>
      <w:r w:rsidRPr="00386DCE">
        <w:rPr>
          <w:rFonts w:ascii="Arial" w:hAnsi="Arial" w:cs="Arial"/>
          <w:b/>
          <w:bCs/>
        </w:rPr>
        <w:t>(c) Time-stamping records.</w:t>
      </w:r>
    </w:p>
    <w:p w14:paraId="74C2A4A4" w14:textId="77777777" w:rsidR="00386DCE" w:rsidRPr="00386DCE" w:rsidRDefault="00386DCE" w:rsidP="00B6264C">
      <w:pPr>
        <w:pStyle w:val="NormalWeb"/>
        <w:jc w:val="both"/>
        <w:rPr>
          <w:rFonts w:ascii="Arial" w:hAnsi="Arial" w:cs="Arial"/>
        </w:rPr>
      </w:pPr>
      <w:r w:rsidRPr="00386DCE">
        <w:rPr>
          <w:rFonts w:ascii="Arial" w:hAnsi="Arial" w:cs="Arial"/>
        </w:rPr>
        <w:t xml:space="preserve">All issued time-stamps (TSTs) and related TSA evidence are archived for 20 years. </w:t>
      </w:r>
    </w:p>
    <w:p w14:paraId="1FF36ED5" w14:textId="77777777" w:rsidR="00386DCE" w:rsidRPr="00386DCE" w:rsidRDefault="00386DCE" w:rsidP="00B6264C">
      <w:pPr>
        <w:pStyle w:val="NormalWeb"/>
        <w:jc w:val="both"/>
        <w:rPr>
          <w:rFonts w:ascii="Arial" w:hAnsi="Arial" w:cs="Arial"/>
          <w:b/>
          <w:bCs/>
        </w:rPr>
      </w:pPr>
      <w:r w:rsidRPr="00386DCE">
        <w:rPr>
          <w:rFonts w:ascii="Arial" w:hAnsi="Arial" w:cs="Arial"/>
          <w:b/>
          <w:bCs/>
        </w:rPr>
        <w:t>(d) Retention governance.</w:t>
      </w:r>
    </w:p>
    <w:p w14:paraId="58EFA99C" w14:textId="77777777" w:rsidR="00386DCE" w:rsidRPr="00386DCE" w:rsidRDefault="00386DCE" w:rsidP="00B6264C">
      <w:pPr>
        <w:pStyle w:val="NormalWeb"/>
        <w:jc w:val="both"/>
        <w:rPr>
          <w:rFonts w:ascii="Arial" w:hAnsi="Arial" w:cs="Arial"/>
        </w:rPr>
      </w:pPr>
      <w:r w:rsidRPr="00386DCE">
        <w:rPr>
          <w:rFonts w:ascii="Arial" w:hAnsi="Arial" w:cs="Arial"/>
        </w:rPr>
        <w:t>QSIGN may retain specific evidence longer where required by law, supervisory guidance, litigation hold, or to ensure long-term verifiability; otherwise, data are disposed of securely at end of period. Archival copies are held at physically separate locations with integrity and authenticity protections.</w:t>
      </w:r>
    </w:p>
    <w:p w14:paraId="7D4AA367" w14:textId="77777777" w:rsidR="00386DCE" w:rsidRPr="00386DCE" w:rsidRDefault="00386DCE" w:rsidP="00386DCE">
      <w:pPr>
        <w:pStyle w:val="NormalWeb"/>
        <w:rPr>
          <w:rFonts w:ascii="Arial" w:hAnsi="Arial" w:cs="Arial"/>
        </w:rPr>
      </w:pPr>
    </w:p>
    <w:p w14:paraId="336BAF8A" w14:textId="1763684F" w:rsidR="00386DCE" w:rsidRPr="002A6410" w:rsidRDefault="00386DCE" w:rsidP="002A6410">
      <w:pPr>
        <w:pStyle w:val="NormalWeb"/>
        <w:numPr>
          <w:ilvl w:val="1"/>
          <w:numId w:val="43"/>
        </w:numPr>
        <w:outlineLvl w:val="1"/>
        <w:rPr>
          <w:rFonts w:ascii="Arial" w:hAnsi="Arial" w:cs="Arial"/>
          <w:b/>
          <w:bCs/>
        </w:rPr>
      </w:pPr>
      <w:bookmarkStart w:id="45" w:name="_Toc209795763"/>
      <w:r w:rsidRPr="002A6410">
        <w:rPr>
          <w:rFonts w:ascii="Arial" w:hAnsi="Arial" w:cs="Arial"/>
          <w:b/>
          <w:bCs/>
        </w:rPr>
        <w:t>Use of evidence for dispute/validation</w:t>
      </w:r>
      <w:bookmarkEnd w:id="45"/>
    </w:p>
    <w:p w14:paraId="5DBFBB71" w14:textId="77777777" w:rsidR="00386DCE" w:rsidRPr="002A6410" w:rsidRDefault="00386DCE" w:rsidP="00386DCE">
      <w:pPr>
        <w:pStyle w:val="NormalWeb"/>
        <w:rPr>
          <w:rFonts w:ascii="Arial" w:hAnsi="Arial" w:cs="Arial"/>
          <w:b/>
          <w:bCs/>
        </w:rPr>
      </w:pPr>
      <w:r w:rsidRPr="002A6410">
        <w:rPr>
          <w:rFonts w:ascii="Arial" w:hAnsi="Arial" w:cs="Arial"/>
          <w:b/>
          <w:bCs/>
        </w:rPr>
        <w:t>(a) Validation &amp; path building.</w:t>
      </w:r>
    </w:p>
    <w:p w14:paraId="1F86D09E" w14:textId="77777777" w:rsidR="00386DCE" w:rsidRPr="00386DCE" w:rsidRDefault="00386DCE" w:rsidP="002A6410">
      <w:pPr>
        <w:pStyle w:val="NormalWeb"/>
        <w:jc w:val="both"/>
        <w:rPr>
          <w:rFonts w:ascii="Arial" w:hAnsi="Arial" w:cs="Arial"/>
        </w:rPr>
      </w:pPr>
      <w:r w:rsidRPr="00386DCE">
        <w:rPr>
          <w:rFonts w:ascii="Arial" w:hAnsi="Arial" w:cs="Arial"/>
        </w:rPr>
        <w:t>Evidence (e.g., CRLs/OCSP responses, policy OIDs, trust anchors/intermediates, issuance/revocation records, TSTs with TSU chains) may be used to prove certificate status, policy applied, and time of existence of data, including status at signing/stamping time.</w:t>
      </w:r>
    </w:p>
    <w:p w14:paraId="5A3EC2CF" w14:textId="77777777" w:rsidR="00386DCE" w:rsidRPr="002A6410" w:rsidRDefault="00386DCE" w:rsidP="002A6410">
      <w:pPr>
        <w:pStyle w:val="NormalWeb"/>
        <w:jc w:val="both"/>
        <w:rPr>
          <w:rFonts w:ascii="Arial" w:hAnsi="Arial" w:cs="Arial"/>
          <w:b/>
          <w:bCs/>
        </w:rPr>
      </w:pPr>
      <w:r w:rsidRPr="002A6410">
        <w:rPr>
          <w:rFonts w:ascii="Arial" w:hAnsi="Arial" w:cs="Arial"/>
          <w:b/>
          <w:bCs/>
        </w:rPr>
        <w:t>(b) Disputes &amp; regulatory requests.</w:t>
      </w:r>
    </w:p>
    <w:p w14:paraId="34C455F8" w14:textId="77777777" w:rsidR="00386DCE" w:rsidRPr="00386DCE" w:rsidRDefault="00386DCE" w:rsidP="002A6410">
      <w:pPr>
        <w:pStyle w:val="NormalWeb"/>
        <w:jc w:val="both"/>
        <w:rPr>
          <w:rFonts w:ascii="Arial" w:hAnsi="Arial" w:cs="Arial"/>
        </w:rPr>
      </w:pPr>
      <w:r w:rsidRPr="00386DCE">
        <w:rPr>
          <w:rFonts w:ascii="Arial" w:hAnsi="Arial" w:cs="Arial"/>
        </w:rPr>
        <w:t>Upon lawful request, QSIGN may provide certified extracts of relevant evidence to the Subscriber, relying parties, courts, or supervisory authorities. Access is strictly controlled and logged; disclosure of personal data follows applicable law and QSIGN’s privacy controls.</w:t>
      </w:r>
    </w:p>
    <w:p w14:paraId="30E9E236" w14:textId="77777777" w:rsidR="00386DCE" w:rsidRPr="002A6410" w:rsidRDefault="00386DCE" w:rsidP="002A6410">
      <w:pPr>
        <w:pStyle w:val="NormalWeb"/>
        <w:jc w:val="both"/>
        <w:rPr>
          <w:rFonts w:ascii="Arial" w:hAnsi="Arial" w:cs="Arial"/>
          <w:b/>
          <w:bCs/>
        </w:rPr>
      </w:pPr>
      <w:r w:rsidRPr="002A6410">
        <w:rPr>
          <w:rFonts w:ascii="Arial" w:hAnsi="Arial" w:cs="Arial"/>
          <w:b/>
          <w:bCs/>
        </w:rPr>
        <w:t>(c) Priority of archived evidence.</w:t>
      </w:r>
    </w:p>
    <w:p w14:paraId="1797F07C" w14:textId="77777777" w:rsidR="00386DCE" w:rsidRPr="00386DCE" w:rsidRDefault="00386DCE" w:rsidP="002A6410">
      <w:pPr>
        <w:pStyle w:val="NormalWeb"/>
        <w:jc w:val="both"/>
        <w:rPr>
          <w:rFonts w:ascii="Arial" w:hAnsi="Arial" w:cs="Arial"/>
        </w:rPr>
      </w:pPr>
      <w:r w:rsidRPr="00386DCE">
        <w:rPr>
          <w:rFonts w:ascii="Arial" w:hAnsi="Arial" w:cs="Arial"/>
        </w:rPr>
        <w:t xml:space="preserve">Where contemporaneous validation materials differ, the most recent signed status object (within its validity window) and archived evidence maintained by QSIGN prevail for determining service state at a past point in time. </w:t>
      </w:r>
    </w:p>
    <w:p w14:paraId="5F02DF61" w14:textId="77777777" w:rsidR="00386DCE" w:rsidRPr="002A6410" w:rsidRDefault="00386DCE" w:rsidP="002A6410">
      <w:pPr>
        <w:pStyle w:val="NormalWeb"/>
        <w:jc w:val="both"/>
        <w:rPr>
          <w:rFonts w:ascii="Arial" w:hAnsi="Arial" w:cs="Arial"/>
          <w:b/>
          <w:bCs/>
        </w:rPr>
      </w:pPr>
      <w:r w:rsidRPr="002A6410">
        <w:rPr>
          <w:rFonts w:ascii="Arial" w:hAnsi="Arial" w:cs="Arial"/>
          <w:b/>
          <w:bCs/>
        </w:rPr>
        <w:t>(d) Limitations.</w:t>
      </w:r>
    </w:p>
    <w:p w14:paraId="3292CE8C" w14:textId="57853288" w:rsidR="00EF388E" w:rsidRDefault="00386DCE" w:rsidP="002A6410">
      <w:pPr>
        <w:pStyle w:val="NormalWeb"/>
        <w:jc w:val="both"/>
        <w:rPr>
          <w:rFonts w:ascii="Arial" w:hAnsi="Arial" w:cs="Arial"/>
        </w:rPr>
      </w:pPr>
      <w:r w:rsidRPr="00386DCE">
        <w:rPr>
          <w:rFonts w:ascii="Arial" w:hAnsi="Arial" w:cs="Arial"/>
        </w:rPr>
        <w:t>Evidence demonstrates status, policy, authenticity, and time; it does not attest to content legality or business intent. Reliance remains subject to the usage limits and liability caps in these T&amp;Cs.</w:t>
      </w:r>
    </w:p>
    <w:p w14:paraId="042AB0C6" w14:textId="346E16E1" w:rsidR="00EF388E" w:rsidRPr="00EF388E" w:rsidRDefault="00EF388E" w:rsidP="00EF388E">
      <w:pPr>
        <w:pStyle w:val="NormalWeb"/>
        <w:numPr>
          <w:ilvl w:val="0"/>
          <w:numId w:val="43"/>
        </w:numPr>
        <w:spacing w:line="480" w:lineRule="auto"/>
        <w:outlineLvl w:val="0"/>
        <w:rPr>
          <w:rFonts w:ascii="Arial" w:hAnsi="Arial" w:cs="Arial"/>
          <w:b/>
          <w:bCs/>
          <w:sz w:val="28"/>
          <w:szCs w:val="28"/>
        </w:rPr>
      </w:pPr>
      <w:bookmarkStart w:id="46" w:name="_Toc209795764"/>
      <w:r w:rsidRPr="00EF388E">
        <w:rPr>
          <w:rFonts w:ascii="Arial" w:hAnsi="Arial" w:cs="Arial"/>
          <w:b/>
          <w:bCs/>
          <w:sz w:val="28"/>
          <w:szCs w:val="28"/>
        </w:rPr>
        <w:t>Liability, Warranty &amp; Insurance</w:t>
      </w:r>
      <w:bookmarkEnd w:id="46"/>
    </w:p>
    <w:p w14:paraId="74CC479C" w14:textId="706FC6D4" w:rsidR="00EF388E" w:rsidRPr="00EF388E" w:rsidRDefault="00412783" w:rsidP="00EF388E">
      <w:pPr>
        <w:pStyle w:val="NormalWeb"/>
        <w:numPr>
          <w:ilvl w:val="1"/>
          <w:numId w:val="43"/>
        </w:numPr>
        <w:outlineLvl w:val="1"/>
        <w:rPr>
          <w:rFonts w:ascii="Arial" w:hAnsi="Arial" w:cs="Arial"/>
          <w:b/>
          <w:bCs/>
        </w:rPr>
      </w:pPr>
      <w:r>
        <w:rPr>
          <w:rFonts w:ascii="Arial" w:hAnsi="Arial" w:cs="Arial"/>
          <w:b/>
          <w:bCs/>
        </w:rPr>
        <w:t xml:space="preserve">  </w:t>
      </w:r>
      <w:bookmarkStart w:id="47" w:name="_Toc209795765"/>
      <w:r w:rsidR="00EF388E" w:rsidRPr="00EF388E">
        <w:rPr>
          <w:rFonts w:ascii="Arial" w:hAnsi="Arial" w:cs="Arial"/>
          <w:b/>
          <w:bCs/>
        </w:rPr>
        <w:t>Limitations of liability and exclusions</w:t>
      </w:r>
      <w:bookmarkEnd w:id="47"/>
    </w:p>
    <w:p w14:paraId="5ADBA90D" w14:textId="77777777" w:rsidR="00EF388E" w:rsidRPr="00EF388E" w:rsidRDefault="00EF388E" w:rsidP="004F5634">
      <w:pPr>
        <w:pStyle w:val="NormalWeb"/>
        <w:jc w:val="both"/>
        <w:rPr>
          <w:rFonts w:ascii="Arial" w:hAnsi="Arial" w:cs="Arial"/>
        </w:rPr>
      </w:pPr>
      <w:r w:rsidRPr="00083672">
        <w:rPr>
          <w:rFonts w:ascii="Arial" w:hAnsi="Arial" w:cs="Arial"/>
          <w:b/>
          <w:bCs/>
        </w:rPr>
        <w:t>(a)</w:t>
      </w:r>
      <w:r w:rsidRPr="00EF388E">
        <w:rPr>
          <w:rFonts w:ascii="Arial" w:hAnsi="Arial" w:cs="Arial"/>
        </w:rPr>
        <w:t xml:space="preserve"> </w:t>
      </w:r>
      <w:r w:rsidRPr="00EF388E">
        <w:rPr>
          <w:rFonts w:ascii="Arial" w:hAnsi="Arial" w:cs="Arial"/>
          <w:b/>
          <w:bCs/>
        </w:rPr>
        <w:t>Cap</w:t>
      </w:r>
      <w:r w:rsidRPr="00EF388E">
        <w:rPr>
          <w:rFonts w:ascii="Arial" w:hAnsi="Arial" w:cs="Arial"/>
        </w:rPr>
        <w:t>. To the maximum extent permitted by law, QSIGN’s total liability for all claims arising out of or related to the Services is limited to EUR 100 per incident and, in any case, to the amount actually paid by the Client for the affected Service during the 12 months preceding the event (whichever is lower). A “single incident” includes a series of related events with the same root cause.</w:t>
      </w:r>
    </w:p>
    <w:p w14:paraId="3B495003" w14:textId="77777777" w:rsidR="00EF388E" w:rsidRPr="00EF388E" w:rsidRDefault="00EF388E" w:rsidP="004F5634">
      <w:pPr>
        <w:pStyle w:val="NormalWeb"/>
        <w:jc w:val="both"/>
        <w:rPr>
          <w:rFonts w:ascii="Arial" w:hAnsi="Arial" w:cs="Arial"/>
        </w:rPr>
      </w:pPr>
      <w:r w:rsidRPr="00083672">
        <w:rPr>
          <w:rFonts w:ascii="Arial" w:hAnsi="Arial" w:cs="Arial"/>
          <w:b/>
          <w:bCs/>
        </w:rPr>
        <w:t>(b)</w:t>
      </w:r>
      <w:r w:rsidRPr="00EF388E">
        <w:rPr>
          <w:rFonts w:ascii="Arial" w:hAnsi="Arial" w:cs="Arial"/>
        </w:rPr>
        <w:t xml:space="preserve"> </w:t>
      </w:r>
      <w:r w:rsidRPr="00EF388E">
        <w:rPr>
          <w:rFonts w:ascii="Arial" w:hAnsi="Arial" w:cs="Arial"/>
          <w:b/>
          <w:bCs/>
        </w:rPr>
        <w:t>Direct damages only</w:t>
      </w:r>
      <w:r w:rsidRPr="00EF388E">
        <w:rPr>
          <w:rFonts w:ascii="Arial" w:hAnsi="Arial" w:cs="Arial"/>
        </w:rPr>
        <w:t>. QSIGN is not liable for any indirect, incidental, special, punitive, exemplary, or consequential damages; loss of profit, revenue, goodwill, data, business interruption; or costs of substitute services, even if advised of the possibility.</w:t>
      </w:r>
    </w:p>
    <w:p w14:paraId="4226E814" w14:textId="77777777" w:rsidR="00EF388E" w:rsidRPr="00EF388E" w:rsidRDefault="00EF388E" w:rsidP="004F5634">
      <w:pPr>
        <w:pStyle w:val="NormalWeb"/>
        <w:jc w:val="both"/>
        <w:rPr>
          <w:rFonts w:ascii="Arial" w:hAnsi="Arial" w:cs="Arial"/>
        </w:rPr>
      </w:pPr>
      <w:r w:rsidRPr="00083672">
        <w:rPr>
          <w:rFonts w:ascii="Arial" w:hAnsi="Arial" w:cs="Arial"/>
          <w:b/>
          <w:bCs/>
        </w:rPr>
        <w:t>(c)</w:t>
      </w:r>
      <w:r w:rsidRPr="00EF388E">
        <w:rPr>
          <w:rFonts w:ascii="Arial" w:hAnsi="Arial" w:cs="Arial"/>
        </w:rPr>
        <w:t xml:space="preserve"> </w:t>
      </w:r>
      <w:r w:rsidRPr="00EF388E">
        <w:rPr>
          <w:rFonts w:ascii="Arial" w:hAnsi="Arial" w:cs="Arial"/>
          <w:b/>
          <w:bCs/>
        </w:rPr>
        <w:t>Reliance conditions</w:t>
      </w:r>
      <w:r w:rsidRPr="00EF388E">
        <w:rPr>
          <w:rFonts w:ascii="Arial" w:hAnsi="Arial" w:cs="Arial"/>
        </w:rPr>
        <w:t>. Any permitted reliance on certificates, signatures/seals, or time-stamps is conditioned on the relying party performing the checks set out in these T&amp;Cs (including status verification and policy/usage validation). Reliance without such checks—or outside policy limits—is at the actor’s sole risk.</w:t>
      </w:r>
    </w:p>
    <w:p w14:paraId="091C9A2B" w14:textId="77777777" w:rsidR="00EF388E" w:rsidRPr="00EF388E" w:rsidRDefault="00EF388E" w:rsidP="004F5634">
      <w:pPr>
        <w:pStyle w:val="NormalWeb"/>
        <w:jc w:val="both"/>
        <w:rPr>
          <w:rFonts w:ascii="Arial" w:hAnsi="Arial" w:cs="Arial"/>
        </w:rPr>
      </w:pPr>
      <w:r w:rsidRPr="00083672">
        <w:rPr>
          <w:rFonts w:ascii="Arial" w:hAnsi="Arial" w:cs="Arial"/>
          <w:b/>
          <w:bCs/>
        </w:rPr>
        <w:t>(d)</w:t>
      </w:r>
      <w:r w:rsidRPr="00EF388E">
        <w:rPr>
          <w:rFonts w:ascii="Arial" w:hAnsi="Arial" w:cs="Arial"/>
        </w:rPr>
        <w:t xml:space="preserve"> </w:t>
      </w:r>
      <w:r w:rsidRPr="00EF388E">
        <w:rPr>
          <w:rFonts w:ascii="Arial" w:hAnsi="Arial" w:cs="Arial"/>
          <w:b/>
          <w:bCs/>
        </w:rPr>
        <w:t>Third-party systems &amp; content</w:t>
      </w:r>
      <w:r w:rsidRPr="00EF388E">
        <w:rPr>
          <w:rFonts w:ascii="Arial" w:hAnsi="Arial" w:cs="Arial"/>
        </w:rPr>
        <w:t>. QSIGN is not responsible for failures or inaccuracies caused by Subscriber/Relying-Party systems, networks, software, devices, middleware, or content; third-party repositories or validation tools; or for acceptance decisions made by third parties.</w:t>
      </w:r>
    </w:p>
    <w:p w14:paraId="295322DD" w14:textId="77777777" w:rsidR="00EF388E" w:rsidRPr="00EF388E" w:rsidRDefault="00EF388E" w:rsidP="004F5634">
      <w:pPr>
        <w:pStyle w:val="NormalWeb"/>
        <w:jc w:val="both"/>
        <w:rPr>
          <w:rFonts w:ascii="Arial" w:hAnsi="Arial" w:cs="Arial"/>
        </w:rPr>
      </w:pPr>
    </w:p>
    <w:p w14:paraId="756D3772" w14:textId="77777777" w:rsidR="00EF388E" w:rsidRPr="00EF388E" w:rsidRDefault="00EF388E" w:rsidP="004F5634">
      <w:pPr>
        <w:pStyle w:val="NormalWeb"/>
        <w:jc w:val="both"/>
        <w:rPr>
          <w:rFonts w:ascii="Arial" w:hAnsi="Arial" w:cs="Arial"/>
        </w:rPr>
      </w:pPr>
      <w:r w:rsidRPr="00083672">
        <w:rPr>
          <w:rFonts w:ascii="Arial" w:hAnsi="Arial" w:cs="Arial"/>
          <w:b/>
          <w:bCs/>
        </w:rPr>
        <w:lastRenderedPageBreak/>
        <w:t>(e)</w:t>
      </w:r>
      <w:r w:rsidRPr="00EF388E">
        <w:rPr>
          <w:rFonts w:ascii="Arial" w:hAnsi="Arial" w:cs="Arial"/>
        </w:rPr>
        <w:t xml:space="preserve"> </w:t>
      </w:r>
      <w:r w:rsidRPr="00083672">
        <w:rPr>
          <w:rFonts w:ascii="Arial" w:hAnsi="Arial" w:cs="Arial"/>
          <w:b/>
          <w:bCs/>
        </w:rPr>
        <w:t>Service levels</w:t>
      </w:r>
      <w:r w:rsidRPr="00EF388E">
        <w:rPr>
          <w:rFonts w:ascii="Arial" w:hAnsi="Arial" w:cs="Arial"/>
        </w:rPr>
        <w:t>. For availability shortfalls, service credits (if specified in the Service Order/Annex) are the sole and exclusive remedy.</w:t>
      </w:r>
    </w:p>
    <w:p w14:paraId="4A406713" w14:textId="77777777" w:rsidR="00EF388E" w:rsidRPr="00EF388E" w:rsidRDefault="00EF388E" w:rsidP="004F5634">
      <w:pPr>
        <w:pStyle w:val="NormalWeb"/>
        <w:jc w:val="both"/>
        <w:rPr>
          <w:rFonts w:ascii="Arial" w:hAnsi="Arial" w:cs="Arial"/>
        </w:rPr>
      </w:pPr>
      <w:r w:rsidRPr="00083672">
        <w:rPr>
          <w:rFonts w:ascii="Arial" w:hAnsi="Arial" w:cs="Arial"/>
          <w:b/>
          <w:bCs/>
        </w:rPr>
        <w:t>(f) Legal carve-outs</w:t>
      </w:r>
      <w:r w:rsidRPr="00EF388E">
        <w:rPr>
          <w:rFonts w:ascii="Arial" w:hAnsi="Arial" w:cs="Arial"/>
        </w:rPr>
        <w:t>. Nothing in this Section limits liability that cannot be limited under applicable law (e.g., death or personal injury caused by gross negligence or willful misconduct).</w:t>
      </w:r>
    </w:p>
    <w:p w14:paraId="73836F1C" w14:textId="77777777" w:rsidR="00EF388E" w:rsidRPr="00EF388E" w:rsidRDefault="00EF388E" w:rsidP="004F5634">
      <w:pPr>
        <w:pStyle w:val="NormalWeb"/>
        <w:jc w:val="both"/>
        <w:rPr>
          <w:rFonts w:ascii="Arial" w:hAnsi="Arial" w:cs="Arial"/>
        </w:rPr>
      </w:pPr>
      <w:r w:rsidRPr="00083672">
        <w:rPr>
          <w:rFonts w:ascii="Arial" w:hAnsi="Arial" w:cs="Arial"/>
          <w:b/>
          <w:bCs/>
        </w:rPr>
        <w:t>(g) Limitation period</w:t>
      </w:r>
      <w:r w:rsidRPr="00EF388E">
        <w:rPr>
          <w:rFonts w:ascii="Arial" w:hAnsi="Arial" w:cs="Arial"/>
        </w:rPr>
        <w:t>. Any claim must be brought within 12 months from the date the claimant knew or should reasonably have known of the event, otherwise it is time-barred.</w:t>
      </w:r>
    </w:p>
    <w:p w14:paraId="088CD567" w14:textId="77777777" w:rsidR="00EF388E" w:rsidRPr="00EF388E" w:rsidRDefault="00EF388E" w:rsidP="004F5634">
      <w:pPr>
        <w:pStyle w:val="NormalWeb"/>
        <w:jc w:val="both"/>
        <w:rPr>
          <w:rFonts w:ascii="Arial" w:hAnsi="Arial" w:cs="Arial"/>
        </w:rPr>
      </w:pPr>
      <w:r w:rsidRPr="004C596B">
        <w:rPr>
          <w:rFonts w:ascii="Arial" w:hAnsi="Arial" w:cs="Arial"/>
          <w:b/>
          <w:bCs/>
        </w:rPr>
        <w:t>(h) Force majeure</w:t>
      </w:r>
      <w:r w:rsidRPr="00EF388E">
        <w:rPr>
          <w:rFonts w:ascii="Arial" w:hAnsi="Arial" w:cs="Arial"/>
        </w:rPr>
        <w:t>. QSIGN is not liable for delay/failure caused by events beyond its reasonable control (see Force Majeure).</w:t>
      </w:r>
    </w:p>
    <w:p w14:paraId="3DDD07A1" w14:textId="7C3DD8D5" w:rsidR="00EF388E" w:rsidRPr="00452EA7" w:rsidRDefault="00412783" w:rsidP="004F5634">
      <w:pPr>
        <w:pStyle w:val="NormalWeb"/>
        <w:numPr>
          <w:ilvl w:val="1"/>
          <w:numId w:val="43"/>
        </w:numPr>
        <w:jc w:val="both"/>
        <w:outlineLvl w:val="1"/>
        <w:rPr>
          <w:rFonts w:ascii="Arial" w:hAnsi="Arial" w:cs="Arial"/>
          <w:b/>
          <w:bCs/>
        </w:rPr>
      </w:pPr>
      <w:r>
        <w:rPr>
          <w:rFonts w:ascii="Arial" w:hAnsi="Arial" w:cs="Arial"/>
          <w:b/>
          <w:bCs/>
        </w:rPr>
        <w:t xml:space="preserve">   </w:t>
      </w:r>
      <w:bookmarkStart w:id="48" w:name="_Toc209795766"/>
      <w:r w:rsidR="00EF388E" w:rsidRPr="00452EA7">
        <w:rPr>
          <w:rFonts w:ascii="Arial" w:hAnsi="Arial" w:cs="Arial"/>
          <w:b/>
          <w:bCs/>
        </w:rPr>
        <w:t>Warranty disclaimers; insurance (if applicable)</w:t>
      </w:r>
      <w:bookmarkEnd w:id="48"/>
    </w:p>
    <w:p w14:paraId="6D70E3A9" w14:textId="4CD7C428" w:rsidR="00EF388E" w:rsidRPr="00EF388E" w:rsidRDefault="00EF388E" w:rsidP="004F5634">
      <w:pPr>
        <w:pStyle w:val="NormalWeb"/>
        <w:jc w:val="both"/>
        <w:rPr>
          <w:rFonts w:ascii="Arial" w:hAnsi="Arial" w:cs="Arial"/>
        </w:rPr>
      </w:pPr>
      <w:r w:rsidRPr="00452EA7">
        <w:rPr>
          <w:rFonts w:ascii="Arial" w:hAnsi="Arial" w:cs="Arial"/>
          <w:b/>
          <w:bCs/>
        </w:rPr>
        <w:t xml:space="preserve">(a) </w:t>
      </w:r>
      <w:r w:rsidR="00EF6857" w:rsidRPr="00452EA7">
        <w:rPr>
          <w:rFonts w:ascii="Arial" w:hAnsi="Arial" w:cs="Arial"/>
          <w:b/>
          <w:bCs/>
        </w:rPr>
        <w:t>Limited-service</w:t>
      </w:r>
      <w:r w:rsidRPr="00452EA7">
        <w:rPr>
          <w:rFonts w:ascii="Arial" w:hAnsi="Arial" w:cs="Arial"/>
          <w:b/>
          <w:bCs/>
        </w:rPr>
        <w:t xml:space="preserve"> warranty</w:t>
      </w:r>
      <w:r w:rsidRPr="00EF388E">
        <w:rPr>
          <w:rFonts w:ascii="Arial" w:hAnsi="Arial" w:cs="Arial"/>
        </w:rPr>
        <w:t>. QSIGN warrants that it will operate the Services substantially in accordance with the applicable CP/CPS, TSA Policy/Practice/Disclosure, and these T&amp;Cs.</w:t>
      </w:r>
    </w:p>
    <w:p w14:paraId="48D215D1" w14:textId="77777777" w:rsidR="00EF388E" w:rsidRPr="00EF388E" w:rsidRDefault="00EF388E" w:rsidP="004F5634">
      <w:pPr>
        <w:pStyle w:val="NormalWeb"/>
        <w:jc w:val="both"/>
        <w:rPr>
          <w:rFonts w:ascii="Arial" w:hAnsi="Arial" w:cs="Arial"/>
        </w:rPr>
      </w:pPr>
      <w:r w:rsidRPr="00452EA7">
        <w:rPr>
          <w:rFonts w:ascii="Arial" w:hAnsi="Arial" w:cs="Arial"/>
          <w:b/>
          <w:bCs/>
        </w:rPr>
        <w:t>(b) Disclaimers</w:t>
      </w:r>
      <w:r w:rsidRPr="00EF388E">
        <w:rPr>
          <w:rFonts w:ascii="Arial" w:hAnsi="Arial" w:cs="Arial"/>
        </w:rPr>
        <w:t>. Except as expressly stated in 9.2(a), the Services and all related publications (including Repository materials) are provided “as is” and “as available.” QSIGN disclaims all other warranties—express, implied, or statutory—including merchantability, fitness for a particular purpose, non-infringement, uninterrupted or error-free operation, perpetual algorithm sufficiency, or that any third party will accept a given signature/seal/time-stamp in a specific context. For non-qualified/advanced services, no qualified legal effects are warranted.</w:t>
      </w:r>
    </w:p>
    <w:p w14:paraId="7A6FE858" w14:textId="77777777" w:rsidR="00EF388E" w:rsidRPr="00EF388E" w:rsidRDefault="00EF388E" w:rsidP="004F5634">
      <w:pPr>
        <w:pStyle w:val="NormalWeb"/>
        <w:jc w:val="both"/>
        <w:rPr>
          <w:rFonts w:ascii="Arial" w:hAnsi="Arial" w:cs="Arial"/>
        </w:rPr>
      </w:pPr>
      <w:r w:rsidRPr="00452EA7">
        <w:rPr>
          <w:rFonts w:ascii="Arial" w:hAnsi="Arial" w:cs="Arial"/>
          <w:b/>
          <w:bCs/>
        </w:rPr>
        <w:t>(c) Regulatory changes &amp; algorithm agility</w:t>
      </w:r>
      <w:r w:rsidRPr="00EF388E">
        <w:rPr>
          <w:rFonts w:ascii="Arial" w:hAnsi="Arial" w:cs="Arial"/>
        </w:rPr>
        <w:t>. QSIGN may modify controls, endpoints, or algorithms to meet legal/standard updates or security needs. Such changes do not constitute a breach if the Services continue to conform to the then-current governing documents.</w:t>
      </w:r>
    </w:p>
    <w:p w14:paraId="302C5287" w14:textId="77777777" w:rsidR="00EF388E" w:rsidRPr="00EF388E" w:rsidRDefault="00EF388E" w:rsidP="004F5634">
      <w:pPr>
        <w:pStyle w:val="NormalWeb"/>
        <w:jc w:val="both"/>
        <w:rPr>
          <w:rFonts w:ascii="Arial" w:hAnsi="Arial" w:cs="Arial"/>
        </w:rPr>
      </w:pPr>
      <w:r w:rsidRPr="00452EA7">
        <w:rPr>
          <w:rFonts w:ascii="Arial" w:hAnsi="Arial" w:cs="Arial"/>
          <w:b/>
          <w:bCs/>
        </w:rPr>
        <w:t>(d) Insurance</w:t>
      </w:r>
      <w:r w:rsidRPr="00EF388E">
        <w:rPr>
          <w:rFonts w:ascii="Arial" w:hAnsi="Arial" w:cs="Arial"/>
        </w:rPr>
        <w:t>. QSIGN maintains commercial liability/cyber insurance appropriate to its operations. Proof of current coverage (certificate of insurance) will be provided upon written request. Insurance does not increase or expand the liability limits set out in these T&amp;Cs, create third-party beneficiary rights, or serve as a guarantee of performance.</w:t>
      </w:r>
    </w:p>
    <w:p w14:paraId="6BFD1EC2" w14:textId="152B9C30" w:rsidR="00EF388E" w:rsidRDefault="00EF388E" w:rsidP="004F5634">
      <w:pPr>
        <w:pStyle w:val="NormalWeb"/>
        <w:jc w:val="both"/>
        <w:rPr>
          <w:rFonts w:ascii="Arial" w:hAnsi="Arial" w:cs="Arial"/>
        </w:rPr>
      </w:pPr>
      <w:r w:rsidRPr="00452EA7">
        <w:rPr>
          <w:rFonts w:ascii="Arial" w:hAnsi="Arial" w:cs="Arial"/>
          <w:b/>
          <w:bCs/>
        </w:rPr>
        <w:t>(e) Remedies</w:t>
      </w:r>
      <w:r w:rsidRPr="00EF388E">
        <w:rPr>
          <w:rFonts w:ascii="Arial" w:hAnsi="Arial" w:cs="Arial"/>
        </w:rPr>
        <w:t>. To the extent permitted by law, the remedies expressly stated in these T&amp;Cs are exclusive and replace all other remedies, whether at law or in equity.</w:t>
      </w:r>
    </w:p>
    <w:p w14:paraId="5E9B2EC7" w14:textId="48FC583A" w:rsidR="00BD350B" w:rsidRPr="00BD350B" w:rsidRDefault="00BD350B" w:rsidP="0018287E">
      <w:pPr>
        <w:pStyle w:val="NormalWeb"/>
        <w:numPr>
          <w:ilvl w:val="0"/>
          <w:numId w:val="43"/>
        </w:numPr>
        <w:spacing w:line="480" w:lineRule="auto"/>
        <w:outlineLvl w:val="0"/>
        <w:rPr>
          <w:rFonts w:ascii="Arial" w:hAnsi="Arial" w:cs="Arial"/>
          <w:b/>
          <w:bCs/>
          <w:sz w:val="28"/>
          <w:szCs w:val="28"/>
        </w:rPr>
      </w:pPr>
      <w:bookmarkStart w:id="49" w:name="_Toc209795767"/>
      <w:r w:rsidRPr="00BD350B">
        <w:rPr>
          <w:rFonts w:ascii="Arial" w:hAnsi="Arial" w:cs="Arial"/>
          <w:b/>
          <w:bCs/>
          <w:sz w:val="28"/>
          <w:szCs w:val="28"/>
        </w:rPr>
        <w:t>Legal Framework</w:t>
      </w:r>
      <w:bookmarkEnd w:id="49"/>
    </w:p>
    <w:p w14:paraId="0A059EDD" w14:textId="575470F4" w:rsidR="00BD350B" w:rsidRPr="00BD350B" w:rsidRDefault="00BD350B" w:rsidP="0018287E">
      <w:pPr>
        <w:pStyle w:val="NormalWeb"/>
        <w:numPr>
          <w:ilvl w:val="1"/>
          <w:numId w:val="43"/>
        </w:numPr>
        <w:outlineLvl w:val="1"/>
        <w:rPr>
          <w:rFonts w:ascii="Arial" w:hAnsi="Arial" w:cs="Arial"/>
          <w:b/>
          <w:bCs/>
        </w:rPr>
      </w:pPr>
      <w:bookmarkStart w:id="50" w:name="_Toc209795768"/>
      <w:r w:rsidRPr="00BD350B">
        <w:rPr>
          <w:rFonts w:ascii="Arial" w:hAnsi="Arial" w:cs="Arial"/>
          <w:b/>
          <w:bCs/>
        </w:rPr>
        <w:t>Applicable law and jurisdiction</w:t>
      </w:r>
      <w:bookmarkEnd w:id="50"/>
    </w:p>
    <w:p w14:paraId="3125A002" w14:textId="328BA616" w:rsidR="00BD350B" w:rsidRPr="00BD350B" w:rsidRDefault="00BD350B" w:rsidP="00BD350B">
      <w:pPr>
        <w:pStyle w:val="NormalWeb"/>
        <w:jc w:val="both"/>
        <w:rPr>
          <w:rFonts w:ascii="Arial" w:hAnsi="Arial" w:cs="Arial"/>
        </w:rPr>
      </w:pPr>
      <w:r w:rsidRPr="00BD350B">
        <w:rPr>
          <w:rFonts w:ascii="Arial" w:hAnsi="Arial" w:cs="Arial"/>
        </w:rPr>
        <w:t>This Contract (including any non-contractual obligations arising out of or in connection with it) is governed by the laws of Romania, without regard to conflict-of-law rules that would lead to the application of another jurisdiction’s laws. The parties submit to the exclusive jurisdiction of the courts of Bucharest, Sector 4, for any dispute that is not resolved in accordance with Section 10.2. Each party irrevocably waives any objection to venue or forum non convenient.</w:t>
      </w:r>
    </w:p>
    <w:p w14:paraId="0B784046" w14:textId="77777777" w:rsidR="00BD350B" w:rsidRDefault="00BD350B" w:rsidP="00BD350B">
      <w:pPr>
        <w:pStyle w:val="NormalWeb"/>
        <w:jc w:val="both"/>
        <w:rPr>
          <w:rFonts w:ascii="Arial" w:hAnsi="Arial" w:cs="Arial"/>
        </w:rPr>
      </w:pPr>
      <w:r w:rsidRPr="00BD350B">
        <w:rPr>
          <w:rFonts w:ascii="Arial" w:hAnsi="Arial" w:cs="Arial"/>
        </w:rPr>
        <w:t>If these T&amp;Cs are translated, the English version controls in case of inconsistency, unless mandatory law requires otherwise.</w:t>
      </w:r>
    </w:p>
    <w:p w14:paraId="11B75F87" w14:textId="77777777" w:rsidR="00BD350B" w:rsidRDefault="00BD350B" w:rsidP="00BD350B">
      <w:pPr>
        <w:pStyle w:val="NormalWeb"/>
        <w:jc w:val="both"/>
        <w:rPr>
          <w:rFonts w:ascii="Arial" w:hAnsi="Arial" w:cs="Arial"/>
        </w:rPr>
      </w:pPr>
    </w:p>
    <w:p w14:paraId="046B0E49" w14:textId="77777777" w:rsidR="00BD350B" w:rsidRPr="00BD350B" w:rsidRDefault="00BD350B" w:rsidP="00BD350B">
      <w:pPr>
        <w:pStyle w:val="NormalWeb"/>
        <w:jc w:val="both"/>
        <w:rPr>
          <w:rFonts w:ascii="Arial" w:hAnsi="Arial" w:cs="Arial"/>
        </w:rPr>
      </w:pPr>
    </w:p>
    <w:p w14:paraId="6F7142E7" w14:textId="27A5B86F" w:rsidR="00BD350B" w:rsidRPr="00BD350B" w:rsidRDefault="00BD350B" w:rsidP="0018287E">
      <w:pPr>
        <w:pStyle w:val="NormalWeb"/>
        <w:numPr>
          <w:ilvl w:val="1"/>
          <w:numId w:val="43"/>
        </w:numPr>
        <w:outlineLvl w:val="1"/>
        <w:rPr>
          <w:rFonts w:ascii="Arial" w:hAnsi="Arial" w:cs="Arial"/>
          <w:b/>
          <w:bCs/>
        </w:rPr>
      </w:pPr>
      <w:bookmarkStart w:id="51" w:name="_Toc209795769"/>
      <w:r w:rsidRPr="00BD350B">
        <w:rPr>
          <w:rFonts w:ascii="Arial" w:hAnsi="Arial" w:cs="Arial"/>
          <w:b/>
          <w:bCs/>
        </w:rPr>
        <w:lastRenderedPageBreak/>
        <w:t>Complaints and dispute resolution procedure</w:t>
      </w:r>
      <w:bookmarkEnd w:id="51"/>
    </w:p>
    <w:p w14:paraId="67C39714" w14:textId="77777777" w:rsidR="00BD350B" w:rsidRPr="00170E11" w:rsidRDefault="00BD350B" w:rsidP="00BD350B">
      <w:pPr>
        <w:pStyle w:val="NormalWeb"/>
        <w:rPr>
          <w:rFonts w:ascii="Arial" w:hAnsi="Arial" w:cs="Arial"/>
          <w:b/>
          <w:bCs/>
        </w:rPr>
      </w:pPr>
      <w:r w:rsidRPr="00170E11">
        <w:rPr>
          <w:rFonts w:ascii="Arial" w:hAnsi="Arial" w:cs="Arial"/>
          <w:b/>
          <w:bCs/>
        </w:rPr>
        <w:t>(a) Informal resolution (mandatory first step).</w:t>
      </w:r>
    </w:p>
    <w:p w14:paraId="2B9AC98B" w14:textId="36D91389" w:rsidR="00BD350B" w:rsidRPr="00BD350B" w:rsidRDefault="00BD350B" w:rsidP="00170E11">
      <w:pPr>
        <w:pStyle w:val="NormalWeb"/>
        <w:rPr>
          <w:rFonts w:ascii="Arial" w:hAnsi="Arial" w:cs="Arial"/>
        </w:rPr>
      </w:pPr>
      <w:r w:rsidRPr="00BD350B">
        <w:rPr>
          <w:rFonts w:ascii="Arial" w:hAnsi="Arial" w:cs="Arial"/>
        </w:rPr>
        <w:t>Before starting court proceedings, the complainant will submit a written complaint to QSIGN and allow a reasonable opportunity to resolve it. Complaints may be sent to the contact listed in the Repository (e.g., support/compliance email). QSIGN will:</w:t>
      </w:r>
      <w:r w:rsidR="00170E11">
        <w:rPr>
          <w:rFonts w:ascii="Arial" w:hAnsi="Arial" w:cs="Arial"/>
        </w:rPr>
        <w:t xml:space="preserve"> </w:t>
      </w:r>
      <w:r w:rsidRPr="00BD350B">
        <w:rPr>
          <w:rFonts w:ascii="Arial" w:hAnsi="Arial" w:cs="Arial"/>
        </w:rPr>
        <w:t>acknowledge receipt within 2 business days, and</w:t>
      </w:r>
      <w:r w:rsidR="00170E11">
        <w:rPr>
          <w:rFonts w:ascii="Arial" w:hAnsi="Arial" w:cs="Arial"/>
        </w:rPr>
        <w:t xml:space="preserve"> </w:t>
      </w:r>
      <w:r w:rsidRPr="00BD350B">
        <w:rPr>
          <w:rFonts w:ascii="Arial" w:hAnsi="Arial" w:cs="Arial"/>
        </w:rPr>
        <w:t>provide a reasoned response or update within 30 calendar days (or explain if more time is reasonably needed due to complexity or third-party dependencies).</w:t>
      </w:r>
    </w:p>
    <w:p w14:paraId="6ECF0AA8" w14:textId="77777777" w:rsidR="00BD350B" w:rsidRPr="00170E11" w:rsidRDefault="00BD350B" w:rsidP="00BD350B">
      <w:pPr>
        <w:pStyle w:val="NormalWeb"/>
        <w:rPr>
          <w:rFonts w:ascii="Arial" w:hAnsi="Arial" w:cs="Arial"/>
          <w:b/>
          <w:bCs/>
        </w:rPr>
      </w:pPr>
      <w:r w:rsidRPr="00170E11">
        <w:rPr>
          <w:rFonts w:ascii="Arial" w:hAnsi="Arial" w:cs="Arial"/>
          <w:b/>
          <w:bCs/>
        </w:rPr>
        <w:t>(b) What to include.</w:t>
      </w:r>
    </w:p>
    <w:p w14:paraId="17D8B1DD" w14:textId="77777777" w:rsidR="00BD350B" w:rsidRPr="00BD350B" w:rsidRDefault="00BD350B" w:rsidP="00BD350B">
      <w:pPr>
        <w:pStyle w:val="NormalWeb"/>
        <w:rPr>
          <w:rFonts w:ascii="Arial" w:hAnsi="Arial" w:cs="Arial"/>
        </w:rPr>
      </w:pPr>
      <w:r w:rsidRPr="00BD350B">
        <w:rPr>
          <w:rFonts w:ascii="Arial" w:hAnsi="Arial" w:cs="Arial"/>
        </w:rPr>
        <w:t>Please include: (i) your contact details; (ii) certificate/time-stamp identifiers, Policy OID, and any validation reports; (iii) the facts and dates; (iv) the remedy sought; and (v) any supporting evidence (e.g., logs, screenshots, correspondence).</w:t>
      </w:r>
    </w:p>
    <w:p w14:paraId="0E0349B8" w14:textId="77777777" w:rsidR="00BD350B" w:rsidRPr="00170E11" w:rsidRDefault="00BD350B" w:rsidP="00BD350B">
      <w:pPr>
        <w:pStyle w:val="NormalWeb"/>
        <w:rPr>
          <w:rFonts w:ascii="Arial" w:hAnsi="Arial" w:cs="Arial"/>
          <w:b/>
          <w:bCs/>
        </w:rPr>
      </w:pPr>
      <w:r w:rsidRPr="00170E11">
        <w:rPr>
          <w:rFonts w:ascii="Arial" w:hAnsi="Arial" w:cs="Arial"/>
          <w:b/>
          <w:bCs/>
        </w:rPr>
        <w:t>(c) Escalation and preservation.</w:t>
      </w:r>
    </w:p>
    <w:p w14:paraId="2F2FC254" w14:textId="77777777" w:rsidR="00BD350B" w:rsidRPr="00BD350B" w:rsidRDefault="00BD350B" w:rsidP="00BD350B">
      <w:pPr>
        <w:pStyle w:val="NormalWeb"/>
        <w:rPr>
          <w:rFonts w:ascii="Arial" w:hAnsi="Arial" w:cs="Arial"/>
        </w:rPr>
      </w:pPr>
      <w:r w:rsidRPr="00BD350B">
        <w:rPr>
          <w:rFonts w:ascii="Arial" w:hAnsi="Arial" w:cs="Arial"/>
        </w:rPr>
        <w:t>While a complaint is pending, both parties will preserve relevant evidence (including validation materials, CRL/OCSP responses, TSTs, and system logs) and cooperate in good faith to clarify technical facts.</w:t>
      </w:r>
    </w:p>
    <w:p w14:paraId="46A31761" w14:textId="77777777" w:rsidR="00BD350B" w:rsidRPr="00170E11" w:rsidRDefault="00BD350B" w:rsidP="00BD350B">
      <w:pPr>
        <w:pStyle w:val="NormalWeb"/>
        <w:rPr>
          <w:rFonts w:ascii="Arial" w:hAnsi="Arial" w:cs="Arial"/>
          <w:b/>
          <w:bCs/>
        </w:rPr>
      </w:pPr>
      <w:r w:rsidRPr="00170E11">
        <w:rPr>
          <w:rFonts w:ascii="Arial" w:hAnsi="Arial" w:cs="Arial"/>
          <w:b/>
          <w:bCs/>
        </w:rPr>
        <w:t>(d) Mediation (optional but encouraged).</w:t>
      </w:r>
    </w:p>
    <w:p w14:paraId="79C4ABDE" w14:textId="77777777" w:rsidR="00BD350B" w:rsidRPr="00BD350B" w:rsidRDefault="00BD350B" w:rsidP="00BD350B">
      <w:pPr>
        <w:pStyle w:val="NormalWeb"/>
        <w:rPr>
          <w:rFonts w:ascii="Arial" w:hAnsi="Arial" w:cs="Arial"/>
        </w:rPr>
      </w:pPr>
      <w:r w:rsidRPr="00BD350B">
        <w:rPr>
          <w:rFonts w:ascii="Arial" w:hAnsi="Arial" w:cs="Arial"/>
        </w:rPr>
        <w:t>At either party’s request, the parties will consider mediation in Bucharest with a mutually agreed neutral. Mediation does not limit either party’s right to seek interim injunctive relief where necessary.</w:t>
      </w:r>
    </w:p>
    <w:p w14:paraId="39B80B39" w14:textId="77777777" w:rsidR="00BD350B" w:rsidRPr="00170E11" w:rsidRDefault="00BD350B" w:rsidP="00BD350B">
      <w:pPr>
        <w:pStyle w:val="NormalWeb"/>
        <w:rPr>
          <w:rFonts w:ascii="Arial" w:hAnsi="Arial" w:cs="Arial"/>
          <w:b/>
          <w:bCs/>
        </w:rPr>
      </w:pPr>
      <w:r w:rsidRPr="00170E11">
        <w:rPr>
          <w:rFonts w:ascii="Arial" w:hAnsi="Arial" w:cs="Arial"/>
          <w:b/>
          <w:bCs/>
        </w:rPr>
        <w:t>(e) Regulatory complaints (eIDAS).</w:t>
      </w:r>
    </w:p>
    <w:p w14:paraId="64935096" w14:textId="77777777" w:rsidR="00BD350B" w:rsidRPr="00BD350B" w:rsidRDefault="00BD350B" w:rsidP="00BD350B">
      <w:pPr>
        <w:pStyle w:val="NormalWeb"/>
        <w:rPr>
          <w:rFonts w:ascii="Arial" w:hAnsi="Arial" w:cs="Arial"/>
        </w:rPr>
      </w:pPr>
      <w:r w:rsidRPr="00BD350B">
        <w:rPr>
          <w:rFonts w:ascii="Arial" w:hAnsi="Arial" w:cs="Arial"/>
        </w:rPr>
        <w:t>Nothing in this Section limits your right to lodge a complaint with the national eIDAS supervisory authority (Autoritatea pentru Digitalizarea României – ADR) regarding QSIGN’s qualified trust services, or to consult the national/EU trusted lists regarding service status.</w:t>
      </w:r>
    </w:p>
    <w:p w14:paraId="23E96B76" w14:textId="77777777" w:rsidR="00BD350B" w:rsidRPr="00170E11" w:rsidRDefault="00BD350B" w:rsidP="00BD350B">
      <w:pPr>
        <w:pStyle w:val="NormalWeb"/>
        <w:rPr>
          <w:rFonts w:ascii="Arial" w:hAnsi="Arial" w:cs="Arial"/>
          <w:b/>
          <w:bCs/>
        </w:rPr>
      </w:pPr>
      <w:r w:rsidRPr="00170E11">
        <w:rPr>
          <w:rFonts w:ascii="Arial" w:hAnsi="Arial" w:cs="Arial"/>
          <w:b/>
          <w:bCs/>
        </w:rPr>
        <w:t>(f) Consumer information (if applicable).</w:t>
      </w:r>
    </w:p>
    <w:p w14:paraId="4CCC4A09" w14:textId="77777777" w:rsidR="00BD350B" w:rsidRPr="00BD350B" w:rsidRDefault="00BD350B" w:rsidP="00BD350B">
      <w:pPr>
        <w:pStyle w:val="NormalWeb"/>
        <w:rPr>
          <w:rFonts w:ascii="Arial" w:hAnsi="Arial" w:cs="Arial"/>
        </w:rPr>
      </w:pPr>
      <w:r w:rsidRPr="00BD350B">
        <w:rPr>
          <w:rFonts w:ascii="Arial" w:hAnsi="Arial" w:cs="Arial"/>
        </w:rPr>
        <w:t>If you qualify as a consumer under applicable law, you may have additional rights, including access to the EU Online Dispute Resolution (ODR) platform. This does not alter the governing law or venue agreed above, except where mandatory consumer law provides otherwise.</w:t>
      </w:r>
    </w:p>
    <w:p w14:paraId="62744694" w14:textId="77777777" w:rsidR="00BD350B" w:rsidRPr="00170E11" w:rsidRDefault="00BD350B" w:rsidP="00BD350B">
      <w:pPr>
        <w:pStyle w:val="NormalWeb"/>
        <w:rPr>
          <w:rFonts w:ascii="Arial" w:hAnsi="Arial" w:cs="Arial"/>
          <w:b/>
          <w:bCs/>
        </w:rPr>
      </w:pPr>
      <w:r w:rsidRPr="00170E11">
        <w:rPr>
          <w:rFonts w:ascii="Arial" w:hAnsi="Arial" w:cs="Arial"/>
          <w:b/>
          <w:bCs/>
        </w:rPr>
        <w:t>(g) No admission.</w:t>
      </w:r>
    </w:p>
    <w:p w14:paraId="68BB392B" w14:textId="77777777" w:rsidR="00BD350B" w:rsidRDefault="00BD350B" w:rsidP="00BD350B">
      <w:pPr>
        <w:pStyle w:val="NormalWeb"/>
        <w:rPr>
          <w:rFonts w:ascii="Arial" w:hAnsi="Arial" w:cs="Arial"/>
        </w:rPr>
      </w:pPr>
      <w:r w:rsidRPr="00BD350B">
        <w:rPr>
          <w:rFonts w:ascii="Arial" w:hAnsi="Arial" w:cs="Arial"/>
        </w:rPr>
        <w:t>Investigation of a complaint, provision of service credits, or other goodwill gestures do not constitute an admission of liability or an increase of the liability limits set in Section 9.</w:t>
      </w:r>
    </w:p>
    <w:p w14:paraId="4C821C12" w14:textId="77777777" w:rsidR="00BD350B" w:rsidRDefault="00BD350B" w:rsidP="00BD350B">
      <w:pPr>
        <w:pStyle w:val="NormalWeb"/>
        <w:rPr>
          <w:rFonts w:ascii="Arial" w:hAnsi="Arial" w:cs="Arial"/>
        </w:rPr>
      </w:pPr>
    </w:p>
    <w:p w14:paraId="757E99F1" w14:textId="77777777" w:rsidR="006D68DF" w:rsidRDefault="006D68DF" w:rsidP="00722076">
      <w:pPr>
        <w:pStyle w:val="NormalWeb"/>
        <w:rPr>
          <w:rStyle w:val="ms-1"/>
          <w:rFonts w:ascii="Arial" w:hAnsi="Arial" w:cs="Arial"/>
        </w:rPr>
      </w:pPr>
    </w:p>
    <w:p w14:paraId="25EF392C" w14:textId="77777777" w:rsidR="006D68DF" w:rsidRDefault="006D68DF" w:rsidP="00722076">
      <w:pPr>
        <w:pStyle w:val="NormalWeb"/>
        <w:rPr>
          <w:rStyle w:val="ms-1"/>
          <w:rFonts w:ascii="Arial" w:hAnsi="Arial" w:cs="Arial"/>
        </w:rPr>
      </w:pPr>
    </w:p>
    <w:p w14:paraId="400DE848" w14:textId="77777777" w:rsidR="006D68DF" w:rsidRDefault="006D68DF" w:rsidP="00722076">
      <w:pPr>
        <w:pStyle w:val="NormalWeb"/>
        <w:rPr>
          <w:rStyle w:val="ms-1"/>
          <w:rFonts w:ascii="Arial" w:hAnsi="Arial" w:cs="Arial"/>
        </w:rPr>
      </w:pPr>
    </w:p>
    <w:p w14:paraId="1DACB61C" w14:textId="77777777" w:rsidR="006D68DF" w:rsidRDefault="006D68DF" w:rsidP="00722076">
      <w:pPr>
        <w:pStyle w:val="NormalWeb"/>
        <w:rPr>
          <w:rStyle w:val="ms-1"/>
          <w:rFonts w:ascii="Arial" w:hAnsi="Arial" w:cs="Arial"/>
        </w:rPr>
      </w:pPr>
    </w:p>
    <w:p w14:paraId="65EFB0FF" w14:textId="001160E3" w:rsidR="00FE4F18" w:rsidRPr="00FE4F18" w:rsidRDefault="00FE4F18" w:rsidP="0037743E">
      <w:pPr>
        <w:pStyle w:val="NormalWeb"/>
        <w:numPr>
          <w:ilvl w:val="0"/>
          <w:numId w:val="43"/>
        </w:numPr>
        <w:outlineLvl w:val="0"/>
        <w:rPr>
          <w:rStyle w:val="ms-1"/>
          <w:rFonts w:ascii="Arial" w:hAnsi="Arial" w:cs="Arial"/>
          <w:b/>
          <w:bCs/>
          <w:sz w:val="28"/>
          <w:szCs w:val="28"/>
        </w:rPr>
      </w:pPr>
      <w:bookmarkStart w:id="52" w:name="_Toc209795770"/>
      <w:r w:rsidRPr="00FE4F18">
        <w:rPr>
          <w:rStyle w:val="ms-1"/>
          <w:rFonts w:ascii="Arial" w:hAnsi="Arial" w:cs="Arial"/>
          <w:b/>
          <w:bCs/>
          <w:sz w:val="28"/>
          <w:szCs w:val="28"/>
        </w:rPr>
        <w:t>Availability &amp; Maintenance</w:t>
      </w:r>
      <w:bookmarkEnd w:id="52"/>
    </w:p>
    <w:p w14:paraId="6143C1F0" w14:textId="500B68E0" w:rsidR="00FE4F18" w:rsidRPr="00FE4F18" w:rsidRDefault="00FE4F18" w:rsidP="00FE4F18">
      <w:pPr>
        <w:pStyle w:val="NormalWeb"/>
        <w:rPr>
          <w:rStyle w:val="ms-1"/>
          <w:rFonts w:ascii="Arial" w:hAnsi="Arial" w:cs="Arial"/>
        </w:rPr>
      </w:pPr>
      <w:r w:rsidRPr="00FE4F18">
        <w:rPr>
          <w:rStyle w:val="ms-1"/>
          <w:rFonts w:ascii="Arial" w:hAnsi="Arial" w:cs="Arial"/>
        </w:rPr>
        <w:t xml:space="preserve">QSIGN operates publication and status services designed for high availability. This Section sets out service targets, measurement, maintenance rules, and exclusions. </w:t>
      </w:r>
    </w:p>
    <w:p w14:paraId="1D8AD3B3" w14:textId="5607F082" w:rsidR="00FE4F18" w:rsidRPr="0037743E" w:rsidRDefault="00FE4F18" w:rsidP="0037743E">
      <w:pPr>
        <w:pStyle w:val="NormalWeb"/>
        <w:numPr>
          <w:ilvl w:val="1"/>
          <w:numId w:val="43"/>
        </w:numPr>
        <w:outlineLvl w:val="1"/>
        <w:rPr>
          <w:rStyle w:val="ms-1"/>
          <w:rFonts w:ascii="Arial" w:hAnsi="Arial" w:cs="Arial"/>
          <w:b/>
          <w:bCs/>
        </w:rPr>
      </w:pPr>
      <w:bookmarkStart w:id="53" w:name="_Toc209795771"/>
      <w:r w:rsidRPr="0037743E">
        <w:rPr>
          <w:rStyle w:val="ms-1"/>
          <w:rFonts w:ascii="Arial" w:hAnsi="Arial" w:cs="Arial"/>
          <w:b/>
          <w:bCs/>
        </w:rPr>
        <w:t>Undertakings regarding availability (SLA targets)</w:t>
      </w:r>
      <w:bookmarkEnd w:id="53"/>
    </w:p>
    <w:p w14:paraId="76625A49" w14:textId="77777777" w:rsidR="00FE4F18" w:rsidRPr="00235F5D" w:rsidRDefault="00FE4F18" w:rsidP="00FE4F18">
      <w:pPr>
        <w:pStyle w:val="NormalWeb"/>
        <w:rPr>
          <w:rStyle w:val="ms-1"/>
          <w:rFonts w:ascii="Arial" w:hAnsi="Arial" w:cs="Arial"/>
          <w:b/>
          <w:bCs/>
        </w:rPr>
      </w:pPr>
      <w:r w:rsidRPr="00235F5D">
        <w:rPr>
          <w:rStyle w:val="ms-1"/>
          <w:rFonts w:ascii="Arial" w:hAnsi="Arial" w:cs="Arial"/>
          <w:b/>
          <w:bCs/>
        </w:rPr>
        <w:t>(a) Targets.</w:t>
      </w:r>
    </w:p>
    <w:p w14:paraId="3675E155" w14:textId="77777777" w:rsidR="00FE4F18" w:rsidRPr="00FE4F18" w:rsidRDefault="00FE4F18" w:rsidP="00FE4F18">
      <w:pPr>
        <w:pStyle w:val="NormalWeb"/>
        <w:rPr>
          <w:rStyle w:val="ms-1"/>
          <w:rFonts w:ascii="Arial" w:hAnsi="Arial" w:cs="Arial"/>
        </w:rPr>
      </w:pPr>
      <w:r w:rsidRPr="00FE4F18">
        <w:rPr>
          <w:rStyle w:val="ms-1"/>
          <w:rFonts w:ascii="Arial" w:hAnsi="Arial" w:cs="Arial"/>
        </w:rPr>
        <w:t>Repository &amp; Certificate Status Services (CRL/OCSP): 99.95% availability (measured monthly; target also assessed annually).</w:t>
      </w:r>
    </w:p>
    <w:p w14:paraId="695120C8" w14:textId="77777777" w:rsidR="00FE4F18" w:rsidRPr="00FE4F18" w:rsidRDefault="00FE4F18" w:rsidP="00FE4F18">
      <w:pPr>
        <w:pStyle w:val="NormalWeb"/>
        <w:rPr>
          <w:rStyle w:val="ms-1"/>
          <w:rFonts w:ascii="Arial" w:hAnsi="Arial" w:cs="Arial"/>
        </w:rPr>
      </w:pPr>
      <w:r w:rsidRPr="00FE4F18">
        <w:rPr>
          <w:rStyle w:val="ms-1"/>
          <w:rFonts w:ascii="Arial" w:hAnsi="Arial" w:cs="Arial"/>
        </w:rPr>
        <w:t>Time-Stamping request/verification services (TSA): 95% availability (measured monthly; target also assessed annually).</w:t>
      </w:r>
    </w:p>
    <w:p w14:paraId="4A969F06" w14:textId="77777777" w:rsidR="00FE4F18" w:rsidRPr="00235F5D" w:rsidRDefault="00FE4F18" w:rsidP="00FE4F18">
      <w:pPr>
        <w:pStyle w:val="NormalWeb"/>
        <w:rPr>
          <w:rStyle w:val="ms-1"/>
          <w:rFonts w:ascii="Arial" w:hAnsi="Arial" w:cs="Arial"/>
          <w:b/>
          <w:bCs/>
        </w:rPr>
      </w:pPr>
      <w:r w:rsidRPr="00235F5D">
        <w:rPr>
          <w:rStyle w:val="ms-1"/>
          <w:rFonts w:ascii="Arial" w:hAnsi="Arial" w:cs="Arial"/>
          <w:b/>
          <w:bCs/>
        </w:rPr>
        <w:t>(b) What counts as “available.”</w:t>
      </w:r>
    </w:p>
    <w:p w14:paraId="5E464795" w14:textId="77777777" w:rsidR="00FE4F18" w:rsidRPr="00FE4F18" w:rsidRDefault="00FE4F18" w:rsidP="00FE4F18">
      <w:pPr>
        <w:pStyle w:val="NormalWeb"/>
        <w:rPr>
          <w:rStyle w:val="ms-1"/>
          <w:rFonts w:ascii="Arial" w:hAnsi="Arial" w:cs="Arial"/>
        </w:rPr>
      </w:pPr>
      <w:r w:rsidRPr="0037743E">
        <w:rPr>
          <w:rStyle w:val="ms-1"/>
          <w:rFonts w:ascii="Arial" w:hAnsi="Arial" w:cs="Arial"/>
          <w:b/>
          <w:bCs/>
        </w:rPr>
        <w:t>CRL</w:t>
      </w:r>
      <w:r w:rsidRPr="00FE4F18">
        <w:rPr>
          <w:rStyle w:val="ms-1"/>
          <w:rFonts w:ascii="Arial" w:hAnsi="Arial" w:cs="Arial"/>
        </w:rPr>
        <w:t>: the latest CRL file is retrievable from at least one published URI and validates as a signed CRL issued by QSIGN.</w:t>
      </w:r>
    </w:p>
    <w:p w14:paraId="119BE41F" w14:textId="77777777" w:rsidR="00FE4F18" w:rsidRPr="00FE4F18" w:rsidRDefault="00FE4F18" w:rsidP="00FE4F18">
      <w:pPr>
        <w:pStyle w:val="NormalWeb"/>
        <w:rPr>
          <w:rStyle w:val="ms-1"/>
          <w:rFonts w:ascii="Arial" w:hAnsi="Arial" w:cs="Arial"/>
        </w:rPr>
      </w:pPr>
      <w:r w:rsidRPr="0037743E">
        <w:rPr>
          <w:rStyle w:val="ms-1"/>
          <w:rFonts w:ascii="Arial" w:hAnsi="Arial" w:cs="Arial"/>
          <w:b/>
          <w:bCs/>
        </w:rPr>
        <w:t>OCSP</w:t>
      </w:r>
      <w:r w:rsidRPr="00FE4F18">
        <w:rPr>
          <w:rStyle w:val="ms-1"/>
          <w:rFonts w:ascii="Arial" w:hAnsi="Arial" w:cs="Arial"/>
        </w:rPr>
        <w:t>: an OCSP responder endpoint is reachable and returns a signed, syntactically valid response (good/unknown/revoked) for requests conforming to the published profile.</w:t>
      </w:r>
    </w:p>
    <w:p w14:paraId="0A31C0FB" w14:textId="77777777" w:rsidR="00FE4F18" w:rsidRPr="00FE4F18" w:rsidRDefault="00FE4F18" w:rsidP="00FE4F18">
      <w:pPr>
        <w:pStyle w:val="NormalWeb"/>
        <w:rPr>
          <w:rStyle w:val="ms-1"/>
          <w:rFonts w:ascii="Arial" w:hAnsi="Arial" w:cs="Arial"/>
        </w:rPr>
      </w:pPr>
      <w:r w:rsidRPr="0037743E">
        <w:rPr>
          <w:rStyle w:val="ms-1"/>
          <w:rFonts w:ascii="Arial" w:hAnsi="Arial" w:cs="Arial"/>
          <w:b/>
          <w:bCs/>
        </w:rPr>
        <w:t>TSA</w:t>
      </w:r>
      <w:r w:rsidRPr="00FE4F18">
        <w:rPr>
          <w:rStyle w:val="ms-1"/>
          <w:rFonts w:ascii="Arial" w:hAnsi="Arial" w:cs="Arial"/>
        </w:rPr>
        <w:t>: the TSA request endpoint is reachable and returns a syntactically valid, correctly signed TST for conforming requests; the verification endpoint/materials are reachable.</w:t>
      </w:r>
    </w:p>
    <w:p w14:paraId="73223246" w14:textId="77777777" w:rsidR="00FE4F18" w:rsidRPr="0037743E" w:rsidRDefault="00FE4F18" w:rsidP="00FE4F18">
      <w:pPr>
        <w:pStyle w:val="NormalWeb"/>
        <w:rPr>
          <w:rStyle w:val="ms-1"/>
          <w:rFonts w:ascii="Arial" w:hAnsi="Arial" w:cs="Arial"/>
          <w:b/>
          <w:bCs/>
        </w:rPr>
      </w:pPr>
      <w:r w:rsidRPr="0037743E">
        <w:rPr>
          <w:rStyle w:val="ms-1"/>
          <w:rFonts w:ascii="Arial" w:hAnsi="Arial" w:cs="Arial"/>
          <w:b/>
          <w:bCs/>
        </w:rPr>
        <w:t>(c) Measurement window &amp; formula.</w:t>
      </w:r>
    </w:p>
    <w:p w14:paraId="01EFAB28" w14:textId="77777777" w:rsidR="00FE4F18" w:rsidRDefault="00FE4F18" w:rsidP="00FE4F18">
      <w:pPr>
        <w:pStyle w:val="NormalWeb"/>
        <w:rPr>
          <w:rStyle w:val="ms-1"/>
          <w:rFonts w:ascii="Arial" w:hAnsi="Arial" w:cs="Arial"/>
        </w:rPr>
      </w:pPr>
      <w:r w:rsidRPr="00FE4F18">
        <w:rPr>
          <w:rStyle w:val="ms-1"/>
          <w:rFonts w:ascii="Arial" w:hAnsi="Arial" w:cs="Arial"/>
        </w:rPr>
        <w:t>Availability is calculated per calendar month using 1-minute granularity:</w:t>
      </w:r>
    </w:p>
    <w:p w14:paraId="5303353E" w14:textId="48F3660D" w:rsidR="00FE4F18" w:rsidRPr="00A3477A" w:rsidRDefault="00A3477A" w:rsidP="00FE4F18">
      <w:pPr>
        <w:pStyle w:val="NormalWeb"/>
        <w:rPr>
          <w:rStyle w:val="ms-1"/>
          <w:rFonts w:ascii="Arial" w:hAnsi="Arial" w:cs="Arial"/>
        </w:rPr>
      </w:pPr>
      <m:oMathPara>
        <m:oMathParaPr>
          <m:jc m:val="left"/>
        </m:oMathParaPr>
        <m:oMath>
          <m:r>
            <m:rPr>
              <m:sty m:val="p"/>
            </m:rPr>
            <w:rPr>
              <w:rFonts w:ascii="Cambria Math" w:hAnsi="Cambria Math" w:cs="Arial"/>
            </w:rPr>
            <m:t>Availability</m:t>
          </m:r>
          <m:r>
            <w:rPr>
              <w:rStyle w:val="ms-1"/>
              <w:rFonts w:ascii="Cambria Math" w:hAnsi="Cambria Math" w:cs="Arial"/>
            </w:rPr>
            <m:t xml:space="preserve">= </m:t>
          </m:r>
          <m:f>
            <m:fPr>
              <m:ctrlPr>
                <w:rPr>
                  <w:rStyle w:val="ms-1"/>
                  <w:rFonts w:ascii="Cambria Math" w:hAnsi="Cambria Math" w:cs="Arial"/>
                  <w:i/>
                </w:rPr>
              </m:ctrlPr>
            </m:fPr>
            <m:num>
              <m:r>
                <m:rPr>
                  <m:sty m:val="p"/>
                </m:rPr>
                <w:rPr>
                  <w:rStyle w:val="mord"/>
                  <w:rFonts w:ascii="Cambria Math" w:hAnsi="Cambria Math" w:cs="Arial"/>
                </w:rPr>
                <m:t>Total minutes</m:t>
              </m:r>
              <m:r>
                <m:rPr>
                  <m:sty m:val="p"/>
                </m:rPr>
                <w:rPr>
                  <w:rStyle w:val="mbin"/>
                  <w:rFonts w:ascii="Cambria Math" w:hAnsi="Cambria Math" w:cs="Arial"/>
                </w:rPr>
                <m:t>-</m:t>
              </m:r>
              <m:r>
                <m:rPr>
                  <m:sty m:val="p"/>
                </m:rPr>
                <w:rPr>
                  <w:rStyle w:val="mord"/>
                  <w:rFonts w:ascii="Cambria Math" w:hAnsi="Cambria Math" w:cs="Arial"/>
                </w:rPr>
                <m:t>Excluded minutes</m:t>
              </m:r>
              <m:r>
                <m:rPr>
                  <m:sty m:val="p"/>
                </m:rPr>
                <w:rPr>
                  <w:rStyle w:val="mbin"/>
                  <w:rFonts w:ascii="Cambria Math" w:hAnsi="Cambria Math" w:cs="Arial"/>
                </w:rPr>
                <m:t>-</m:t>
              </m:r>
              <m:r>
                <m:rPr>
                  <m:sty m:val="p"/>
                </m:rPr>
                <w:rPr>
                  <w:rStyle w:val="mord"/>
                  <w:rFonts w:ascii="Cambria Math" w:hAnsi="Cambria Math" w:cs="Arial"/>
                </w:rPr>
                <m:t>Unplanned downtime</m:t>
              </m:r>
            </m:num>
            <m:den>
              <m:r>
                <w:rPr>
                  <w:rStyle w:val="ms-1"/>
                  <w:rFonts w:ascii="Cambria Math" w:hAnsi="Cambria Math" w:cs="Arial"/>
                </w:rPr>
                <m:t>Total minutes-Excluded minutes</m:t>
              </m:r>
            </m:den>
          </m:f>
          <m:r>
            <w:rPr>
              <w:rStyle w:val="ms-1"/>
              <w:rFonts w:ascii="Cambria Math" w:hAnsi="Cambria Math" w:cs="Arial"/>
            </w:rPr>
            <m:t xml:space="preserve"> x 100 %</m:t>
          </m:r>
        </m:oMath>
      </m:oMathPara>
    </w:p>
    <w:p w14:paraId="52CFEAB2" w14:textId="481C52A1" w:rsidR="00FE4F18" w:rsidRPr="00FE4F18" w:rsidRDefault="00FE4F18" w:rsidP="0037743E">
      <w:pPr>
        <w:pStyle w:val="NormalWeb"/>
        <w:jc w:val="both"/>
        <w:rPr>
          <w:rStyle w:val="ms-1"/>
          <w:rFonts w:ascii="Arial" w:hAnsi="Arial" w:cs="Arial"/>
        </w:rPr>
      </w:pPr>
      <w:r w:rsidRPr="00FE4F18">
        <w:rPr>
          <w:rStyle w:val="ms-1"/>
          <w:rFonts w:ascii="Arial" w:hAnsi="Arial" w:cs="Arial"/>
        </w:rPr>
        <w:t>“Unplanned downtime” means minutes when the service is not “available” under 11.1(b), excluding the items listed in 11.2(c).</w:t>
      </w:r>
    </w:p>
    <w:p w14:paraId="0D6B9D56" w14:textId="77777777" w:rsidR="00FE4F18" w:rsidRPr="0037743E" w:rsidRDefault="00FE4F18" w:rsidP="0037743E">
      <w:pPr>
        <w:pStyle w:val="NormalWeb"/>
        <w:jc w:val="both"/>
        <w:rPr>
          <w:rStyle w:val="ms-1"/>
          <w:rFonts w:ascii="Arial" w:hAnsi="Arial" w:cs="Arial"/>
          <w:b/>
          <w:bCs/>
        </w:rPr>
      </w:pPr>
      <w:r w:rsidRPr="0037743E">
        <w:rPr>
          <w:rStyle w:val="ms-1"/>
          <w:rFonts w:ascii="Arial" w:hAnsi="Arial" w:cs="Arial"/>
          <w:b/>
          <w:bCs/>
        </w:rPr>
        <w:t>(d) Latency &amp; throughput.</w:t>
      </w:r>
    </w:p>
    <w:p w14:paraId="747FAA94" w14:textId="77777777" w:rsidR="00FE4F18" w:rsidRPr="00FE4F18" w:rsidRDefault="00FE4F18" w:rsidP="0037743E">
      <w:pPr>
        <w:pStyle w:val="NormalWeb"/>
        <w:jc w:val="both"/>
        <w:rPr>
          <w:rStyle w:val="ms-1"/>
          <w:rFonts w:ascii="Arial" w:hAnsi="Arial" w:cs="Arial"/>
        </w:rPr>
      </w:pPr>
      <w:r w:rsidRPr="00FE4F18">
        <w:rPr>
          <w:rStyle w:val="ms-1"/>
          <w:rFonts w:ascii="Arial" w:hAnsi="Arial" w:cs="Arial"/>
        </w:rPr>
        <w:t>QSIGN aims to keep typical OCSP and TSA responses within reasonable industry norms. Temporary slowdowns that still yield valid responses do not count as downtime.</w:t>
      </w:r>
    </w:p>
    <w:p w14:paraId="3F1DC690" w14:textId="77777777" w:rsidR="00FE4F18" w:rsidRPr="0037743E" w:rsidRDefault="00FE4F18" w:rsidP="0037743E">
      <w:pPr>
        <w:pStyle w:val="NormalWeb"/>
        <w:jc w:val="both"/>
        <w:rPr>
          <w:rStyle w:val="ms-1"/>
          <w:rFonts w:ascii="Arial" w:hAnsi="Arial" w:cs="Arial"/>
          <w:b/>
          <w:bCs/>
        </w:rPr>
      </w:pPr>
      <w:r w:rsidRPr="0037743E">
        <w:rPr>
          <w:rStyle w:val="ms-1"/>
          <w:rFonts w:ascii="Arial" w:hAnsi="Arial" w:cs="Arial"/>
          <w:b/>
          <w:bCs/>
        </w:rPr>
        <w:t>(e) Credits (summary).</w:t>
      </w:r>
    </w:p>
    <w:p w14:paraId="74576776" w14:textId="77777777" w:rsidR="00FE4F18" w:rsidRDefault="00FE4F18" w:rsidP="0037743E">
      <w:pPr>
        <w:pStyle w:val="NormalWeb"/>
        <w:jc w:val="both"/>
        <w:rPr>
          <w:rStyle w:val="ms-1"/>
          <w:rFonts w:ascii="Arial" w:hAnsi="Arial" w:cs="Arial"/>
        </w:rPr>
      </w:pPr>
      <w:r w:rsidRPr="00FE4F18">
        <w:rPr>
          <w:rStyle w:val="ms-1"/>
          <w:rFonts w:ascii="Arial" w:hAnsi="Arial" w:cs="Arial"/>
        </w:rPr>
        <w:t>If specified in the Service Order/Annex, monthly availability below the target may entitle the Client to a service credit (e.g., tiered by achieved availability). Credits must be requested within 30 days of the close of the affected month and are not convertible to cash.</w:t>
      </w:r>
    </w:p>
    <w:p w14:paraId="27B5AFD9" w14:textId="77777777" w:rsidR="0037743E" w:rsidRDefault="0037743E" w:rsidP="0037743E">
      <w:pPr>
        <w:pStyle w:val="NormalWeb"/>
        <w:jc w:val="both"/>
        <w:rPr>
          <w:rStyle w:val="ms-1"/>
          <w:rFonts w:ascii="Arial" w:hAnsi="Arial" w:cs="Arial"/>
        </w:rPr>
      </w:pPr>
    </w:p>
    <w:p w14:paraId="13811DED" w14:textId="77777777" w:rsidR="0037743E" w:rsidRPr="00FE4F18" w:rsidRDefault="0037743E" w:rsidP="0037743E">
      <w:pPr>
        <w:pStyle w:val="NormalWeb"/>
        <w:jc w:val="both"/>
        <w:rPr>
          <w:rStyle w:val="ms-1"/>
          <w:rFonts w:ascii="Arial" w:hAnsi="Arial" w:cs="Arial"/>
        </w:rPr>
      </w:pPr>
    </w:p>
    <w:p w14:paraId="3D16280F" w14:textId="77777777" w:rsidR="00FE4F18" w:rsidRPr="0037743E" w:rsidRDefault="00FE4F18" w:rsidP="00FE4F18">
      <w:pPr>
        <w:pStyle w:val="NormalWeb"/>
        <w:rPr>
          <w:rStyle w:val="ms-1"/>
          <w:rFonts w:ascii="Arial" w:hAnsi="Arial" w:cs="Arial"/>
          <w:b/>
          <w:bCs/>
        </w:rPr>
      </w:pPr>
      <w:r w:rsidRPr="0037743E">
        <w:rPr>
          <w:rStyle w:val="ms-1"/>
          <w:rFonts w:ascii="Arial" w:hAnsi="Arial" w:cs="Arial"/>
          <w:b/>
          <w:bCs/>
        </w:rPr>
        <w:lastRenderedPageBreak/>
        <w:t>(f) Algorithm agility &amp; endpoints.</w:t>
      </w:r>
    </w:p>
    <w:p w14:paraId="160BAEDA" w14:textId="77777777" w:rsidR="00FE4F18" w:rsidRPr="00FE4F18" w:rsidRDefault="00FE4F18" w:rsidP="00FE4F18">
      <w:pPr>
        <w:pStyle w:val="NormalWeb"/>
        <w:rPr>
          <w:rStyle w:val="ms-1"/>
          <w:rFonts w:ascii="Arial" w:hAnsi="Arial" w:cs="Arial"/>
        </w:rPr>
      </w:pPr>
      <w:r w:rsidRPr="00FE4F18">
        <w:rPr>
          <w:rStyle w:val="ms-1"/>
          <w:rFonts w:ascii="Arial" w:hAnsi="Arial" w:cs="Arial"/>
        </w:rPr>
        <w:t>QSIGN may add, change, or retire endpoints or algorithms to maintain security or compliance; where practicable, transition notices are posted in the Repository.</w:t>
      </w:r>
    </w:p>
    <w:p w14:paraId="7B08B02F" w14:textId="0785D646" w:rsidR="00FE4F18" w:rsidRPr="0037743E" w:rsidRDefault="00FE4F18" w:rsidP="0037743E">
      <w:pPr>
        <w:pStyle w:val="NormalWeb"/>
        <w:numPr>
          <w:ilvl w:val="1"/>
          <w:numId w:val="43"/>
        </w:numPr>
        <w:outlineLvl w:val="1"/>
        <w:rPr>
          <w:rStyle w:val="ms-1"/>
          <w:rFonts w:ascii="Arial" w:hAnsi="Arial" w:cs="Arial"/>
          <w:b/>
          <w:bCs/>
        </w:rPr>
      </w:pPr>
      <w:bookmarkStart w:id="54" w:name="_Toc209795772"/>
      <w:r w:rsidRPr="0037743E">
        <w:rPr>
          <w:rStyle w:val="ms-1"/>
          <w:rFonts w:ascii="Arial" w:hAnsi="Arial" w:cs="Arial"/>
          <w:b/>
          <w:bCs/>
        </w:rPr>
        <w:t>Planned maintenance windows; exclusions</w:t>
      </w:r>
      <w:bookmarkEnd w:id="54"/>
    </w:p>
    <w:p w14:paraId="3BB007FA" w14:textId="77777777" w:rsidR="00FE4F18" w:rsidRPr="0037743E" w:rsidRDefault="00FE4F18" w:rsidP="00FE4F18">
      <w:pPr>
        <w:pStyle w:val="NormalWeb"/>
        <w:rPr>
          <w:rStyle w:val="ms-1"/>
          <w:rFonts w:ascii="Arial" w:hAnsi="Arial" w:cs="Arial"/>
          <w:b/>
          <w:bCs/>
        </w:rPr>
      </w:pPr>
      <w:r w:rsidRPr="0037743E">
        <w:rPr>
          <w:rStyle w:val="ms-1"/>
          <w:rFonts w:ascii="Arial" w:hAnsi="Arial" w:cs="Arial"/>
          <w:b/>
          <w:bCs/>
        </w:rPr>
        <w:t>(a) Planned maintenance.</w:t>
      </w:r>
    </w:p>
    <w:p w14:paraId="6B2ECC72" w14:textId="4D371889" w:rsidR="00FE4F18" w:rsidRPr="00FE4F18" w:rsidRDefault="00FE4F18" w:rsidP="005B34C5">
      <w:pPr>
        <w:pStyle w:val="NormalWeb"/>
        <w:jc w:val="both"/>
        <w:rPr>
          <w:rStyle w:val="ms-1"/>
          <w:rFonts w:ascii="Arial" w:hAnsi="Arial" w:cs="Arial"/>
        </w:rPr>
      </w:pPr>
      <w:r w:rsidRPr="00FE4F18">
        <w:rPr>
          <w:rStyle w:val="ms-1"/>
          <w:rFonts w:ascii="Arial" w:hAnsi="Arial" w:cs="Arial"/>
        </w:rPr>
        <w:t>QSIGN may perform planned maintenance during designated windows (Saturdays 22:00</w:t>
      </w:r>
      <w:r w:rsidR="005F07AC">
        <w:rPr>
          <w:rStyle w:val="ms-1"/>
          <w:rFonts w:ascii="Arial" w:hAnsi="Arial" w:cs="Arial"/>
        </w:rPr>
        <w:t xml:space="preserve"> </w:t>
      </w:r>
      <w:r w:rsidRPr="00FE4F18">
        <w:rPr>
          <w:rStyle w:val="ms-1"/>
          <w:rFonts w:ascii="Arial" w:hAnsi="Arial" w:cs="Arial"/>
        </w:rPr>
        <w:t>–</w:t>
      </w:r>
      <w:r w:rsidR="005F07AC">
        <w:rPr>
          <w:rStyle w:val="ms-1"/>
          <w:rFonts w:ascii="Arial" w:hAnsi="Arial" w:cs="Arial"/>
        </w:rPr>
        <w:t xml:space="preserve"> </w:t>
      </w:r>
      <w:r w:rsidRPr="00FE4F18">
        <w:rPr>
          <w:rStyle w:val="ms-1"/>
          <w:rFonts w:ascii="Arial" w:hAnsi="Arial" w:cs="Arial"/>
        </w:rPr>
        <w:t>0</w:t>
      </w:r>
      <w:r w:rsidR="009D5180">
        <w:rPr>
          <w:rStyle w:val="ms-1"/>
          <w:rFonts w:ascii="Arial" w:hAnsi="Arial" w:cs="Arial"/>
        </w:rPr>
        <w:t>8</w:t>
      </w:r>
      <w:r w:rsidRPr="00FE4F18">
        <w:rPr>
          <w:rStyle w:val="ms-1"/>
          <w:rFonts w:ascii="Arial" w:hAnsi="Arial" w:cs="Arial"/>
        </w:rPr>
        <w:t>:00) with ≥</w:t>
      </w:r>
      <w:r w:rsidR="00EE2D58">
        <w:rPr>
          <w:rStyle w:val="ms-1"/>
          <w:rFonts w:ascii="Arial" w:hAnsi="Arial" w:cs="Arial"/>
        </w:rPr>
        <w:t xml:space="preserve"> </w:t>
      </w:r>
      <w:r w:rsidRPr="00FE4F18">
        <w:rPr>
          <w:rStyle w:val="ms-1"/>
          <w:rFonts w:ascii="Arial" w:hAnsi="Arial" w:cs="Arial"/>
        </w:rPr>
        <w:t>5 business days’ notice via the Repository and/or email to registered admin contacts. Planned maintenance windows are excluded from availability calculations.</w:t>
      </w:r>
    </w:p>
    <w:p w14:paraId="540BD1D6" w14:textId="77777777" w:rsidR="00FE4F18" w:rsidRPr="0037743E" w:rsidRDefault="00FE4F18" w:rsidP="00FE4F18">
      <w:pPr>
        <w:pStyle w:val="NormalWeb"/>
        <w:rPr>
          <w:rStyle w:val="ms-1"/>
          <w:rFonts w:ascii="Arial" w:hAnsi="Arial" w:cs="Arial"/>
          <w:b/>
          <w:bCs/>
        </w:rPr>
      </w:pPr>
      <w:r w:rsidRPr="0037743E">
        <w:rPr>
          <w:rStyle w:val="ms-1"/>
          <w:rFonts w:ascii="Arial" w:hAnsi="Arial" w:cs="Arial"/>
          <w:b/>
          <w:bCs/>
        </w:rPr>
        <w:t>(b) Emergency maintenance.</w:t>
      </w:r>
    </w:p>
    <w:p w14:paraId="647DD4AF" w14:textId="77777777" w:rsidR="00FE4F18" w:rsidRPr="00FE4F18" w:rsidRDefault="00FE4F18" w:rsidP="00FE4F18">
      <w:pPr>
        <w:pStyle w:val="NormalWeb"/>
        <w:rPr>
          <w:rStyle w:val="ms-1"/>
          <w:rFonts w:ascii="Arial" w:hAnsi="Arial" w:cs="Arial"/>
        </w:rPr>
      </w:pPr>
      <w:r w:rsidRPr="00FE4F18">
        <w:rPr>
          <w:rStyle w:val="ms-1"/>
          <w:rFonts w:ascii="Arial" w:hAnsi="Arial" w:cs="Arial"/>
        </w:rPr>
        <w:t>Where immediate action is required to address security, stability, or compliance, QSIGN may perform emergency maintenance with shorter or post-facto notice. Only the actual time reasonably necessary to perform such work is excluded.</w:t>
      </w:r>
    </w:p>
    <w:p w14:paraId="3F67188C" w14:textId="77777777" w:rsidR="00FE4F18" w:rsidRPr="0037743E" w:rsidRDefault="00FE4F18" w:rsidP="00FE4F18">
      <w:pPr>
        <w:pStyle w:val="NormalWeb"/>
        <w:rPr>
          <w:rStyle w:val="ms-1"/>
          <w:rFonts w:ascii="Arial" w:hAnsi="Arial" w:cs="Arial"/>
          <w:b/>
          <w:bCs/>
        </w:rPr>
      </w:pPr>
      <w:r w:rsidRPr="0037743E">
        <w:rPr>
          <w:rStyle w:val="ms-1"/>
          <w:rFonts w:ascii="Arial" w:hAnsi="Arial" w:cs="Arial"/>
          <w:b/>
          <w:bCs/>
        </w:rPr>
        <w:t>(c) Exclusions from availability calculations.</w:t>
      </w:r>
    </w:p>
    <w:p w14:paraId="712593F7" w14:textId="77777777" w:rsidR="00FE4F18" w:rsidRPr="00FE4F18" w:rsidRDefault="00FE4F18" w:rsidP="00FE4F18">
      <w:pPr>
        <w:pStyle w:val="NormalWeb"/>
        <w:rPr>
          <w:rStyle w:val="ms-1"/>
          <w:rFonts w:ascii="Arial" w:hAnsi="Arial" w:cs="Arial"/>
        </w:rPr>
      </w:pPr>
      <w:r w:rsidRPr="00FE4F18">
        <w:rPr>
          <w:rStyle w:val="ms-1"/>
          <w:rFonts w:ascii="Arial" w:hAnsi="Arial" w:cs="Arial"/>
        </w:rPr>
        <w:t>The following are excluded from uptime calculations and do not give rise to credits:</w:t>
      </w:r>
    </w:p>
    <w:p w14:paraId="266B4BE3" w14:textId="77777777" w:rsidR="00FE4F18" w:rsidRPr="0037743E" w:rsidRDefault="00FE4F18" w:rsidP="0037743E">
      <w:pPr>
        <w:pStyle w:val="NormalWeb"/>
        <w:numPr>
          <w:ilvl w:val="0"/>
          <w:numId w:val="65"/>
        </w:numPr>
        <w:rPr>
          <w:rStyle w:val="ms-1"/>
          <w:rFonts w:ascii="Arial" w:hAnsi="Arial" w:cs="Arial"/>
        </w:rPr>
      </w:pPr>
      <w:r w:rsidRPr="0037743E">
        <w:rPr>
          <w:rStyle w:val="ms-1"/>
          <w:rFonts w:ascii="Arial" w:hAnsi="Arial" w:cs="Arial"/>
        </w:rPr>
        <w:t>Planned or emergency maintenance per 11.2(a)–(b).</w:t>
      </w:r>
    </w:p>
    <w:p w14:paraId="44B03685" w14:textId="77777777" w:rsidR="00FE4F18" w:rsidRPr="0037743E" w:rsidRDefault="00FE4F18" w:rsidP="0037743E">
      <w:pPr>
        <w:pStyle w:val="NormalWeb"/>
        <w:numPr>
          <w:ilvl w:val="0"/>
          <w:numId w:val="65"/>
        </w:numPr>
        <w:rPr>
          <w:rStyle w:val="ms-1"/>
          <w:rFonts w:ascii="Arial" w:hAnsi="Arial" w:cs="Arial"/>
        </w:rPr>
      </w:pPr>
      <w:r w:rsidRPr="0037743E">
        <w:rPr>
          <w:rStyle w:val="ms-1"/>
          <w:rFonts w:ascii="Arial" w:hAnsi="Arial" w:cs="Arial"/>
        </w:rPr>
        <w:t>Force majeure events (see Section 22).</w:t>
      </w:r>
    </w:p>
    <w:p w14:paraId="214EBBF3" w14:textId="77777777" w:rsidR="00FE4F18" w:rsidRPr="0037743E" w:rsidRDefault="00FE4F18" w:rsidP="0037743E">
      <w:pPr>
        <w:pStyle w:val="NormalWeb"/>
        <w:numPr>
          <w:ilvl w:val="0"/>
          <w:numId w:val="65"/>
        </w:numPr>
        <w:rPr>
          <w:rStyle w:val="ms-1"/>
          <w:rFonts w:ascii="Arial" w:hAnsi="Arial" w:cs="Arial"/>
        </w:rPr>
      </w:pPr>
      <w:r w:rsidRPr="0037743E">
        <w:rPr>
          <w:rStyle w:val="ms-1"/>
          <w:rFonts w:ascii="Arial" w:hAnsi="Arial" w:cs="Arial"/>
        </w:rPr>
        <w:t>Client-side or third-party issues (e.g., networks, DNS, proxies, firewalls, client misconfiguration, middleware, validation tools).</w:t>
      </w:r>
    </w:p>
    <w:p w14:paraId="162E6BBF" w14:textId="77777777" w:rsidR="00FE4F18" w:rsidRPr="0037743E" w:rsidRDefault="00FE4F18" w:rsidP="0037743E">
      <w:pPr>
        <w:pStyle w:val="NormalWeb"/>
        <w:numPr>
          <w:ilvl w:val="0"/>
          <w:numId w:val="65"/>
        </w:numPr>
        <w:rPr>
          <w:rStyle w:val="ms-1"/>
          <w:rFonts w:ascii="Arial" w:hAnsi="Arial" w:cs="Arial"/>
          <w:sz w:val="20"/>
          <w:szCs w:val="20"/>
        </w:rPr>
      </w:pPr>
      <w:r w:rsidRPr="0037743E">
        <w:rPr>
          <w:rStyle w:val="ms-1"/>
          <w:rFonts w:ascii="Arial" w:hAnsi="Arial" w:cs="Arial"/>
        </w:rPr>
        <w:t>Denial-of-service or other hostile activity beyond QSIGN’s reasonable control despite proportionate defenses</w:t>
      </w:r>
      <w:r w:rsidRPr="0037743E">
        <w:rPr>
          <w:rStyle w:val="ms-1"/>
          <w:rFonts w:ascii="Arial" w:hAnsi="Arial" w:cs="Arial"/>
          <w:sz w:val="20"/>
          <w:szCs w:val="20"/>
        </w:rPr>
        <w:t>.</w:t>
      </w:r>
    </w:p>
    <w:p w14:paraId="2417CB8E" w14:textId="77777777" w:rsidR="00FE4F18" w:rsidRPr="00FE4F18" w:rsidRDefault="00FE4F18" w:rsidP="00FE4F18">
      <w:pPr>
        <w:pStyle w:val="NormalWeb"/>
        <w:rPr>
          <w:rStyle w:val="ms-1"/>
          <w:rFonts w:ascii="Arial" w:hAnsi="Arial" w:cs="Arial"/>
        </w:rPr>
      </w:pPr>
      <w:r w:rsidRPr="00FE4F18">
        <w:rPr>
          <w:rStyle w:val="ms-1"/>
          <w:rFonts w:ascii="Arial" w:hAnsi="Arial" w:cs="Arial"/>
        </w:rPr>
        <w:t>Use not in accordance with published profiles/policies, malformed or excessive requests, rate-limit breaches.</w:t>
      </w:r>
    </w:p>
    <w:p w14:paraId="63B18A5F" w14:textId="77777777" w:rsidR="00FE4F18" w:rsidRPr="00FE4F18" w:rsidRDefault="00FE4F18" w:rsidP="00FE4F18">
      <w:pPr>
        <w:pStyle w:val="NormalWeb"/>
        <w:rPr>
          <w:rStyle w:val="ms-1"/>
          <w:rFonts w:ascii="Arial" w:hAnsi="Arial" w:cs="Arial"/>
        </w:rPr>
      </w:pPr>
      <w:r w:rsidRPr="00FE4F18">
        <w:rPr>
          <w:rStyle w:val="ms-1"/>
          <w:rFonts w:ascii="Arial" w:hAnsi="Arial" w:cs="Arial"/>
        </w:rPr>
        <w:t>Regulatory or legal orders requiring suspension or restriction of services.</w:t>
      </w:r>
    </w:p>
    <w:p w14:paraId="4BBE40DD" w14:textId="77777777" w:rsidR="00FE4F18" w:rsidRPr="00FE4F18" w:rsidRDefault="00FE4F18" w:rsidP="00FE4F18">
      <w:pPr>
        <w:pStyle w:val="NormalWeb"/>
        <w:rPr>
          <w:rStyle w:val="ms-1"/>
          <w:rFonts w:ascii="Arial" w:hAnsi="Arial" w:cs="Arial"/>
        </w:rPr>
      </w:pPr>
      <w:r w:rsidRPr="00FE4F18">
        <w:rPr>
          <w:rStyle w:val="ms-1"/>
          <w:rFonts w:ascii="Arial" w:hAnsi="Arial" w:cs="Arial"/>
        </w:rPr>
        <w:t>Beta/trial features or non-production environments.</w:t>
      </w:r>
    </w:p>
    <w:p w14:paraId="7A438028" w14:textId="77777777" w:rsidR="00FE4F18" w:rsidRPr="00FE4F18" w:rsidRDefault="00FE4F18" w:rsidP="00FE4F18">
      <w:pPr>
        <w:pStyle w:val="NormalWeb"/>
        <w:rPr>
          <w:rStyle w:val="ms-1"/>
          <w:rFonts w:ascii="Arial" w:hAnsi="Arial" w:cs="Arial"/>
        </w:rPr>
      </w:pPr>
      <w:r w:rsidRPr="00FE4F18">
        <w:rPr>
          <w:rStyle w:val="ms-1"/>
          <w:rFonts w:ascii="Arial" w:hAnsi="Arial" w:cs="Arial"/>
        </w:rPr>
        <w:t>Outages of upstream services not operated by QSIGN and not contractually under QSIGN’s control (while QSIGN will use reasonable efforts to mitigate).</w:t>
      </w:r>
    </w:p>
    <w:p w14:paraId="17540345" w14:textId="77777777" w:rsidR="00FE4F18" w:rsidRPr="00A32294" w:rsidRDefault="00FE4F18" w:rsidP="00FE4F18">
      <w:pPr>
        <w:pStyle w:val="NormalWeb"/>
        <w:rPr>
          <w:rStyle w:val="ms-1"/>
          <w:rFonts w:ascii="Arial" w:hAnsi="Arial" w:cs="Arial"/>
          <w:b/>
          <w:bCs/>
        </w:rPr>
      </w:pPr>
      <w:r w:rsidRPr="00A32294">
        <w:rPr>
          <w:rStyle w:val="ms-1"/>
          <w:rFonts w:ascii="Arial" w:hAnsi="Arial" w:cs="Arial"/>
          <w:b/>
          <w:bCs/>
        </w:rPr>
        <w:t>(d) Communications.</w:t>
      </w:r>
    </w:p>
    <w:p w14:paraId="0D0E35B4" w14:textId="77777777" w:rsidR="00FE4F18" w:rsidRPr="00FE4F18" w:rsidRDefault="00FE4F18" w:rsidP="00FE4F18">
      <w:pPr>
        <w:pStyle w:val="NormalWeb"/>
        <w:rPr>
          <w:rStyle w:val="ms-1"/>
          <w:rFonts w:ascii="Arial" w:hAnsi="Arial" w:cs="Arial"/>
        </w:rPr>
      </w:pPr>
      <w:r w:rsidRPr="00FE4F18">
        <w:rPr>
          <w:rStyle w:val="ms-1"/>
          <w:rFonts w:ascii="Arial" w:hAnsi="Arial" w:cs="Arial"/>
        </w:rPr>
        <w:t>Status information, maintenance notices, and incident updates are posted in the Repository (and, where appropriate, emailed to registered contacts). Post-incident summaries may be provided for material incidents.</w:t>
      </w:r>
    </w:p>
    <w:p w14:paraId="2262C69A" w14:textId="77777777" w:rsidR="00FE4F18" w:rsidRPr="00A32294" w:rsidRDefault="00FE4F18" w:rsidP="00FE4F18">
      <w:pPr>
        <w:pStyle w:val="NormalWeb"/>
        <w:rPr>
          <w:rStyle w:val="ms-1"/>
          <w:rFonts w:ascii="Arial" w:hAnsi="Arial" w:cs="Arial"/>
          <w:b/>
          <w:bCs/>
        </w:rPr>
      </w:pPr>
      <w:r w:rsidRPr="00A32294">
        <w:rPr>
          <w:rStyle w:val="ms-1"/>
          <w:rFonts w:ascii="Arial" w:hAnsi="Arial" w:cs="Arial"/>
          <w:b/>
          <w:bCs/>
        </w:rPr>
        <w:t>(e) Client responsibilities.</w:t>
      </w:r>
    </w:p>
    <w:p w14:paraId="0F4A9A6C" w14:textId="4269C202" w:rsidR="006D68DF" w:rsidRDefault="00FE4F18" w:rsidP="00FE4F18">
      <w:pPr>
        <w:pStyle w:val="NormalWeb"/>
        <w:rPr>
          <w:rStyle w:val="ms-1"/>
          <w:rFonts w:ascii="Arial" w:hAnsi="Arial" w:cs="Arial"/>
        </w:rPr>
      </w:pPr>
      <w:r w:rsidRPr="00FE4F18">
        <w:rPr>
          <w:rStyle w:val="ms-1"/>
          <w:rFonts w:ascii="Arial" w:hAnsi="Arial" w:cs="Arial"/>
        </w:rPr>
        <w:t>Clients and relying parties must (i) implement reasonable failover/caching consistent with CRL/OCSP/TSA profiles; (ii) honor cache lifetimes (thisUpdate/nextUpdate); and (iii) avoid single-point-of-failure integrations by using multiple published endpoints where available.</w:t>
      </w:r>
    </w:p>
    <w:p w14:paraId="45BBEF45" w14:textId="3479233F" w:rsidR="000C22A7" w:rsidRPr="00CC27BA" w:rsidRDefault="000C22A7" w:rsidP="003C38B3">
      <w:pPr>
        <w:pStyle w:val="NormalWeb"/>
        <w:numPr>
          <w:ilvl w:val="0"/>
          <w:numId w:val="43"/>
        </w:numPr>
        <w:spacing w:line="480" w:lineRule="auto"/>
        <w:outlineLvl w:val="0"/>
        <w:rPr>
          <w:rStyle w:val="ms-1"/>
          <w:rFonts w:ascii="Arial" w:hAnsi="Arial" w:cs="Arial"/>
          <w:b/>
          <w:bCs/>
          <w:sz w:val="28"/>
          <w:szCs w:val="28"/>
        </w:rPr>
      </w:pPr>
      <w:bookmarkStart w:id="55" w:name="_Toc209795773"/>
      <w:r w:rsidRPr="00CC27BA">
        <w:rPr>
          <w:rStyle w:val="ms-1"/>
          <w:rFonts w:ascii="Arial" w:hAnsi="Arial" w:cs="Arial"/>
          <w:b/>
          <w:bCs/>
          <w:sz w:val="28"/>
          <w:szCs w:val="28"/>
        </w:rPr>
        <w:lastRenderedPageBreak/>
        <w:t>Fees &amp; Taxes</w:t>
      </w:r>
      <w:bookmarkEnd w:id="55"/>
    </w:p>
    <w:p w14:paraId="1FBF0F2C" w14:textId="53C3407A" w:rsidR="000C22A7" w:rsidRPr="000C22A7" w:rsidRDefault="000C22A7" w:rsidP="0049551A">
      <w:pPr>
        <w:pStyle w:val="NormalWeb"/>
        <w:jc w:val="both"/>
        <w:rPr>
          <w:rStyle w:val="ms-1"/>
          <w:rFonts w:ascii="Arial" w:hAnsi="Arial" w:cs="Arial"/>
        </w:rPr>
      </w:pPr>
      <w:r w:rsidRPr="000C22A7">
        <w:rPr>
          <w:rStyle w:val="ms-1"/>
          <w:rFonts w:ascii="Arial" w:hAnsi="Arial" w:cs="Arial"/>
        </w:rPr>
        <w:t xml:space="preserve">12.1 Price lists &amp; Orders. Fees for the Services are as published in QSIGN’s price list or as set out in the applicable Service Order; taxes are excluded unless stated otherwise. The current price list is available via the </w:t>
      </w:r>
      <w:r w:rsidR="00CC27BA">
        <w:rPr>
          <w:rStyle w:val="ms-1"/>
          <w:rFonts w:ascii="Arial" w:hAnsi="Arial" w:cs="Arial"/>
        </w:rPr>
        <w:t xml:space="preserve">qsign.ro website. </w:t>
      </w:r>
    </w:p>
    <w:p w14:paraId="7B1BFDBE" w14:textId="77777777" w:rsidR="000C22A7" w:rsidRPr="000C22A7" w:rsidRDefault="000C22A7" w:rsidP="0049551A">
      <w:pPr>
        <w:pStyle w:val="NormalWeb"/>
        <w:jc w:val="both"/>
        <w:rPr>
          <w:rStyle w:val="ms-1"/>
          <w:rFonts w:ascii="Arial" w:hAnsi="Arial" w:cs="Arial"/>
        </w:rPr>
      </w:pPr>
      <w:r w:rsidRPr="000C22A7">
        <w:rPr>
          <w:rStyle w:val="ms-1"/>
          <w:rFonts w:ascii="Arial" w:hAnsi="Arial" w:cs="Arial"/>
        </w:rPr>
        <w:t>12.2 Invoicing &amp; payment. Invoices are due within the term stated on the invoice. Late amounts may accrue interest at the maximum rate allowed by law and may lead to suspension of non-essential Services until payment is received.</w:t>
      </w:r>
    </w:p>
    <w:p w14:paraId="35133183" w14:textId="41015024" w:rsidR="000C22A7" w:rsidRPr="000C22A7" w:rsidRDefault="000C22A7" w:rsidP="0049551A">
      <w:pPr>
        <w:pStyle w:val="NormalWeb"/>
        <w:jc w:val="both"/>
        <w:rPr>
          <w:rStyle w:val="ms-1"/>
          <w:rFonts w:ascii="Arial" w:hAnsi="Arial" w:cs="Arial"/>
        </w:rPr>
      </w:pPr>
      <w:r w:rsidRPr="000C22A7">
        <w:rPr>
          <w:rStyle w:val="ms-1"/>
          <w:rFonts w:ascii="Arial" w:hAnsi="Arial" w:cs="Arial"/>
        </w:rPr>
        <w:t>12.3 Changes. QSIGN may update its price list with 30 days’ notice. Changes do not affect prepaid terms already in effect.</w:t>
      </w:r>
    </w:p>
    <w:p w14:paraId="2ABBA00E" w14:textId="77777777" w:rsidR="000C22A7" w:rsidRPr="000C22A7" w:rsidRDefault="000C22A7" w:rsidP="0049551A">
      <w:pPr>
        <w:pStyle w:val="NormalWeb"/>
        <w:jc w:val="both"/>
        <w:rPr>
          <w:rStyle w:val="ms-1"/>
          <w:rFonts w:ascii="Arial" w:hAnsi="Arial" w:cs="Arial"/>
        </w:rPr>
      </w:pPr>
      <w:r w:rsidRPr="000C22A7">
        <w:rPr>
          <w:rStyle w:val="ms-1"/>
          <w:rFonts w:ascii="Arial" w:hAnsi="Arial" w:cs="Arial"/>
        </w:rPr>
        <w:t>12.4 Taxes &amp; withholdings. Client is responsible for VAT and other applicable taxes. If any withholding is required by law, Client will gross up payments so QSIGN receives the amounts it would have received absent withholding.</w:t>
      </w:r>
    </w:p>
    <w:p w14:paraId="1582D33E" w14:textId="77777777" w:rsidR="000C22A7" w:rsidRPr="000C22A7" w:rsidRDefault="000C22A7" w:rsidP="0049551A">
      <w:pPr>
        <w:pStyle w:val="NormalWeb"/>
        <w:jc w:val="both"/>
        <w:rPr>
          <w:rStyle w:val="ms-1"/>
          <w:rFonts w:ascii="Arial" w:hAnsi="Arial" w:cs="Arial"/>
        </w:rPr>
      </w:pPr>
      <w:r w:rsidRPr="000C22A7">
        <w:rPr>
          <w:rStyle w:val="ms-1"/>
          <w:rFonts w:ascii="Arial" w:hAnsi="Arial" w:cs="Arial"/>
        </w:rPr>
        <w:t>12.5 Credits &amp; refunds. Where an Annex/Service Order defines service credits for availability shortfalls, credits are the sole and exclusive remedy for such shortfalls. Fees for certificates or time-stamps already issued/used are non-refundable, except where mandatory law provides otherwise.</w:t>
      </w:r>
    </w:p>
    <w:p w14:paraId="20811188" w14:textId="77777777" w:rsidR="000C22A7" w:rsidRDefault="000C22A7" w:rsidP="0049551A">
      <w:pPr>
        <w:pStyle w:val="NormalWeb"/>
        <w:jc w:val="both"/>
        <w:rPr>
          <w:rStyle w:val="ms-1"/>
          <w:rFonts w:ascii="Arial" w:hAnsi="Arial" w:cs="Arial"/>
        </w:rPr>
      </w:pPr>
      <w:r w:rsidRPr="000C22A7">
        <w:rPr>
          <w:rStyle w:val="ms-1"/>
          <w:rFonts w:ascii="Arial" w:hAnsi="Arial" w:cs="Arial"/>
        </w:rPr>
        <w:t>12.6 Disputed amounts. Client must notify QSIGN of any invoice dispute within 15 days of invoice date, with details; undisputed amounts remain payable.</w:t>
      </w:r>
    </w:p>
    <w:p w14:paraId="7AF49E03" w14:textId="77777777" w:rsidR="0012380D" w:rsidRPr="000C22A7" w:rsidRDefault="0012380D" w:rsidP="0049551A">
      <w:pPr>
        <w:pStyle w:val="NormalWeb"/>
        <w:jc w:val="both"/>
        <w:rPr>
          <w:rStyle w:val="ms-1"/>
          <w:rFonts w:ascii="Arial" w:hAnsi="Arial" w:cs="Arial"/>
        </w:rPr>
      </w:pPr>
    </w:p>
    <w:p w14:paraId="5E0581A6" w14:textId="5EEE699D" w:rsidR="000C22A7" w:rsidRPr="003C38B3" w:rsidRDefault="000C22A7" w:rsidP="0012380D">
      <w:pPr>
        <w:pStyle w:val="NormalWeb"/>
        <w:numPr>
          <w:ilvl w:val="0"/>
          <w:numId w:val="43"/>
        </w:numPr>
        <w:spacing w:line="480" w:lineRule="auto"/>
        <w:outlineLvl w:val="0"/>
        <w:rPr>
          <w:rStyle w:val="ms-1"/>
          <w:rFonts w:ascii="Arial" w:hAnsi="Arial" w:cs="Arial"/>
          <w:b/>
          <w:bCs/>
          <w:sz w:val="28"/>
          <w:szCs w:val="28"/>
        </w:rPr>
      </w:pPr>
      <w:bookmarkStart w:id="56" w:name="_Toc209795774"/>
      <w:r w:rsidRPr="003C38B3">
        <w:rPr>
          <w:rStyle w:val="ms-1"/>
          <w:rFonts w:ascii="Arial" w:hAnsi="Arial" w:cs="Arial"/>
          <w:b/>
          <w:bCs/>
          <w:sz w:val="28"/>
          <w:szCs w:val="28"/>
        </w:rPr>
        <w:t>Data Protection &amp; Confidentiality</w:t>
      </w:r>
      <w:bookmarkEnd w:id="56"/>
    </w:p>
    <w:p w14:paraId="37420674" w14:textId="77777777" w:rsidR="000C22A7" w:rsidRPr="000C22A7" w:rsidRDefault="000C22A7" w:rsidP="0012380D">
      <w:pPr>
        <w:pStyle w:val="NormalWeb"/>
        <w:jc w:val="both"/>
        <w:rPr>
          <w:rStyle w:val="ms-1"/>
          <w:rFonts w:ascii="Arial" w:hAnsi="Arial" w:cs="Arial"/>
        </w:rPr>
      </w:pPr>
      <w:r w:rsidRPr="005C5D71">
        <w:rPr>
          <w:rStyle w:val="ms-1"/>
          <w:rFonts w:ascii="Arial" w:hAnsi="Arial" w:cs="Arial"/>
          <w:b/>
          <w:bCs/>
        </w:rPr>
        <w:t>13.1 Roles.</w:t>
      </w:r>
      <w:r w:rsidRPr="000C22A7">
        <w:rPr>
          <w:rStyle w:val="ms-1"/>
          <w:rFonts w:ascii="Arial" w:hAnsi="Arial" w:cs="Arial"/>
        </w:rPr>
        <w:t xml:space="preserve"> For certificate issuance/lifecycle and TSA operations, QSIGN acts as independent controller under the GDPR. For managed signing/sealing integrations where QSIGN processes personal data solely on Client’s documented instructions, a Data Processing Addendum (DPA) applies and QSIGN acts as processor under Articles 4 and 28 GDPR. </w:t>
      </w:r>
    </w:p>
    <w:p w14:paraId="7C3DA499" w14:textId="77777777" w:rsidR="000C22A7" w:rsidRPr="000C22A7" w:rsidRDefault="000C22A7" w:rsidP="0012380D">
      <w:pPr>
        <w:pStyle w:val="NormalWeb"/>
        <w:jc w:val="both"/>
        <w:rPr>
          <w:rStyle w:val="ms-1"/>
          <w:rFonts w:ascii="Arial" w:hAnsi="Arial" w:cs="Arial"/>
        </w:rPr>
      </w:pPr>
      <w:r w:rsidRPr="005C5D71">
        <w:rPr>
          <w:rStyle w:val="ms-1"/>
          <w:rFonts w:ascii="Arial" w:hAnsi="Arial" w:cs="Arial"/>
          <w:b/>
          <w:bCs/>
        </w:rPr>
        <w:t>13.2 Purposes &amp; legal bases.</w:t>
      </w:r>
      <w:r w:rsidRPr="000C22A7">
        <w:rPr>
          <w:rStyle w:val="ms-1"/>
          <w:rFonts w:ascii="Arial" w:hAnsi="Arial" w:cs="Arial"/>
        </w:rPr>
        <w:t xml:space="preserve"> Typical purposes include identity proofing, issuance and lifecycle management, publication/status services, security monitoring, and compliance with supervisory obligations. Legal bases include performance of a contract, compliance with legal obligations (e.g., eIDAS trust-service requirements), and legitimate interests (security/fraud prevention), with consent used only where appropriate. (See GDPR Chapter IV and Articles 6, 28, 32 for controller/processor duties and security.) </w:t>
      </w:r>
    </w:p>
    <w:p w14:paraId="6ED120A7" w14:textId="77777777" w:rsidR="000C22A7" w:rsidRPr="000C22A7" w:rsidRDefault="000C22A7" w:rsidP="0012380D">
      <w:pPr>
        <w:pStyle w:val="NormalWeb"/>
        <w:jc w:val="both"/>
        <w:rPr>
          <w:rStyle w:val="ms-1"/>
          <w:rFonts w:ascii="Arial" w:hAnsi="Arial" w:cs="Arial"/>
        </w:rPr>
      </w:pPr>
      <w:r w:rsidRPr="005C5D71">
        <w:rPr>
          <w:rStyle w:val="ms-1"/>
          <w:rFonts w:ascii="Arial" w:hAnsi="Arial" w:cs="Arial"/>
          <w:b/>
          <w:bCs/>
        </w:rPr>
        <w:t>13.3 Categories &amp; sources.</w:t>
      </w:r>
      <w:r w:rsidRPr="000C22A7">
        <w:rPr>
          <w:rStyle w:val="ms-1"/>
          <w:rFonts w:ascii="Arial" w:hAnsi="Arial" w:cs="Arial"/>
        </w:rPr>
        <w:t xml:space="preserve"> Personal data may include identity attributes, contact details, authorization roles, log and telemetry data, and KYC/registration evidence provided by the Subscriber or verified with authoritative sources.</w:t>
      </w:r>
    </w:p>
    <w:p w14:paraId="606770C7" w14:textId="77777777" w:rsidR="000C22A7" w:rsidRPr="000C22A7" w:rsidRDefault="000C22A7" w:rsidP="0012380D">
      <w:pPr>
        <w:pStyle w:val="NormalWeb"/>
        <w:jc w:val="both"/>
        <w:rPr>
          <w:rStyle w:val="ms-1"/>
          <w:rFonts w:ascii="Arial" w:hAnsi="Arial" w:cs="Arial"/>
        </w:rPr>
      </w:pPr>
      <w:r w:rsidRPr="005C5D71">
        <w:rPr>
          <w:rStyle w:val="ms-1"/>
          <w:rFonts w:ascii="Arial" w:hAnsi="Arial" w:cs="Arial"/>
          <w:b/>
          <w:bCs/>
        </w:rPr>
        <w:t>13.4 Disclosure.</w:t>
      </w:r>
      <w:r w:rsidRPr="000C22A7">
        <w:rPr>
          <w:rStyle w:val="ms-1"/>
          <w:rFonts w:ascii="Arial" w:hAnsi="Arial" w:cs="Arial"/>
        </w:rPr>
        <w:t xml:space="preserve"> QSIGN may disclose data to competent authorities, supervisory bodies, or courts where required by law (including eIDAS Article 19 notifications following a significant breach/loss of integrity) and to conformity assessment bodies under audit, with strict access controls. </w:t>
      </w:r>
    </w:p>
    <w:p w14:paraId="1C333D8D" w14:textId="77777777" w:rsidR="000C22A7" w:rsidRPr="000C22A7" w:rsidRDefault="000C22A7" w:rsidP="0012380D">
      <w:pPr>
        <w:pStyle w:val="NormalWeb"/>
        <w:jc w:val="both"/>
        <w:rPr>
          <w:rStyle w:val="ms-1"/>
          <w:rFonts w:ascii="Arial" w:hAnsi="Arial" w:cs="Arial"/>
        </w:rPr>
      </w:pPr>
      <w:r w:rsidRPr="005C5D71">
        <w:rPr>
          <w:rStyle w:val="ms-1"/>
          <w:rFonts w:ascii="Arial" w:hAnsi="Arial" w:cs="Arial"/>
          <w:b/>
          <w:bCs/>
        </w:rPr>
        <w:t>13.5 Retention.</w:t>
      </w:r>
      <w:r w:rsidRPr="000C22A7">
        <w:rPr>
          <w:rStyle w:val="ms-1"/>
          <w:rFonts w:ascii="Arial" w:hAnsi="Arial" w:cs="Arial"/>
        </w:rPr>
        <w:t xml:space="preserve"> QSIGN retains registration evidence and lifecycle/audit records for the periods stated in these T&amp;Cs and applicable policies to support validation, audits, and disputes; thereafter, data are </w:t>
      </w:r>
      <w:r w:rsidRPr="000C22A7">
        <w:rPr>
          <w:rStyle w:val="ms-1"/>
          <w:rFonts w:ascii="Arial" w:hAnsi="Arial" w:cs="Arial"/>
        </w:rPr>
        <w:lastRenderedPageBreak/>
        <w:t xml:space="preserve">securely disposed unless a longer legal retention or litigation hold applies. (GDPR requires appropriate security and accountability for processing.) </w:t>
      </w:r>
    </w:p>
    <w:p w14:paraId="73D991B4" w14:textId="77777777" w:rsidR="000C22A7" w:rsidRPr="000C22A7" w:rsidRDefault="000C22A7" w:rsidP="0012380D">
      <w:pPr>
        <w:pStyle w:val="NormalWeb"/>
        <w:jc w:val="both"/>
        <w:rPr>
          <w:rStyle w:val="ms-1"/>
          <w:rFonts w:ascii="Arial" w:hAnsi="Arial" w:cs="Arial"/>
        </w:rPr>
      </w:pPr>
      <w:r w:rsidRPr="005C5D71">
        <w:rPr>
          <w:rStyle w:val="ms-1"/>
          <w:rFonts w:ascii="Arial" w:hAnsi="Arial" w:cs="Arial"/>
          <w:b/>
          <w:bCs/>
        </w:rPr>
        <w:t xml:space="preserve">13.6 Data subject rights. </w:t>
      </w:r>
      <w:r w:rsidRPr="000C22A7">
        <w:rPr>
          <w:rStyle w:val="ms-1"/>
          <w:rFonts w:ascii="Arial" w:hAnsi="Arial" w:cs="Arial"/>
        </w:rPr>
        <w:t>Data subjects may exercise GDPR rights (access, rectification, erasure, restriction, portability, objection) subject to legal/contractual limits (e.g., preservation needed for trust service evidence).</w:t>
      </w:r>
    </w:p>
    <w:p w14:paraId="28461798" w14:textId="121868AB" w:rsidR="000C22A7" w:rsidRPr="000C22A7" w:rsidRDefault="000C22A7" w:rsidP="0012380D">
      <w:pPr>
        <w:pStyle w:val="NormalWeb"/>
        <w:jc w:val="both"/>
        <w:rPr>
          <w:rStyle w:val="ms-1"/>
          <w:rFonts w:ascii="Arial" w:hAnsi="Arial" w:cs="Arial"/>
        </w:rPr>
      </w:pPr>
      <w:r w:rsidRPr="005C5D71">
        <w:rPr>
          <w:rStyle w:val="ms-1"/>
          <w:rFonts w:ascii="Arial" w:hAnsi="Arial" w:cs="Arial"/>
          <w:b/>
          <w:bCs/>
        </w:rPr>
        <w:t>13.7 Security.</w:t>
      </w:r>
      <w:r w:rsidRPr="000C22A7">
        <w:rPr>
          <w:rStyle w:val="ms-1"/>
          <w:rFonts w:ascii="Arial" w:hAnsi="Arial" w:cs="Arial"/>
        </w:rPr>
        <w:t xml:space="preserve"> QSIGN implements appropriate technical and </w:t>
      </w:r>
      <w:r w:rsidR="0012380D" w:rsidRPr="000C22A7">
        <w:rPr>
          <w:rStyle w:val="ms-1"/>
          <w:rFonts w:ascii="Arial" w:hAnsi="Arial" w:cs="Arial"/>
        </w:rPr>
        <w:t>organizational</w:t>
      </w:r>
      <w:r w:rsidRPr="000C22A7">
        <w:rPr>
          <w:rStyle w:val="ms-1"/>
          <w:rFonts w:ascii="Arial" w:hAnsi="Arial" w:cs="Arial"/>
        </w:rPr>
        <w:t xml:space="preserve"> measures proportionate to risk (e.g., encryption, access control, monitoring, continuity), consistent with GDPR security obligations and eIDAS requirements. </w:t>
      </w:r>
    </w:p>
    <w:p w14:paraId="38C3B279" w14:textId="51F6C457" w:rsidR="000C22A7" w:rsidRPr="000C22A7" w:rsidRDefault="000C22A7" w:rsidP="0012380D">
      <w:pPr>
        <w:pStyle w:val="NormalWeb"/>
        <w:jc w:val="both"/>
        <w:rPr>
          <w:rStyle w:val="ms-1"/>
          <w:rFonts w:ascii="Arial" w:hAnsi="Arial" w:cs="Arial"/>
        </w:rPr>
      </w:pPr>
      <w:r w:rsidRPr="005C5D71">
        <w:rPr>
          <w:rStyle w:val="ms-1"/>
          <w:rFonts w:ascii="Arial" w:hAnsi="Arial" w:cs="Arial"/>
          <w:b/>
          <w:bCs/>
        </w:rPr>
        <w:t>13.8 Confidentiality.</w:t>
      </w:r>
      <w:r w:rsidRPr="000C22A7">
        <w:rPr>
          <w:rStyle w:val="ms-1"/>
          <w:rFonts w:ascii="Arial" w:hAnsi="Arial" w:cs="Arial"/>
        </w:rPr>
        <w:t xml:space="preserve"> Each party must protect the other’s Confidential Information against </w:t>
      </w:r>
      <w:r w:rsidR="0012380D" w:rsidRPr="000C22A7">
        <w:rPr>
          <w:rStyle w:val="ms-1"/>
          <w:rFonts w:ascii="Arial" w:hAnsi="Arial" w:cs="Arial"/>
        </w:rPr>
        <w:t>unauthorized</w:t>
      </w:r>
      <w:r w:rsidRPr="000C22A7">
        <w:rPr>
          <w:rStyle w:val="ms-1"/>
          <w:rFonts w:ascii="Arial" w:hAnsi="Arial" w:cs="Arial"/>
        </w:rPr>
        <w:t xml:space="preserve"> disclosure. Client shall not disclose non-public security artefacts, logs, test results, or other sensitive operational information except as required by law.</w:t>
      </w:r>
    </w:p>
    <w:p w14:paraId="69DEC7D9" w14:textId="7727D1DC" w:rsidR="000C22A7" w:rsidRPr="0012380D" w:rsidRDefault="000C22A7" w:rsidP="0012380D">
      <w:pPr>
        <w:pStyle w:val="NormalWeb"/>
        <w:numPr>
          <w:ilvl w:val="0"/>
          <w:numId w:val="43"/>
        </w:numPr>
        <w:outlineLvl w:val="0"/>
        <w:rPr>
          <w:rStyle w:val="ms-1"/>
          <w:rFonts w:ascii="Arial" w:hAnsi="Arial" w:cs="Arial"/>
          <w:b/>
          <w:bCs/>
          <w:sz w:val="28"/>
          <w:szCs w:val="28"/>
        </w:rPr>
      </w:pPr>
      <w:bookmarkStart w:id="57" w:name="_Toc209795775"/>
      <w:r w:rsidRPr="0012380D">
        <w:rPr>
          <w:rStyle w:val="ms-1"/>
          <w:rFonts w:ascii="Arial" w:hAnsi="Arial" w:cs="Arial"/>
          <w:b/>
          <w:bCs/>
          <w:sz w:val="28"/>
          <w:szCs w:val="28"/>
        </w:rPr>
        <w:t>Security &amp; Incident Notification</w:t>
      </w:r>
      <w:bookmarkEnd w:id="57"/>
    </w:p>
    <w:p w14:paraId="49D52CDC" w14:textId="2E53D10D" w:rsidR="000C22A7" w:rsidRPr="000C22A7" w:rsidRDefault="000C22A7" w:rsidP="0012380D">
      <w:pPr>
        <w:pStyle w:val="NormalWeb"/>
        <w:jc w:val="both"/>
        <w:rPr>
          <w:rStyle w:val="ms-1"/>
          <w:rFonts w:ascii="Arial" w:hAnsi="Arial" w:cs="Arial"/>
        </w:rPr>
      </w:pPr>
      <w:r w:rsidRPr="0012380D">
        <w:rPr>
          <w:rStyle w:val="ms-1"/>
          <w:rFonts w:ascii="Arial" w:hAnsi="Arial" w:cs="Arial"/>
          <w:b/>
          <w:bCs/>
        </w:rPr>
        <w:t>14.1 Security measures.</w:t>
      </w:r>
      <w:r w:rsidRPr="000C22A7">
        <w:rPr>
          <w:rStyle w:val="ms-1"/>
          <w:rFonts w:ascii="Arial" w:hAnsi="Arial" w:cs="Arial"/>
        </w:rPr>
        <w:t xml:space="preserve"> QSIGN maintains risk-based technical and </w:t>
      </w:r>
      <w:r w:rsidR="00EC1545" w:rsidRPr="000C22A7">
        <w:rPr>
          <w:rStyle w:val="ms-1"/>
          <w:rFonts w:ascii="Arial" w:hAnsi="Arial" w:cs="Arial"/>
        </w:rPr>
        <w:t>organizational</w:t>
      </w:r>
      <w:r w:rsidRPr="000C22A7">
        <w:rPr>
          <w:rStyle w:val="ms-1"/>
          <w:rFonts w:ascii="Arial" w:hAnsi="Arial" w:cs="Arial"/>
        </w:rPr>
        <w:t xml:space="preserve"> measures to manage risks to its trust services and to prevent/</w:t>
      </w:r>
      <w:r w:rsidR="00EC1545" w:rsidRPr="000C22A7">
        <w:rPr>
          <w:rStyle w:val="ms-1"/>
          <w:rFonts w:ascii="Arial" w:hAnsi="Arial" w:cs="Arial"/>
        </w:rPr>
        <w:t>minimize</w:t>
      </w:r>
      <w:r w:rsidRPr="000C22A7">
        <w:rPr>
          <w:rStyle w:val="ms-1"/>
          <w:rFonts w:ascii="Arial" w:hAnsi="Arial" w:cs="Arial"/>
        </w:rPr>
        <w:t xml:space="preserve"> the impact of security incidents, in line with eIDAS Article 19(1) (security commensurate with risk). </w:t>
      </w:r>
    </w:p>
    <w:p w14:paraId="7F82089C" w14:textId="77777777" w:rsidR="000C22A7" w:rsidRPr="000C22A7" w:rsidRDefault="000C22A7" w:rsidP="0012380D">
      <w:pPr>
        <w:pStyle w:val="NormalWeb"/>
        <w:jc w:val="both"/>
        <w:rPr>
          <w:rStyle w:val="ms-1"/>
          <w:rFonts w:ascii="Arial" w:hAnsi="Arial" w:cs="Arial"/>
        </w:rPr>
      </w:pPr>
      <w:r w:rsidRPr="0012380D">
        <w:rPr>
          <w:rStyle w:val="ms-1"/>
          <w:rFonts w:ascii="Arial" w:hAnsi="Arial" w:cs="Arial"/>
          <w:b/>
          <w:bCs/>
        </w:rPr>
        <w:t>14.2 Notification to authorities.</w:t>
      </w:r>
      <w:r w:rsidRPr="000C22A7">
        <w:rPr>
          <w:rStyle w:val="ms-1"/>
          <w:rFonts w:ascii="Arial" w:hAnsi="Arial" w:cs="Arial"/>
        </w:rPr>
        <w:t xml:space="preserve"> QSIGN will notify the supervisory body and, where applicable, other relevant bodies (e.g., national information-security body, data protection authority) of any breach of security or loss of integrity that has a significant impact on the trust service or on personal data, without undue delay and in any event within 24 hours after becoming aware of it, as required by eIDAS Article 19(2). The supervisory body may inform the public or require QSIGN to do so where disclosure is in the public interest. </w:t>
      </w:r>
    </w:p>
    <w:p w14:paraId="12E39297" w14:textId="77777777" w:rsidR="000C22A7" w:rsidRPr="000C22A7" w:rsidRDefault="000C22A7" w:rsidP="0012380D">
      <w:pPr>
        <w:pStyle w:val="NormalWeb"/>
        <w:jc w:val="both"/>
        <w:rPr>
          <w:rStyle w:val="ms-1"/>
          <w:rFonts w:ascii="Arial" w:hAnsi="Arial" w:cs="Arial"/>
        </w:rPr>
      </w:pPr>
      <w:r w:rsidRPr="0012380D">
        <w:rPr>
          <w:rStyle w:val="ms-1"/>
          <w:rFonts w:ascii="Arial" w:hAnsi="Arial" w:cs="Arial"/>
          <w:b/>
          <w:bCs/>
        </w:rPr>
        <w:t>14.3 Notification to affected customers.</w:t>
      </w:r>
      <w:r w:rsidRPr="000C22A7">
        <w:rPr>
          <w:rStyle w:val="ms-1"/>
          <w:rFonts w:ascii="Arial" w:hAnsi="Arial" w:cs="Arial"/>
        </w:rPr>
        <w:t xml:space="preserve"> Where the breach/loss of integrity is likely to adversely affect a natural or legal person to whom the trust service was provided, QSIGN will notify that person without undue delay, consistent with Article 19(2). </w:t>
      </w:r>
    </w:p>
    <w:p w14:paraId="1F110F6F" w14:textId="77777777" w:rsidR="000C22A7" w:rsidRPr="000C22A7" w:rsidRDefault="000C22A7" w:rsidP="0012380D">
      <w:pPr>
        <w:pStyle w:val="NormalWeb"/>
        <w:jc w:val="both"/>
        <w:rPr>
          <w:rStyle w:val="ms-1"/>
          <w:rFonts w:ascii="Arial" w:hAnsi="Arial" w:cs="Arial"/>
        </w:rPr>
      </w:pPr>
      <w:r w:rsidRPr="0012380D">
        <w:rPr>
          <w:rStyle w:val="ms-1"/>
          <w:rFonts w:ascii="Arial" w:hAnsi="Arial" w:cs="Arial"/>
          <w:b/>
          <w:bCs/>
        </w:rPr>
        <w:t>14.4 Cross-border coordination.</w:t>
      </w:r>
      <w:r w:rsidRPr="000C22A7">
        <w:rPr>
          <w:rStyle w:val="ms-1"/>
          <w:rFonts w:ascii="Arial" w:hAnsi="Arial" w:cs="Arial"/>
        </w:rPr>
        <w:t xml:space="preserve"> Where appropriate—particularly if the incident concerns two or more Member States—the notified supervisory body may inform other supervisory bodies and ENISA. QSIGN will support such coordination. </w:t>
      </w:r>
    </w:p>
    <w:p w14:paraId="519487C0" w14:textId="77777777" w:rsidR="000C22A7" w:rsidRPr="000C22A7" w:rsidRDefault="000C22A7" w:rsidP="0012380D">
      <w:pPr>
        <w:pStyle w:val="NormalWeb"/>
        <w:jc w:val="both"/>
        <w:rPr>
          <w:rStyle w:val="ms-1"/>
          <w:rFonts w:ascii="Arial" w:hAnsi="Arial" w:cs="Arial"/>
        </w:rPr>
      </w:pPr>
      <w:r w:rsidRPr="0012380D">
        <w:rPr>
          <w:rStyle w:val="ms-1"/>
          <w:rFonts w:ascii="Arial" w:hAnsi="Arial" w:cs="Arial"/>
          <w:b/>
          <w:bCs/>
        </w:rPr>
        <w:t>14.5 Process.</w:t>
      </w:r>
      <w:r w:rsidRPr="000C22A7">
        <w:rPr>
          <w:rStyle w:val="ms-1"/>
          <w:rFonts w:ascii="Arial" w:hAnsi="Arial" w:cs="Arial"/>
        </w:rPr>
        <w:t xml:space="preserve"> QSIGN’s internal incident handling procedure covers detection, triage, containment, eradication, recovery, stakeholder communication, evidence preservation, and post-incident review. Incident records are retained per Section 8 (Evidence &amp; Logs) and applicable policy requirements.</w:t>
      </w:r>
    </w:p>
    <w:p w14:paraId="3CF43A65" w14:textId="77777777" w:rsidR="000C22A7" w:rsidRDefault="000C22A7" w:rsidP="0012380D">
      <w:pPr>
        <w:pStyle w:val="NormalWeb"/>
        <w:jc w:val="both"/>
        <w:rPr>
          <w:rStyle w:val="ms-1"/>
          <w:rFonts w:ascii="Arial" w:hAnsi="Arial" w:cs="Arial"/>
        </w:rPr>
      </w:pPr>
      <w:r w:rsidRPr="0012380D">
        <w:rPr>
          <w:rStyle w:val="ms-1"/>
          <w:rFonts w:ascii="Arial" w:hAnsi="Arial" w:cs="Arial"/>
          <w:b/>
          <w:bCs/>
        </w:rPr>
        <w:t>14.6 Client/relying party duties.</w:t>
      </w:r>
      <w:r w:rsidRPr="000C22A7">
        <w:rPr>
          <w:rStyle w:val="ms-1"/>
          <w:rFonts w:ascii="Arial" w:hAnsi="Arial" w:cs="Arial"/>
        </w:rPr>
        <w:t xml:space="preserve"> Clients and relying parties shall (i) promptly notify QSIGN of suspected compromise related to certificates, QSCDs, TSUs, or activation data; (ii) preserve relevant evidence; and (iii) follow QSIGN’s security advisories and revocation/suspension instructions.</w:t>
      </w:r>
    </w:p>
    <w:p w14:paraId="097E6928" w14:textId="77777777" w:rsidR="000C22A7" w:rsidRDefault="000C22A7" w:rsidP="000C22A7">
      <w:pPr>
        <w:pStyle w:val="NormalWeb"/>
        <w:rPr>
          <w:rStyle w:val="ms-1"/>
          <w:rFonts w:ascii="Arial" w:hAnsi="Arial" w:cs="Arial"/>
        </w:rPr>
      </w:pPr>
    </w:p>
    <w:p w14:paraId="53E71D79" w14:textId="77777777" w:rsidR="000C22A7" w:rsidRDefault="000C22A7" w:rsidP="000C22A7">
      <w:pPr>
        <w:pStyle w:val="NormalWeb"/>
        <w:rPr>
          <w:rStyle w:val="ms-1"/>
          <w:rFonts w:ascii="Arial" w:hAnsi="Arial" w:cs="Arial"/>
        </w:rPr>
      </w:pPr>
    </w:p>
    <w:p w14:paraId="31488665" w14:textId="77777777" w:rsidR="000C22A7" w:rsidRDefault="000C22A7" w:rsidP="000C22A7">
      <w:pPr>
        <w:pStyle w:val="NormalWeb"/>
        <w:rPr>
          <w:rStyle w:val="ms-1"/>
          <w:rFonts w:ascii="Arial" w:hAnsi="Arial" w:cs="Arial"/>
        </w:rPr>
      </w:pPr>
    </w:p>
    <w:p w14:paraId="534DCCAC" w14:textId="77777777" w:rsidR="000C22A7" w:rsidRDefault="000C22A7" w:rsidP="000C22A7">
      <w:pPr>
        <w:pStyle w:val="NormalWeb"/>
        <w:rPr>
          <w:rStyle w:val="ms-1"/>
          <w:rFonts w:ascii="Arial" w:hAnsi="Arial" w:cs="Arial"/>
        </w:rPr>
      </w:pPr>
    </w:p>
    <w:p w14:paraId="3413E233" w14:textId="4349FC25" w:rsidR="004B588D" w:rsidRPr="004B588D" w:rsidRDefault="004B588D" w:rsidP="004B588D">
      <w:pPr>
        <w:pStyle w:val="NormalWeb"/>
        <w:numPr>
          <w:ilvl w:val="0"/>
          <w:numId w:val="43"/>
        </w:numPr>
        <w:spacing w:line="480" w:lineRule="auto"/>
        <w:outlineLvl w:val="0"/>
        <w:rPr>
          <w:rStyle w:val="ms-1"/>
          <w:rFonts w:ascii="Arial" w:hAnsi="Arial" w:cs="Arial"/>
          <w:b/>
          <w:bCs/>
          <w:sz w:val="28"/>
          <w:szCs w:val="28"/>
        </w:rPr>
      </w:pPr>
      <w:bookmarkStart w:id="58" w:name="_Toc209795776"/>
      <w:r w:rsidRPr="004B588D">
        <w:rPr>
          <w:rStyle w:val="ms-1"/>
          <w:rFonts w:ascii="Arial" w:hAnsi="Arial" w:cs="Arial"/>
          <w:b/>
          <w:bCs/>
          <w:sz w:val="28"/>
          <w:szCs w:val="28"/>
        </w:rPr>
        <w:lastRenderedPageBreak/>
        <w:t>Suspension &amp; Revocation / Termination of Certificates &amp; Services</w:t>
      </w:r>
      <w:bookmarkEnd w:id="58"/>
    </w:p>
    <w:p w14:paraId="79D99AC3" w14:textId="5795C87A" w:rsidR="004B588D" w:rsidRPr="004B588D" w:rsidRDefault="004B588D" w:rsidP="004B588D">
      <w:pPr>
        <w:pStyle w:val="NormalWeb"/>
        <w:numPr>
          <w:ilvl w:val="1"/>
          <w:numId w:val="43"/>
        </w:numPr>
        <w:outlineLvl w:val="1"/>
        <w:rPr>
          <w:rStyle w:val="ms-1"/>
          <w:rFonts w:ascii="Arial" w:hAnsi="Arial" w:cs="Arial"/>
          <w:b/>
          <w:bCs/>
        </w:rPr>
      </w:pPr>
      <w:bookmarkStart w:id="59" w:name="_Toc209795777"/>
      <w:r w:rsidRPr="004B588D">
        <w:rPr>
          <w:rStyle w:val="ms-1"/>
          <w:rFonts w:ascii="Arial" w:hAnsi="Arial" w:cs="Arial"/>
          <w:b/>
          <w:bCs/>
        </w:rPr>
        <w:t>Triggers and process (certificates and TS services)</w:t>
      </w:r>
      <w:bookmarkEnd w:id="59"/>
    </w:p>
    <w:p w14:paraId="7419D154" w14:textId="77777777" w:rsidR="004B588D" w:rsidRPr="004B588D" w:rsidRDefault="004B588D" w:rsidP="004B588D">
      <w:pPr>
        <w:pStyle w:val="NormalWeb"/>
        <w:rPr>
          <w:rStyle w:val="ms-1"/>
          <w:rFonts w:ascii="Arial" w:hAnsi="Arial" w:cs="Arial"/>
        </w:rPr>
      </w:pPr>
      <w:r w:rsidRPr="004B588D">
        <w:rPr>
          <w:rStyle w:val="ms-1"/>
          <w:rFonts w:ascii="Arial" w:hAnsi="Arial" w:cs="Arial"/>
          <w:b/>
          <w:bCs/>
        </w:rPr>
        <w:t>Certificates (sign/seal).</w:t>
      </w:r>
      <w:r w:rsidRPr="004B588D">
        <w:rPr>
          <w:rStyle w:val="ms-1"/>
          <w:rFonts w:ascii="Arial" w:hAnsi="Arial" w:cs="Arial"/>
        </w:rPr>
        <w:t xml:space="preserve"> QSIGN may suspend or revoke a certificate when, for example: (a) suspected or confirmed compromise of a private key, QSCD, or activation data; (b) inaccurate registration data; (c) loss of authorization/representation; (d) court/authority order or sanctions issue; (e) security risk to the infrastructure; (f) non-payment or material breach. The CPS specifies who may request revocation/suspension, how requests are authenticated, and the maximum delays from receipt/confirmation to status publication; revocation status is made available to relying parties within the timelines defined in the CPS (in any case within 24 hours where both CRL and OCSP are supported). </w:t>
      </w:r>
    </w:p>
    <w:p w14:paraId="78FDC92E" w14:textId="77777777" w:rsidR="004B588D" w:rsidRPr="004B588D" w:rsidRDefault="004B588D" w:rsidP="004B588D">
      <w:pPr>
        <w:pStyle w:val="NormalWeb"/>
        <w:rPr>
          <w:rStyle w:val="ms-1"/>
          <w:rFonts w:ascii="Arial" w:hAnsi="Arial" w:cs="Arial"/>
        </w:rPr>
      </w:pPr>
      <w:r w:rsidRPr="004B588D">
        <w:rPr>
          <w:rStyle w:val="ms-1"/>
          <w:rFonts w:ascii="Arial" w:hAnsi="Arial" w:cs="Arial"/>
          <w:b/>
          <w:bCs/>
        </w:rPr>
        <w:t>Time-stamping service (TSA).</w:t>
      </w:r>
      <w:r w:rsidRPr="004B588D">
        <w:rPr>
          <w:rStyle w:val="ms-1"/>
          <w:rFonts w:ascii="Arial" w:hAnsi="Arial" w:cs="Arial"/>
        </w:rPr>
        <w:t xml:space="preserve"> QSIGN may halt or restrict stamping or validation where security, integrity, or legal compliance requires it, including compromise or suspected compromise of TSU keys, loss of synchronization to UTC, or algorithm deprecation requiring emergency changes. The TSA Policy/Practice defines procedures to withdraw an affected TSU and to publish updated TSU/chain and policy information that relying parties must use when validating historic TSTs. </w:t>
      </w:r>
    </w:p>
    <w:p w14:paraId="310B6357" w14:textId="77777777" w:rsidR="004B588D" w:rsidRPr="004B588D" w:rsidRDefault="004B588D" w:rsidP="004B588D">
      <w:pPr>
        <w:pStyle w:val="NormalWeb"/>
        <w:rPr>
          <w:rStyle w:val="ms-1"/>
          <w:rFonts w:ascii="Arial" w:hAnsi="Arial" w:cs="Arial"/>
        </w:rPr>
      </w:pPr>
      <w:r w:rsidRPr="00C8380E">
        <w:rPr>
          <w:rStyle w:val="ms-1"/>
          <w:rFonts w:ascii="Arial" w:hAnsi="Arial" w:cs="Arial"/>
          <w:b/>
          <w:bCs/>
        </w:rPr>
        <w:t>Effect and communication.</w:t>
      </w:r>
      <w:r w:rsidRPr="004B588D">
        <w:rPr>
          <w:rStyle w:val="ms-1"/>
          <w:rFonts w:ascii="Arial" w:hAnsi="Arial" w:cs="Arial"/>
        </w:rPr>
        <w:t xml:space="preserve"> Suspension takes effect upon QSIGN’s decision during investigation; revocation is effective without undue delay once confirmed. QSIGN publishes updated status via CRL/OCSP and communicates with the Subscriber (and, where required, authorities or relying parties). </w:t>
      </w:r>
    </w:p>
    <w:p w14:paraId="51808F6A" w14:textId="526DA959" w:rsidR="004B588D" w:rsidRPr="004B588D" w:rsidRDefault="004B588D" w:rsidP="004B588D">
      <w:pPr>
        <w:pStyle w:val="NormalWeb"/>
        <w:numPr>
          <w:ilvl w:val="1"/>
          <w:numId w:val="43"/>
        </w:numPr>
        <w:outlineLvl w:val="1"/>
        <w:rPr>
          <w:rStyle w:val="ms-1"/>
          <w:rFonts w:ascii="Arial" w:hAnsi="Arial" w:cs="Arial"/>
          <w:b/>
          <w:bCs/>
        </w:rPr>
      </w:pPr>
      <w:bookmarkStart w:id="60" w:name="_Toc209795778"/>
      <w:r w:rsidRPr="004B588D">
        <w:rPr>
          <w:rStyle w:val="ms-1"/>
          <w:rFonts w:ascii="Arial" w:hAnsi="Arial" w:cs="Arial"/>
          <w:b/>
          <w:bCs/>
        </w:rPr>
        <w:t>Repository/notice mechanisms (ETSI)</w:t>
      </w:r>
      <w:bookmarkEnd w:id="60"/>
    </w:p>
    <w:p w14:paraId="522C2D09" w14:textId="77777777" w:rsidR="004B588D" w:rsidRPr="004B588D" w:rsidRDefault="004B588D" w:rsidP="004B588D">
      <w:pPr>
        <w:pStyle w:val="NormalWeb"/>
        <w:rPr>
          <w:rStyle w:val="ms-1"/>
          <w:rFonts w:ascii="Arial" w:hAnsi="Arial" w:cs="Arial"/>
        </w:rPr>
      </w:pPr>
      <w:r w:rsidRPr="004B588D">
        <w:rPr>
          <w:rStyle w:val="ms-1"/>
          <w:rFonts w:ascii="Arial" w:hAnsi="Arial" w:cs="Arial"/>
          <w:b/>
          <w:bCs/>
        </w:rPr>
        <w:t>Status and policy publication.</w:t>
      </w:r>
      <w:r w:rsidRPr="004B588D">
        <w:rPr>
          <w:rStyle w:val="ms-1"/>
          <w:rFonts w:ascii="Arial" w:hAnsi="Arial" w:cs="Arial"/>
        </w:rPr>
        <w:t xml:space="preserve"> QSIGN’s Repository provides the current CPS/CPs, TSA Policy/Practice, trust anchors/intermediates, TSU/CA certificates, and status endpoints (CRL/OCSP). It is the authoritative location for change notices affecting reliance. </w:t>
      </w:r>
    </w:p>
    <w:p w14:paraId="3D152136" w14:textId="77777777" w:rsidR="004B588D" w:rsidRPr="004B588D" w:rsidRDefault="004B588D" w:rsidP="004B588D">
      <w:pPr>
        <w:pStyle w:val="NormalWeb"/>
        <w:rPr>
          <w:rStyle w:val="ms-1"/>
          <w:rFonts w:ascii="Arial" w:hAnsi="Arial" w:cs="Arial"/>
        </w:rPr>
      </w:pPr>
      <w:r w:rsidRPr="004B588D">
        <w:rPr>
          <w:rStyle w:val="ms-1"/>
          <w:rFonts w:ascii="Arial" w:hAnsi="Arial" w:cs="Arial"/>
          <w:b/>
          <w:bCs/>
        </w:rPr>
        <w:t>Notices.</w:t>
      </w:r>
      <w:r w:rsidRPr="004B588D">
        <w:rPr>
          <w:rStyle w:val="ms-1"/>
          <w:rFonts w:ascii="Arial" w:hAnsi="Arial" w:cs="Arial"/>
        </w:rPr>
        <w:t xml:space="preserve"> QSIGN gives due notice of changes to practices that could affect acceptance by subjects/subscribers/relying parties, and publishes revised documents with version/effective date. Important changes in service provision—including intention to cease a service—are notified to appropriate parties and authorities per ETSI EN 319 401. </w:t>
      </w:r>
    </w:p>
    <w:p w14:paraId="3F9B2D70" w14:textId="7B09FA79" w:rsidR="000C22A7" w:rsidRDefault="004B588D" w:rsidP="004B588D">
      <w:pPr>
        <w:pStyle w:val="NormalWeb"/>
        <w:rPr>
          <w:rStyle w:val="ms-1"/>
          <w:rFonts w:ascii="Arial" w:hAnsi="Arial" w:cs="Arial"/>
        </w:rPr>
      </w:pPr>
      <w:r w:rsidRPr="004B588D">
        <w:rPr>
          <w:rStyle w:val="ms-1"/>
          <w:rFonts w:ascii="Arial" w:hAnsi="Arial" w:cs="Arial"/>
          <w:b/>
          <w:bCs/>
        </w:rPr>
        <w:t>Cessation/termination.</w:t>
      </w:r>
      <w:r w:rsidRPr="004B588D">
        <w:rPr>
          <w:rStyle w:val="ms-1"/>
          <w:rFonts w:ascii="Arial" w:hAnsi="Arial" w:cs="Arial"/>
        </w:rPr>
        <w:t xml:space="preserve"> Upon planned or unplanned cessation, QSIGN will execute its termination measures (e.g., stakeholder notifications, revocations, archival preservation/transfer, repository continuity) and notify the supervisory body as required.</w:t>
      </w:r>
    </w:p>
    <w:p w14:paraId="34B0485F" w14:textId="77777777" w:rsidR="00A879C5" w:rsidRPr="00A879C5" w:rsidRDefault="00A879C5" w:rsidP="00A879C5">
      <w:pPr>
        <w:pStyle w:val="NormalWeb"/>
        <w:numPr>
          <w:ilvl w:val="0"/>
          <w:numId w:val="43"/>
        </w:numPr>
        <w:outlineLvl w:val="0"/>
        <w:rPr>
          <w:rStyle w:val="ms-1"/>
          <w:rFonts w:ascii="Arial" w:hAnsi="Arial" w:cs="Arial"/>
        </w:rPr>
      </w:pPr>
      <w:bookmarkStart w:id="61" w:name="_Toc209795779"/>
      <w:r w:rsidRPr="00A879C5">
        <w:rPr>
          <w:rStyle w:val="ms-1"/>
          <w:rFonts w:ascii="Arial" w:hAnsi="Arial" w:cs="Arial"/>
          <w:b/>
          <w:bCs/>
          <w:sz w:val="28"/>
          <w:szCs w:val="28"/>
        </w:rPr>
        <w:t>Changes to T&amp;Cs, CP/CPS &amp; TSA Policies</w:t>
      </w:r>
      <w:bookmarkEnd w:id="61"/>
      <w:r w:rsidRPr="00A879C5">
        <w:rPr>
          <w:rStyle w:val="ms-1"/>
          <w:rFonts w:ascii="Arial" w:hAnsi="Arial" w:cs="Arial"/>
          <w:b/>
          <w:bCs/>
          <w:sz w:val="28"/>
          <w:szCs w:val="28"/>
        </w:rPr>
        <w:t xml:space="preserve"> </w:t>
      </w:r>
    </w:p>
    <w:p w14:paraId="7FF01606" w14:textId="7F427C87" w:rsidR="00A879C5" w:rsidRPr="00A879C5" w:rsidRDefault="00A879C5" w:rsidP="00A879C5">
      <w:pPr>
        <w:pStyle w:val="NormalWeb"/>
        <w:rPr>
          <w:rStyle w:val="ms-1"/>
          <w:rFonts w:ascii="Arial" w:hAnsi="Arial" w:cs="Arial"/>
        </w:rPr>
      </w:pPr>
      <w:r w:rsidRPr="00A879C5">
        <w:rPr>
          <w:rStyle w:val="ms-1"/>
          <w:rFonts w:ascii="Arial" w:hAnsi="Arial" w:cs="Arial"/>
          <w:b/>
          <w:bCs/>
        </w:rPr>
        <w:t>16.1 Publication &amp; effective date.</w:t>
      </w:r>
      <w:r w:rsidRPr="00A879C5">
        <w:rPr>
          <w:rStyle w:val="ms-1"/>
          <w:rFonts w:ascii="Arial" w:hAnsi="Arial" w:cs="Arial"/>
        </w:rPr>
        <w:t xml:space="preserve"> QSIGN publishes the current T&amp;Cs, CP/CPS, and TSA Policy/Practice in a durable medium (e.g., downloadable PDF/HTML) and in readily understandable language, and indicates version and effective date. Subscribers and relying parties are informed of the precise terms before entering a contractual relationship. </w:t>
      </w:r>
    </w:p>
    <w:p w14:paraId="6CBACD3F" w14:textId="77777777" w:rsidR="00A879C5" w:rsidRPr="00A879C5" w:rsidRDefault="00A879C5" w:rsidP="00A879C5">
      <w:pPr>
        <w:pStyle w:val="NormalWeb"/>
        <w:rPr>
          <w:rStyle w:val="ms-1"/>
          <w:rFonts w:ascii="Arial" w:hAnsi="Arial" w:cs="Arial"/>
        </w:rPr>
      </w:pPr>
      <w:r w:rsidRPr="00A879C5">
        <w:rPr>
          <w:rStyle w:val="ms-1"/>
          <w:rFonts w:ascii="Arial" w:hAnsi="Arial" w:cs="Arial"/>
          <w:b/>
          <w:bCs/>
        </w:rPr>
        <w:t>16.2 Change process.</w:t>
      </w:r>
      <w:r w:rsidRPr="00A879C5">
        <w:rPr>
          <w:rStyle w:val="ms-1"/>
          <w:rFonts w:ascii="Arial" w:hAnsi="Arial" w:cs="Arial"/>
        </w:rPr>
        <w:t xml:space="preserve"> When QSIGN intends to make changes that could affect acceptance of the service, it provides due notice (e.g., via the Repository and/or email to registered contacts) and then publishes the revised document after management approval. Notices may summarize the change without disclosing sensitive details. </w:t>
      </w:r>
    </w:p>
    <w:p w14:paraId="7E6F2F39" w14:textId="77777777" w:rsidR="00A879C5" w:rsidRPr="00A879C5" w:rsidRDefault="00A879C5" w:rsidP="00A879C5">
      <w:pPr>
        <w:pStyle w:val="NormalWeb"/>
        <w:rPr>
          <w:rStyle w:val="ms-1"/>
          <w:rFonts w:ascii="Arial" w:hAnsi="Arial" w:cs="Arial"/>
        </w:rPr>
      </w:pPr>
    </w:p>
    <w:p w14:paraId="0A73AA93" w14:textId="77777777" w:rsidR="00A879C5" w:rsidRPr="00A879C5" w:rsidRDefault="00A879C5" w:rsidP="00A879C5">
      <w:pPr>
        <w:pStyle w:val="NormalWeb"/>
        <w:rPr>
          <w:rStyle w:val="ms-1"/>
          <w:rFonts w:ascii="Arial" w:hAnsi="Arial" w:cs="Arial"/>
        </w:rPr>
      </w:pPr>
      <w:r w:rsidRPr="00A879C5">
        <w:rPr>
          <w:rStyle w:val="ms-1"/>
          <w:rFonts w:ascii="Arial" w:hAnsi="Arial" w:cs="Arial"/>
          <w:b/>
          <w:bCs/>
        </w:rPr>
        <w:lastRenderedPageBreak/>
        <w:t>16.3 Material changes &amp; cessation.</w:t>
      </w:r>
      <w:r w:rsidRPr="00A879C5">
        <w:rPr>
          <w:rStyle w:val="ms-1"/>
          <w:rFonts w:ascii="Arial" w:hAnsi="Arial" w:cs="Arial"/>
        </w:rPr>
        <w:t xml:space="preserve"> For important changes in the provision of the trust service—including algorithm transitions or an intention to cease provision—QSIGN notifies appropriate parties and competent authorities in line with ETSI EN 319 401. </w:t>
      </w:r>
    </w:p>
    <w:p w14:paraId="6D14B1D4" w14:textId="1E394B6C" w:rsidR="000C22A7" w:rsidRDefault="00A879C5" w:rsidP="00A879C5">
      <w:pPr>
        <w:pStyle w:val="NormalWeb"/>
        <w:rPr>
          <w:rStyle w:val="ms-1"/>
          <w:rFonts w:ascii="Arial" w:hAnsi="Arial" w:cs="Arial"/>
        </w:rPr>
      </w:pPr>
      <w:r w:rsidRPr="00A879C5">
        <w:rPr>
          <w:rStyle w:val="ms-1"/>
          <w:rFonts w:ascii="Arial" w:hAnsi="Arial" w:cs="Arial"/>
          <w:b/>
          <w:bCs/>
        </w:rPr>
        <w:t>16.4 Consistency with status services.</w:t>
      </w:r>
      <w:r w:rsidRPr="00A879C5">
        <w:rPr>
          <w:rStyle w:val="ms-1"/>
          <w:rFonts w:ascii="Arial" w:hAnsi="Arial" w:cs="Arial"/>
        </w:rPr>
        <w:t xml:space="preserve"> Where a change impacts revocation/status behavior (e.g., CRL/OCSP cadence or interpretation during algorithm migration), QSIGN documents the behavior in its CPS so relying parties can interpret any temporary differences consistently across methods.</w:t>
      </w:r>
    </w:p>
    <w:p w14:paraId="32BDA9D6" w14:textId="71F68672" w:rsidR="00EA77D8" w:rsidRPr="00EA77D8" w:rsidRDefault="00EA77D8" w:rsidP="00EA77D8">
      <w:pPr>
        <w:pStyle w:val="NormalWeb"/>
        <w:numPr>
          <w:ilvl w:val="0"/>
          <w:numId w:val="43"/>
        </w:numPr>
        <w:spacing w:line="480" w:lineRule="auto"/>
        <w:outlineLvl w:val="0"/>
        <w:rPr>
          <w:rStyle w:val="ms-1"/>
          <w:rFonts w:ascii="Arial" w:hAnsi="Arial" w:cs="Arial"/>
          <w:b/>
          <w:bCs/>
          <w:sz w:val="28"/>
          <w:szCs w:val="28"/>
        </w:rPr>
      </w:pPr>
      <w:bookmarkStart w:id="62" w:name="_Toc209795780"/>
      <w:r w:rsidRPr="00EA77D8">
        <w:rPr>
          <w:rStyle w:val="ms-1"/>
          <w:rFonts w:ascii="Arial" w:hAnsi="Arial" w:cs="Arial"/>
          <w:b/>
          <w:bCs/>
          <w:sz w:val="28"/>
          <w:szCs w:val="28"/>
        </w:rPr>
        <w:t>Subcontractors &amp; Local Registration Authorities (LRAs)</w:t>
      </w:r>
      <w:bookmarkEnd w:id="62"/>
    </w:p>
    <w:p w14:paraId="31294BB6" w14:textId="5B2BCD11" w:rsidR="00EA77D8" w:rsidRPr="00EA77D8" w:rsidRDefault="00EA77D8" w:rsidP="00EA77D8">
      <w:pPr>
        <w:pStyle w:val="NormalWeb"/>
        <w:numPr>
          <w:ilvl w:val="1"/>
          <w:numId w:val="43"/>
        </w:numPr>
        <w:rPr>
          <w:rStyle w:val="ms-1"/>
          <w:rFonts w:ascii="Arial" w:hAnsi="Arial" w:cs="Arial"/>
          <w:b/>
          <w:bCs/>
        </w:rPr>
      </w:pPr>
      <w:r w:rsidRPr="00EA77D8">
        <w:rPr>
          <w:rStyle w:val="ms-1"/>
          <w:rFonts w:ascii="Arial" w:hAnsi="Arial" w:cs="Arial"/>
          <w:b/>
          <w:bCs/>
        </w:rPr>
        <w:t>Use of subcontractors (general)</w:t>
      </w:r>
    </w:p>
    <w:p w14:paraId="780CEFF7" w14:textId="77777777" w:rsidR="00EA77D8" w:rsidRPr="00EA77D8" w:rsidRDefault="00EA77D8" w:rsidP="00EA77D8">
      <w:pPr>
        <w:pStyle w:val="NormalWeb"/>
        <w:rPr>
          <w:rStyle w:val="ms-1"/>
          <w:rFonts w:ascii="Arial" w:hAnsi="Arial" w:cs="Arial"/>
        </w:rPr>
      </w:pPr>
      <w:r w:rsidRPr="00EA77D8">
        <w:rPr>
          <w:rStyle w:val="ms-1"/>
          <w:rFonts w:ascii="Arial" w:hAnsi="Arial" w:cs="Arial"/>
        </w:rPr>
        <w:t>(a) Permission &amp; responsibility. QSIGN may engage subcontractors to support the Services (including, without limitation, logistics, customer support, and registration services). QSIGN remains fully responsible for the acts and omissions of its subcontractors as for its own.</w:t>
      </w:r>
    </w:p>
    <w:p w14:paraId="235ED955" w14:textId="77777777" w:rsidR="00EA77D8" w:rsidRPr="00EA77D8" w:rsidRDefault="00EA77D8" w:rsidP="00EA77D8">
      <w:pPr>
        <w:pStyle w:val="NormalWeb"/>
        <w:rPr>
          <w:rStyle w:val="ms-1"/>
          <w:rFonts w:ascii="Arial" w:hAnsi="Arial" w:cs="Arial"/>
        </w:rPr>
      </w:pPr>
      <w:r w:rsidRPr="00EA77D8">
        <w:rPr>
          <w:rStyle w:val="ms-1"/>
          <w:rFonts w:ascii="Arial" w:hAnsi="Arial" w:cs="Arial"/>
        </w:rPr>
        <w:t>(b) Flow-down obligations. Subcontractors must be bound by written agreements that require compliance with these T&amp;Cs, the applicable CP/CPS, TSA Policy/Practice, TSPS, security and confidentiality controls, and data-protection requirements.</w:t>
      </w:r>
    </w:p>
    <w:p w14:paraId="08C45C70" w14:textId="77777777" w:rsidR="00EA77D8" w:rsidRPr="00EA77D8" w:rsidRDefault="00EA77D8" w:rsidP="00EA77D8">
      <w:pPr>
        <w:pStyle w:val="NormalWeb"/>
        <w:rPr>
          <w:rStyle w:val="ms-1"/>
          <w:rFonts w:ascii="Arial" w:hAnsi="Arial" w:cs="Arial"/>
        </w:rPr>
      </w:pPr>
      <w:r w:rsidRPr="00EA77D8">
        <w:rPr>
          <w:rStyle w:val="ms-1"/>
          <w:rFonts w:ascii="Arial" w:hAnsi="Arial" w:cs="Arial"/>
        </w:rPr>
        <w:t>(c) List &amp; changes. QSIGN maintains a current list or description of material subcontractors in the Repository (or provides it on request) and may update it from time to time.</w:t>
      </w:r>
    </w:p>
    <w:p w14:paraId="701ADDE5" w14:textId="77777777" w:rsidR="00EA77D8" w:rsidRPr="00EA77D8" w:rsidRDefault="00EA77D8" w:rsidP="00EA77D8">
      <w:pPr>
        <w:pStyle w:val="NormalWeb"/>
        <w:rPr>
          <w:rStyle w:val="ms-1"/>
          <w:rFonts w:ascii="Arial" w:hAnsi="Arial" w:cs="Arial"/>
        </w:rPr>
      </w:pPr>
      <w:r w:rsidRPr="00EA77D8">
        <w:rPr>
          <w:rStyle w:val="ms-1"/>
          <w:rFonts w:ascii="Arial" w:hAnsi="Arial" w:cs="Arial"/>
        </w:rPr>
        <w:t>(d) Restrictions. No subcontractor is permitted to access or operate CA private keys, generate TSU keys, or change certificate/time-stamp profiles, unless expressly authorized in writing and controlled by QSIGN.</w:t>
      </w:r>
    </w:p>
    <w:p w14:paraId="3E032CE8" w14:textId="715336CF" w:rsidR="00EA77D8" w:rsidRPr="00EA77D8" w:rsidRDefault="00EA77D8" w:rsidP="00EA77D8">
      <w:pPr>
        <w:pStyle w:val="NormalWeb"/>
        <w:numPr>
          <w:ilvl w:val="1"/>
          <w:numId w:val="43"/>
        </w:numPr>
        <w:rPr>
          <w:rStyle w:val="ms-1"/>
          <w:rFonts w:ascii="Arial" w:hAnsi="Arial" w:cs="Arial"/>
          <w:b/>
          <w:bCs/>
        </w:rPr>
      </w:pPr>
      <w:r w:rsidRPr="00EA77D8">
        <w:rPr>
          <w:rStyle w:val="ms-1"/>
          <w:rFonts w:ascii="Arial" w:hAnsi="Arial" w:cs="Arial"/>
          <w:b/>
          <w:bCs/>
        </w:rPr>
        <w:t>Local Registration Authorities (LRAs) – designation &amp; scope</w:t>
      </w:r>
    </w:p>
    <w:p w14:paraId="6627E753" w14:textId="77777777" w:rsidR="00EA77D8" w:rsidRPr="00EA77D8" w:rsidRDefault="00EA77D8" w:rsidP="00EA77D8">
      <w:pPr>
        <w:pStyle w:val="NormalWeb"/>
        <w:rPr>
          <w:rStyle w:val="ms-1"/>
          <w:rFonts w:ascii="Arial" w:hAnsi="Arial" w:cs="Arial"/>
        </w:rPr>
      </w:pPr>
      <w:r w:rsidRPr="00EA77D8">
        <w:rPr>
          <w:rStyle w:val="ms-1"/>
          <w:rFonts w:ascii="Arial" w:hAnsi="Arial" w:cs="Arial"/>
        </w:rPr>
        <w:t>(a) Role. An LRA (including LRA Agents/Operators) is a QSIGN-authorized entity/individual that performs identity proofing, validation, and registration activities for certificate subscribers on QSIGN’s behalf in accordance with the CP/CPS and LRA operating procedures.</w:t>
      </w:r>
    </w:p>
    <w:p w14:paraId="23E23DE9" w14:textId="77777777" w:rsidR="00EA77D8" w:rsidRPr="00EA77D8" w:rsidRDefault="00EA77D8" w:rsidP="00EA77D8">
      <w:pPr>
        <w:pStyle w:val="NormalWeb"/>
        <w:rPr>
          <w:rStyle w:val="ms-1"/>
          <w:rFonts w:ascii="Arial" w:hAnsi="Arial" w:cs="Arial"/>
        </w:rPr>
      </w:pPr>
      <w:r w:rsidRPr="00EA77D8">
        <w:rPr>
          <w:rStyle w:val="ms-1"/>
          <w:rFonts w:ascii="Arial" w:hAnsi="Arial" w:cs="Arial"/>
        </w:rPr>
        <w:t>(b) Limited authority. LRAs may collect and verify identity/authorization evidence, perform face-to-face or approved remote identity proofing, and submit validated registration data to QSIGN via approved channels. LRAs do not issue certificates, operate CA/TSU keys, modify policies, or override QSIGN decisions.</w:t>
      </w:r>
    </w:p>
    <w:p w14:paraId="396DD68E" w14:textId="77777777" w:rsidR="00EA77D8" w:rsidRPr="00EA77D8" w:rsidRDefault="00EA77D8" w:rsidP="00EA77D8">
      <w:pPr>
        <w:pStyle w:val="NormalWeb"/>
        <w:rPr>
          <w:rStyle w:val="ms-1"/>
          <w:rFonts w:ascii="Arial" w:hAnsi="Arial" w:cs="Arial"/>
        </w:rPr>
      </w:pPr>
      <w:r w:rsidRPr="00EA77D8">
        <w:rPr>
          <w:rStyle w:val="ms-1"/>
          <w:rFonts w:ascii="Arial" w:hAnsi="Arial" w:cs="Arial"/>
        </w:rPr>
        <w:t>(c) Standards &amp; procedures. LRAs must follow the identity-proofing requirements applicable to the service/policy (e.g., QCP-n/-l/-qscd or NCP/NCP+), including document authenticity checks, registry lookups for legal entities, capture of registration evidence, and creation of an auditable registration record.</w:t>
      </w:r>
    </w:p>
    <w:p w14:paraId="45CCE74B" w14:textId="77777777" w:rsidR="00EA77D8" w:rsidRDefault="00EA77D8" w:rsidP="00EA77D8">
      <w:pPr>
        <w:pStyle w:val="NormalWeb"/>
        <w:rPr>
          <w:rStyle w:val="ms-1"/>
          <w:rFonts w:ascii="Arial" w:hAnsi="Arial" w:cs="Arial"/>
        </w:rPr>
      </w:pPr>
      <w:r w:rsidRPr="00EA77D8">
        <w:rPr>
          <w:rStyle w:val="ms-1"/>
          <w:rFonts w:ascii="Arial" w:hAnsi="Arial" w:cs="Arial"/>
        </w:rPr>
        <w:t>(d) Segregation of duties. LRA functions must be separated from CA operation and security administration. Where required, LRAs apply a four-eyes principle for critical steps (e.g., approval of identity or authorization).</w:t>
      </w:r>
    </w:p>
    <w:p w14:paraId="7EA0C865" w14:textId="77777777" w:rsidR="00EA77D8" w:rsidRDefault="00EA77D8" w:rsidP="00EA77D8">
      <w:pPr>
        <w:pStyle w:val="NormalWeb"/>
        <w:rPr>
          <w:rStyle w:val="ms-1"/>
          <w:rFonts w:ascii="Arial" w:hAnsi="Arial" w:cs="Arial"/>
        </w:rPr>
      </w:pPr>
    </w:p>
    <w:p w14:paraId="7908088E" w14:textId="77777777" w:rsidR="00EA77D8" w:rsidRDefault="00EA77D8" w:rsidP="00EA77D8">
      <w:pPr>
        <w:pStyle w:val="NormalWeb"/>
        <w:rPr>
          <w:rStyle w:val="ms-1"/>
          <w:rFonts w:ascii="Arial" w:hAnsi="Arial" w:cs="Arial"/>
        </w:rPr>
      </w:pPr>
    </w:p>
    <w:p w14:paraId="7B679E3A" w14:textId="77777777" w:rsidR="00EA77D8" w:rsidRPr="00EA77D8" w:rsidRDefault="00EA77D8" w:rsidP="00EA77D8">
      <w:pPr>
        <w:pStyle w:val="NormalWeb"/>
        <w:rPr>
          <w:rStyle w:val="ms-1"/>
          <w:rFonts w:ascii="Arial" w:hAnsi="Arial" w:cs="Arial"/>
        </w:rPr>
      </w:pPr>
    </w:p>
    <w:p w14:paraId="72D7E0F9" w14:textId="53A66AF1" w:rsidR="00EA77D8" w:rsidRPr="00EA77D8" w:rsidRDefault="00EA77D8" w:rsidP="00EA77D8">
      <w:pPr>
        <w:pStyle w:val="NormalWeb"/>
        <w:numPr>
          <w:ilvl w:val="1"/>
          <w:numId w:val="43"/>
        </w:numPr>
        <w:rPr>
          <w:rStyle w:val="ms-1"/>
          <w:rFonts w:ascii="Arial" w:hAnsi="Arial" w:cs="Arial"/>
          <w:b/>
          <w:bCs/>
        </w:rPr>
      </w:pPr>
      <w:r w:rsidRPr="00EA77D8">
        <w:rPr>
          <w:rStyle w:val="ms-1"/>
          <w:rFonts w:ascii="Arial" w:hAnsi="Arial" w:cs="Arial"/>
          <w:b/>
          <w:bCs/>
        </w:rPr>
        <w:lastRenderedPageBreak/>
        <w:t>LRA personnel requirements</w:t>
      </w:r>
    </w:p>
    <w:p w14:paraId="1E93E782" w14:textId="77777777" w:rsidR="00EA77D8" w:rsidRPr="00EA77D8" w:rsidRDefault="00EA77D8" w:rsidP="00EA77D8">
      <w:pPr>
        <w:pStyle w:val="NormalWeb"/>
        <w:rPr>
          <w:rStyle w:val="ms-1"/>
          <w:rFonts w:ascii="Arial" w:hAnsi="Arial" w:cs="Arial"/>
        </w:rPr>
      </w:pPr>
      <w:r w:rsidRPr="00EA77D8">
        <w:rPr>
          <w:rStyle w:val="ms-1"/>
          <w:rFonts w:ascii="Arial" w:hAnsi="Arial" w:cs="Arial"/>
        </w:rPr>
        <w:t>(a) Training &amp; authorization. LRA personnel must complete QSIGN-mandated training and be individually authorized; each user receives unique credentials with multi-factor authentication.</w:t>
      </w:r>
    </w:p>
    <w:p w14:paraId="2B2529F7" w14:textId="77777777" w:rsidR="00EA77D8" w:rsidRPr="00EA77D8" w:rsidRDefault="00EA77D8" w:rsidP="00EA77D8">
      <w:pPr>
        <w:pStyle w:val="NormalWeb"/>
        <w:rPr>
          <w:rStyle w:val="ms-1"/>
          <w:rFonts w:ascii="Arial" w:hAnsi="Arial" w:cs="Arial"/>
        </w:rPr>
      </w:pPr>
      <w:r w:rsidRPr="00EA77D8">
        <w:rPr>
          <w:rStyle w:val="ms-1"/>
          <w:rFonts w:ascii="Arial" w:hAnsi="Arial" w:cs="Arial"/>
        </w:rPr>
        <w:t>(b) Eligibility &amp; conduct. LRAs ensure personnel are suitable for trust-sensitive roles (e.g., background checks as permitted by law, conflict-of-interest screening).</w:t>
      </w:r>
    </w:p>
    <w:p w14:paraId="4BC7A400" w14:textId="77777777" w:rsidR="00EA77D8" w:rsidRPr="00EA77D8" w:rsidRDefault="00EA77D8" w:rsidP="00EA77D8">
      <w:pPr>
        <w:pStyle w:val="NormalWeb"/>
        <w:rPr>
          <w:rStyle w:val="ms-1"/>
          <w:rFonts w:ascii="Arial" w:hAnsi="Arial" w:cs="Arial"/>
        </w:rPr>
      </w:pPr>
      <w:r w:rsidRPr="00EA77D8">
        <w:rPr>
          <w:rStyle w:val="ms-1"/>
          <w:rFonts w:ascii="Arial" w:hAnsi="Arial" w:cs="Arial"/>
        </w:rPr>
        <w:t>(c) Secure operation. LRA devices and locations must meet physical and logical security controls; access to QSIGN systems is restricted to approved endpoints and channels.</w:t>
      </w:r>
    </w:p>
    <w:p w14:paraId="1507581E" w14:textId="52C4710A" w:rsidR="00EA77D8" w:rsidRPr="00EA77D8" w:rsidRDefault="00EA77D8" w:rsidP="00EA77D8">
      <w:pPr>
        <w:pStyle w:val="NormalWeb"/>
        <w:numPr>
          <w:ilvl w:val="1"/>
          <w:numId w:val="43"/>
        </w:numPr>
        <w:rPr>
          <w:rStyle w:val="ms-1"/>
          <w:rFonts w:ascii="Arial" w:hAnsi="Arial" w:cs="Arial"/>
          <w:b/>
          <w:bCs/>
        </w:rPr>
      </w:pPr>
      <w:r w:rsidRPr="00EA77D8">
        <w:rPr>
          <w:rStyle w:val="ms-1"/>
          <w:rFonts w:ascii="Arial" w:hAnsi="Arial" w:cs="Arial"/>
          <w:b/>
          <w:bCs/>
        </w:rPr>
        <w:t>Evidence, data handling &amp; privacy</w:t>
      </w:r>
    </w:p>
    <w:p w14:paraId="189BA758" w14:textId="77777777" w:rsidR="00EA77D8" w:rsidRPr="00EA77D8" w:rsidRDefault="00EA77D8" w:rsidP="00EA77D8">
      <w:pPr>
        <w:pStyle w:val="NormalWeb"/>
        <w:rPr>
          <w:rStyle w:val="ms-1"/>
          <w:rFonts w:ascii="Arial" w:hAnsi="Arial" w:cs="Arial"/>
        </w:rPr>
      </w:pPr>
      <w:r w:rsidRPr="00EA77D8">
        <w:rPr>
          <w:rStyle w:val="ms-1"/>
          <w:rFonts w:ascii="Arial" w:hAnsi="Arial" w:cs="Arial"/>
        </w:rPr>
        <w:t>(a) Evidence capture. LRAs must collect required identity/authorization evidence (including copies of documents, registry extracts, and proof of presence/remote session artifacts), mark the verification method, and transmit records to QSIGN via secure channels.</w:t>
      </w:r>
    </w:p>
    <w:p w14:paraId="266FAC58" w14:textId="77777777" w:rsidR="00EA77D8" w:rsidRPr="00EA77D8" w:rsidRDefault="00EA77D8" w:rsidP="00EA77D8">
      <w:pPr>
        <w:pStyle w:val="NormalWeb"/>
        <w:rPr>
          <w:rStyle w:val="ms-1"/>
          <w:rFonts w:ascii="Arial" w:hAnsi="Arial" w:cs="Arial"/>
        </w:rPr>
      </w:pPr>
      <w:r w:rsidRPr="00EA77D8">
        <w:rPr>
          <w:rStyle w:val="ms-1"/>
          <w:rFonts w:ascii="Arial" w:hAnsi="Arial" w:cs="Arial"/>
        </w:rPr>
        <w:t>(b) Retention &amp; disposal. LRA-held copies are limited to what is necessary and retained only as long as required to complete registration or as otherwise instructed by QSIGN; thereafter they must be securely deleted. QSIGN’s retention periods are defined in Section 8 and the CP/CPS.</w:t>
      </w:r>
    </w:p>
    <w:p w14:paraId="2533697D" w14:textId="77777777" w:rsidR="00EA77D8" w:rsidRPr="00EA77D8" w:rsidRDefault="00EA77D8" w:rsidP="00EA77D8">
      <w:pPr>
        <w:pStyle w:val="NormalWeb"/>
        <w:rPr>
          <w:rStyle w:val="ms-1"/>
          <w:rFonts w:ascii="Arial" w:hAnsi="Arial" w:cs="Arial"/>
        </w:rPr>
      </w:pPr>
      <w:r w:rsidRPr="00EA77D8">
        <w:rPr>
          <w:rStyle w:val="ms-1"/>
          <w:rFonts w:ascii="Arial" w:hAnsi="Arial" w:cs="Arial"/>
        </w:rPr>
        <w:t>(c) Data protection. LRAs act as processors or sub-processors of QSIGN (controller) for registration data, or as sub-processors of the Client where QSIGN acts as processor, under an applicable DPA. Personal data must be processed lawfully, fairly, and securely, with access strictly need-to-know.</w:t>
      </w:r>
    </w:p>
    <w:p w14:paraId="218B14BC" w14:textId="2B26D71C" w:rsidR="00EA77D8" w:rsidRPr="00EA77D8" w:rsidRDefault="00EA77D8" w:rsidP="00EA77D8">
      <w:pPr>
        <w:pStyle w:val="NormalWeb"/>
        <w:numPr>
          <w:ilvl w:val="1"/>
          <w:numId w:val="43"/>
        </w:numPr>
        <w:rPr>
          <w:rStyle w:val="ms-1"/>
          <w:rFonts w:ascii="Arial" w:hAnsi="Arial" w:cs="Arial"/>
          <w:b/>
          <w:bCs/>
        </w:rPr>
      </w:pPr>
      <w:r w:rsidRPr="00EA77D8">
        <w:rPr>
          <w:rStyle w:val="ms-1"/>
          <w:rFonts w:ascii="Arial" w:hAnsi="Arial" w:cs="Arial"/>
          <w:b/>
          <w:bCs/>
        </w:rPr>
        <w:t>Oversight, audits &amp; monitoring</w:t>
      </w:r>
    </w:p>
    <w:p w14:paraId="7A1CD436" w14:textId="77777777" w:rsidR="00EA77D8" w:rsidRPr="00EA77D8" w:rsidRDefault="00EA77D8" w:rsidP="00EA77D8">
      <w:pPr>
        <w:pStyle w:val="NormalWeb"/>
        <w:rPr>
          <w:rStyle w:val="ms-1"/>
          <w:rFonts w:ascii="Arial" w:hAnsi="Arial" w:cs="Arial"/>
        </w:rPr>
      </w:pPr>
      <w:r w:rsidRPr="00EA77D8">
        <w:rPr>
          <w:rStyle w:val="ms-1"/>
          <w:rFonts w:ascii="Arial" w:hAnsi="Arial" w:cs="Arial"/>
        </w:rPr>
        <w:t>(a) Right to audit. QSIGN, its Conformity Assessment Body, and competent authorities may audit LRA activities on reasonable notice (or without notice where justified by risk or law).</w:t>
      </w:r>
    </w:p>
    <w:p w14:paraId="3F060F15" w14:textId="77777777" w:rsidR="00EA77D8" w:rsidRPr="00EA77D8" w:rsidRDefault="00EA77D8" w:rsidP="00EA77D8">
      <w:pPr>
        <w:pStyle w:val="NormalWeb"/>
        <w:rPr>
          <w:rStyle w:val="ms-1"/>
          <w:rFonts w:ascii="Arial" w:hAnsi="Arial" w:cs="Arial"/>
        </w:rPr>
      </w:pPr>
      <w:r w:rsidRPr="00EA77D8">
        <w:rPr>
          <w:rStyle w:val="ms-1"/>
          <w:rFonts w:ascii="Arial" w:hAnsi="Arial" w:cs="Arial"/>
        </w:rPr>
        <w:t>(b) Monitoring &amp; corrective actions. QSIGN may monitor LRA performance, require corrective actions, suspend LRA access, or terminate LRA designation for non-conformance, security issues, or legal risk.</w:t>
      </w:r>
    </w:p>
    <w:p w14:paraId="667D6F05" w14:textId="77777777" w:rsidR="00EA77D8" w:rsidRPr="00EA77D8" w:rsidRDefault="00EA77D8" w:rsidP="00EA77D8">
      <w:pPr>
        <w:pStyle w:val="NormalWeb"/>
        <w:rPr>
          <w:rStyle w:val="ms-1"/>
          <w:rFonts w:ascii="Arial" w:hAnsi="Arial" w:cs="Arial"/>
        </w:rPr>
      </w:pPr>
      <w:r w:rsidRPr="00EA77D8">
        <w:rPr>
          <w:rStyle w:val="ms-1"/>
          <w:rFonts w:ascii="Arial" w:hAnsi="Arial" w:cs="Arial"/>
        </w:rPr>
        <w:t>(c) Records. LRAs must maintain complete and accurate operational logs and make them available to QSIGN upon request.</w:t>
      </w:r>
    </w:p>
    <w:p w14:paraId="5AB6FE1F" w14:textId="7E6D0C7E" w:rsidR="00EA77D8" w:rsidRPr="00EA77D8" w:rsidRDefault="00EA77D8" w:rsidP="00EA77D8">
      <w:pPr>
        <w:pStyle w:val="NormalWeb"/>
        <w:numPr>
          <w:ilvl w:val="1"/>
          <w:numId w:val="43"/>
        </w:numPr>
        <w:rPr>
          <w:rStyle w:val="ms-1"/>
          <w:rFonts w:ascii="Arial" w:hAnsi="Arial" w:cs="Arial"/>
          <w:b/>
          <w:bCs/>
        </w:rPr>
      </w:pPr>
      <w:r w:rsidRPr="00EA77D8">
        <w:rPr>
          <w:rStyle w:val="ms-1"/>
          <w:rFonts w:ascii="Arial" w:hAnsi="Arial" w:cs="Arial"/>
          <w:b/>
          <w:bCs/>
        </w:rPr>
        <w:t>Incidents &amp; reporting</w:t>
      </w:r>
    </w:p>
    <w:p w14:paraId="5FE93790" w14:textId="77777777" w:rsidR="00EA77D8" w:rsidRPr="00EA77D8" w:rsidRDefault="00EA77D8" w:rsidP="00EA77D8">
      <w:pPr>
        <w:pStyle w:val="NormalWeb"/>
        <w:rPr>
          <w:rStyle w:val="ms-1"/>
          <w:rFonts w:ascii="Arial" w:hAnsi="Arial" w:cs="Arial"/>
        </w:rPr>
      </w:pPr>
      <w:r w:rsidRPr="00EA77D8">
        <w:rPr>
          <w:rStyle w:val="ms-1"/>
          <w:rFonts w:ascii="Arial" w:hAnsi="Arial" w:cs="Arial"/>
        </w:rPr>
        <w:t>(a) Immediate notice. LRAs must immediately notify QSIGN of suspected fraud, identity-proofing anomalies, compromise of LRA credentials/devices, or any security incident affecting registration data or processes.</w:t>
      </w:r>
    </w:p>
    <w:p w14:paraId="1105724C" w14:textId="77777777" w:rsidR="00EA77D8" w:rsidRPr="00EA77D8" w:rsidRDefault="00EA77D8" w:rsidP="00EA77D8">
      <w:pPr>
        <w:pStyle w:val="NormalWeb"/>
        <w:rPr>
          <w:rStyle w:val="ms-1"/>
          <w:rFonts w:ascii="Arial" w:hAnsi="Arial" w:cs="Arial"/>
        </w:rPr>
      </w:pPr>
      <w:r w:rsidRPr="00EA77D8">
        <w:rPr>
          <w:rStyle w:val="ms-1"/>
          <w:rFonts w:ascii="Arial" w:hAnsi="Arial" w:cs="Arial"/>
        </w:rPr>
        <w:t>(b) Containment &amp; cooperation. LRAs must cooperate in containment, investigation, and remediation, including revocation/suspension of affected pending registrations or certificates where appropriate.</w:t>
      </w:r>
    </w:p>
    <w:p w14:paraId="765D5E27" w14:textId="229424B3" w:rsidR="00EA77D8" w:rsidRPr="00EA77D8" w:rsidRDefault="00EA77D8" w:rsidP="00EA77D8">
      <w:pPr>
        <w:pStyle w:val="NormalWeb"/>
        <w:numPr>
          <w:ilvl w:val="1"/>
          <w:numId w:val="43"/>
        </w:numPr>
        <w:rPr>
          <w:rStyle w:val="ms-1"/>
          <w:rFonts w:ascii="Arial" w:hAnsi="Arial" w:cs="Arial"/>
          <w:b/>
          <w:bCs/>
        </w:rPr>
      </w:pPr>
      <w:r w:rsidRPr="00EA77D8">
        <w:rPr>
          <w:rStyle w:val="ms-1"/>
          <w:rFonts w:ascii="Arial" w:hAnsi="Arial" w:cs="Arial"/>
          <w:b/>
          <w:bCs/>
        </w:rPr>
        <w:t>Sub-delegation &amp; third parties</w:t>
      </w:r>
    </w:p>
    <w:p w14:paraId="3C147BB5" w14:textId="77777777" w:rsidR="00EA77D8" w:rsidRPr="00EA77D8" w:rsidRDefault="00EA77D8" w:rsidP="00EA77D8">
      <w:pPr>
        <w:pStyle w:val="NormalWeb"/>
        <w:rPr>
          <w:rStyle w:val="ms-1"/>
          <w:rFonts w:ascii="Arial" w:hAnsi="Arial" w:cs="Arial"/>
        </w:rPr>
      </w:pPr>
      <w:r w:rsidRPr="00EA77D8">
        <w:rPr>
          <w:rStyle w:val="ms-1"/>
          <w:rFonts w:ascii="Arial" w:hAnsi="Arial" w:cs="Arial"/>
        </w:rPr>
        <w:t>LRAs may not sub-delegate registration activities to other parties without QSIGN’s prior written consent and completion of onboarding, training, contractual, and security requirements equivalent to those in this Section.</w:t>
      </w:r>
    </w:p>
    <w:p w14:paraId="78DA9482" w14:textId="77777777" w:rsidR="00EA77D8" w:rsidRPr="00EA77D8" w:rsidRDefault="00EA77D8" w:rsidP="00EA77D8">
      <w:pPr>
        <w:pStyle w:val="NormalWeb"/>
        <w:rPr>
          <w:rStyle w:val="ms-1"/>
          <w:rFonts w:ascii="Arial" w:hAnsi="Arial" w:cs="Arial"/>
        </w:rPr>
      </w:pPr>
    </w:p>
    <w:p w14:paraId="7480438C" w14:textId="01CCFD45" w:rsidR="00EA77D8" w:rsidRPr="00EA77D8" w:rsidRDefault="00EA77D8" w:rsidP="00EA77D8">
      <w:pPr>
        <w:pStyle w:val="NormalWeb"/>
        <w:numPr>
          <w:ilvl w:val="1"/>
          <w:numId w:val="43"/>
        </w:numPr>
        <w:rPr>
          <w:rStyle w:val="ms-1"/>
          <w:rFonts w:ascii="Arial" w:hAnsi="Arial" w:cs="Arial"/>
          <w:b/>
          <w:bCs/>
        </w:rPr>
      </w:pPr>
      <w:r w:rsidRPr="00EA77D8">
        <w:rPr>
          <w:rStyle w:val="ms-1"/>
          <w:rFonts w:ascii="Arial" w:hAnsi="Arial" w:cs="Arial"/>
          <w:b/>
          <w:bCs/>
        </w:rPr>
        <w:lastRenderedPageBreak/>
        <w:t>Communications &amp; representation</w:t>
      </w:r>
    </w:p>
    <w:p w14:paraId="2793100C" w14:textId="77777777" w:rsidR="00EA77D8" w:rsidRPr="00EA77D8" w:rsidRDefault="00EA77D8" w:rsidP="00EA77D8">
      <w:pPr>
        <w:pStyle w:val="NormalWeb"/>
        <w:rPr>
          <w:rStyle w:val="ms-1"/>
          <w:rFonts w:ascii="Arial" w:hAnsi="Arial" w:cs="Arial"/>
        </w:rPr>
      </w:pPr>
      <w:r w:rsidRPr="00EA77D8">
        <w:rPr>
          <w:rStyle w:val="ms-1"/>
          <w:rFonts w:ascii="Arial" w:hAnsi="Arial" w:cs="Arial"/>
        </w:rPr>
        <w:t>(a) Brand use. LRAs may use QSIGN branding only as authorized and must not misrepresent their role or imply accreditation beyond their designation.</w:t>
      </w:r>
    </w:p>
    <w:p w14:paraId="4FDB57A1" w14:textId="77777777" w:rsidR="00EA77D8" w:rsidRPr="00EA77D8" w:rsidRDefault="00EA77D8" w:rsidP="00EA77D8">
      <w:pPr>
        <w:pStyle w:val="NormalWeb"/>
        <w:rPr>
          <w:rStyle w:val="ms-1"/>
          <w:rFonts w:ascii="Arial" w:hAnsi="Arial" w:cs="Arial"/>
        </w:rPr>
      </w:pPr>
      <w:r w:rsidRPr="00EA77D8">
        <w:rPr>
          <w:rStyle w:val="ms-1"/>
          <w:rFonts w:ascii="Arial" w:hAnsi="Arial" w:cs="Arial"/>
        </w:rPr>
        <w:t>(b) Customer communications. All subscriber-facing materials used by LRAs must be approved by QSIGN and clearly identify the LRA’s role and the channel for QSIGN support/escalation.</w:t>
      </w:r>
    </w:p>
    <w:p w14:paraId="7E3C3E86" w14:textId="0C5E5AE7" w:rsidR="00EA77D8" w:rsidRPr="00EA77D8" w:rsidRDefault="00EA77D8" w:rsidP="00EA77D8">
      <w:pPr>
        <w:pStyle w:val="NormalWeb"/>
        <w:numPr>
          <w:ilvl w:val="1"/>
          <w:numId w:val="43"/>
        </w:numPr>
        <w:rPr>
          <w:rStyle w:val="ms-1"/>
          <w:rFonts w:ascii="Arial" w:hAnsi="Arial" w:cs="Arial"/>
          <w:b/>
          <w:bCs/>
        </w:rPr>
      </w:pPr>
      <w:r w:rsidRPr="00EA77D8">
        <w:rPr>
          <w:rStyle w:val="ms-1"/>
          <w:rFonts w:ascii="Arial" w:hAnsi="Arial" w:cs="Arial"/>
          <w:b/>
          <w:bCs/>
        </w:rPr>
        <w:t>Liability &amp; indemnity (LRA toward QSIGN)</w:t>
      </w:r>
    </w:p>
    <w:p w14:paraId="369714C9" w14:textId="77777777" w:rsidR="00EA77D8" w:rsidRPr="00EA77D8" w:rsidRDefault="00EA77D8" w:rsidP="00EA77D8">
      <w:pPr>
        <w:pStyle w:val="NormalWeb"/>
        <w:rPr>
          <w:rStyle w:val="ms-1"/>
          <w:rFonts w:ascii="Arial" w:hAnsi="Arial" w:cs="Arial"/>
        </w:rPr>
      </w:pPr>
      <w:r w:rsidRPr="00EA77D8">
        <w:rPr>
          <w:rStyle w:val="ms-1"/>
          <w:rFonts w:ascii="Arial" w:hAnsi="Arial" w:cs="Arial"/>
        </w:rPr>
        <w:t>LRAs are liable to QSIGN for losses arising from breach of this Section, negligence, or willful misconduct, including fines/claims caused by improper identity proofing or mishandling of personal data. This does not limit QSIGN’s responsibility to subscribers/relying parties under applicable law; rather, it defines recourse between QSIGN and the LRA.</w:t>
      </w:r>
    </w:p>
    <w:p w14:paraId="2BB7C436" w14:textId="0E0E73DD" w:rsidR="00EA77D8" w:rsidRPr="00EA77D8" w:rsidRDefault="00EA77D8" w:rsidP="00EA77D8">
      <w:pPr>
        <w:pStyle w:val="NormalWeb"/>
        <w:numPr>
          <w:ilvl w:val="1"/>
          <w:numId w:val="43"/>
        </w:numPr>
        <w:rPr>
          <w:rStyle w:val="ms-1"/>
          <w:rFonts w:ascii="Arial" w:hAnsi="Arial" w:cs="Arial"/>
          <w:b/>
          <w:bCs/>
        </w:rPr>
      </w:pPr>
      <w:r w:rsidRPr="00EA77D8">
        <w:rPr>
          <w:rStyle w:val="ms-1"/>
          <w:rFonts w:ascii="Arial" w:hAnsi="Arial" w:cs="Arial"/>
          <w:b/>
          <w:bCs/>
        </w:rPr>
        <w:t>Termination of LRA designation</w:t>
      </w:r>
    </w:p>
    <w:p w14:paraId="25DE17C4" w14:textId="4377E4FC" w:rsidR="000C22A7" w:rsidRDefault="00EA77D8" w:rsidP="00EA77D8">
      <w:pPr>
        <w:pStyle w:val="NormalWeb"/>
        <w:rPr>
          <w:rStyle w:val="ms-1"/>
          <w:rFonts w:ascii="Arial" w:hAnsi="Arial" w:cs="Arial"/>
        </w:rPr>
      </w:pPr>
      <w:r w:rsidRPr="00EA77D8">
        <w:rPr>
          <w:rStyle w:val="ms-1"/>
          <w:rFonts w:ascii="Arial" w:hAnsi="Arial" w:cs="Arial"/>
        </w:rPr>
        <w:t>Upon suspension or termination, the LRA must return or destroy QSIGN materials, revoke/return tokens and credentials, cease use of QSIGN branding, preserve and transfer registration records to QSIGN, and cooperate in any required notifications. QSIGN will disable LRA access without undue delay and may notify affected stakeholders where appropriate.</w:t>
      </w:r>
    </w:p>
    <w:p w14:paraId="44A5FDD5" w14:textId="77777777" w:rsidR="002F360D" w:rsidRPr="00F86135" w:rsidRDefault="002F360D" w:rsidP="002F360D">
      <w:pPr>
        <w:spacing w:after="0" w:line="240" w:lineRule="auto"/>
        <w:rPr>
          <w:rFonts w:ascii="Arial" w:eastAsia="Times New Roman" w:hAnsi="Arial" w:cs="Arial"/>
          <w:sz w:val="20"/>
          <w:szCs w:val="20"/>
        </w:rPr>
      </w:pPr>
    </w:p>
    <w:p w14:paraId="0B35473C" w14:textId="77777777" w:rsidR="009D4352" w:rsidRPr="00F86135" w:rsidRDefault="009D4352" w:rsidP="008E4A4B">
      <w:pPr>
        <w:spacing w:after="0" w:line="240" w:lineRule="auto"/>
        <w:rPr>
          <w:rFonts w:ascii="Arial" w:eastAsia="Times New Roman" w:hAnsi="Arial" w:cs="Arial"/>
          <w:sz w:val="20"/>
          <w:szCs w:val="20"/>
        </w:rPr>
      </w:pPr>
    </w:p>
    <w:p w14:paraId="464A71EB" w14:textId="77777777" w:rsidR="009D4352" w:rsidRPr="00F86135" w:rsidRDefault="009D4352" w:rsidP="008E4A4B">
      <w:pPr>
        <w:spacing w:after="0" w:line="240" w:lineRule="auto"/>
        <w:rPr>
          <w:rFonts w:ascii="Arial" w:eastAsia="Times New Roman" w:hAnsi="Arial" w:cs="Arial"/>
          <w:sz w:val="20"/>
          <w:szCs w:val="20"/>
        </w:rPr>
      </w:pPr>
    </w:p>
    <w:p w14:paraId="35AE05F4" w14:textId="77777777" w:rsidR="00F21422" w:rsidRPr="00F86135" w:rsidRDefault="00F21422" w:rsidP="00281ABE">
      <w:pPr>
        <w:rPr>
          <w:rFonts w:ascii="Arial" w:hAnsi="Arial" w:cs="Arial"/>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F86135" w14:paraId="120279DC" w14:textId="77777777" w:rsidTr="007720B9">
        <w:trPr>
          <w:trHeight w:val="2916"/>
        </w:trPr>
        <w:tc>
          <w:tcPr>
            <w:tcW w:w="9810" w:type="dxa"/>
          </w:tcPr>
          <w:p w14:paraId="7B555ED0" w14:textId="77777777" w:rsidR="00A64F9A" w:rsidRPr="00F86135" w:rsidRDefault="00A64F9A" w:rsidP="00ED138B">
            <w:pPr>
              <w:rPr>
                <w:rFonts w:ascii="Arial" w:hAnsi="Arial" w:cs="Arial"/>
                <w:b/>
              </w:rPr>
            </w:pPr>
          </w:p>
          <w:p w14:paraId="1523501F" w14:textId="77777777" w:rsidR="00A64F9A" w:rsidRPr="00DB2A6F" w:rsidRDefault="00A64F9A" w:rsidP="006C6E43">
            <w:pPr>
              <w:jc w:val="center"/>
              <w:rPr>
                <w:rFonts w:ascii="Arial" w:hAnsi="Arial" w:cs="Arial"/>
                <w:b/>
                <w:sz w:val="24"/>
                <w:szCs w:val="24"/>
              </w:rPr>
            </w:pPr>
            <w:r w:rsidRPr="00DB2A6F">
              <w:rPr>
                <w:rFonts w:ascii="Arial" w:hAnsi="Arial" w:cs="Arial"/>
                <w:b/>
                <w:sz w:val="24"/>
                <w:szCs w:val="24"/>
              </w:rPr>
              <w:t>DISCLAIMER</w:t>
            </w:r>
          </w:p>
          <w:p w14:paraId="06C560CD" w14:textId="77777777" w:rsidR="00A64F9A" w:rsidRPr="00DB2A6F" w:rsidRDefault="00A64F9A" w:rsidP="006C6E43">
            <w:pPr>
              <w:rPr>
                <w:rFonts w:ascii="Arial" w:hAnsi="Arial" w:cs="Arial"/>
                <w:sz w:val="24"/>
                <w:szCs w:val="24"/>
              </w:rPr>
            </w:pPr>
          </w:p>
          <w:p w14:paraId="0570397A" w14:textId="77777777" w:rsidR="00A64F9A" w:rsidRPr="00DB2A6F" w:rsidRDefault="00D557EB" w:rsidP="00793BC3">
            <w:pPr>
              <w:spacing w:line="276" w:lineRule="auto"/>
              <w:jc w:val="both"/>
              <w:rPr>
                <w:rFonts w:ascii="Arial" w:hAnsi="Arial" w:cs="Arial"/>
                <w:sz w:val="24"/>
                <w:szCs w:val="24"/>
              </w:rPr>
            </w:pPr>
            <w:r w:rsidRPr="00DB2A6F">
              <w:rPr>
                <w:rFonts w:ascii="Arial" w:hAnsi="Arial" w:cs="Arial"/>
                <w:sz w:val="24"/>
                <w:szCs w:val="24"/>
              </w:rPr>
              <w:t>This document is QSIGN’s copyrighted material. Subscribers and relying parties may download, store, and reproduce unmodified copies solely for contract performance, internal compliance, validation, audit, or regulatory submissions. Any other reproduction, public posting, rebranding, or creation of derivative works requires QSIGN’s prior written consent. References to third-party standards (e.g., ETSI, eIDAS, RFCs) remain the property of their respective owners. This document is not legal advice; seek independent counsel where appropriate.</w:t>
            </w:r>
          </w:p>
          <w:p w14:paraId="345659FD" w14:textId="77777777" w:rsidR="00DC2BD7" w:rsidRPr="00DB2A6F" w:rsidRDefault="00DC2BD7" w:rsidP="006C6E43">
            <w:pPr>
              <w:spacing w:line="276" w:lineRule="auto"/>
              <w:rPr>
                <w:rFonts w:ascii="Arial" w:hAnsi="Arial" w:cs="Arial"/>
                <w:sz w:val="24"/>
                <w:szCs w:val="24"/>
              </w:rPr>
            </w:pPr>
          </w:p>
          <w:p w14:paraId="74E19B97" w14:textId="77777777" w:rsidR="00DC2BD7" w:rsidRPr="00DB2A6F" w:rsidRDefault="00DC2BD7" w:rsidP="006C6E43">
            <w:pPr>
              <w:spacing w:line="276" w:lineRule="auto"/>
              <w:rPr>
                <w:rFonts w:ascii="Arial" w:hAnsi="Arial" w:cs="Arial"/>
                <w:sz w:val="24"/>
                <w:szCs w:val="24"/>
              </w:rPr>
            </w:pPr>
            <w:r w:rsidRPr="00DB2A6F">
              <w:rPr>
                <w:rFonts w:ascii="Arial" w:hAnsi="Arial" w:cs="Arial"/>
                <w:sz w:val="24"/>
                <w:szCs w:val="24"/>
              </w:rPr>
              <w:t>© 2025 QSIGN S.R.L. All rights reserved.</w:t>
            </w:r>
          </w:p>
          <w:p w14:paraId="5D1F3A0A" w14:textId="4A06935A" w:rsidR="00062509" w:rsidRPr="00F86135" w:rsidRDefault="00062509" w:rsidP="006C6E43">
            <w:pPr>
              <w:spacing w:line="276" w:lineRule="auto"/>
              <w:rPr>
                <w:rFonts w:ascii="Arial" w:hAnsi="Arial" w:cs="Arial"/>
              </w:rPr>
            </w:pPr>
          </w:p>
        </w:tc>
      </w:tr>
    </w:tbl>
    <w:p w14:paraId="0409B9CD" w14:textId="77777777" w:rsidR="00A64F9A" w:rsidRPr="00F86135" w:rsidRDefault="00A64F9A" w:rsidP="00C805C2">
      <w:pPr>
        <w:spacing w:line="240" w:lineRule="auto"/>
        <w:rPr>
          <w:rFonts w:ascii="Arial" w:hAnsi="Arial" w:cs="Arial"/>
          <w:szCs w:val="20"/>
        </w:rPr>
      </w:pPr>
    </w:p>
    <w:sectPr w:rsidR="00A64F9A" w:rsidRPr="00F86135" w:rsidSect="00890119">
      <w:pgSz w:w="12240" w:h="15840"/>
      <w:pgMar w:top="590" w:right="576" w:bottom="576"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89BB6" w14:textId="77777777" w:rsidR="00E75E2F" w:rsidRDefault="00E75E2F" w:rsidP="00480F66">
      <w:pPr>
        <w:spacing w:after="0" w:line="240" w:lineRule="auto"/>
      </w:pPr>
      <w:r>
        <w:separator/>
      </w:r>
    </w:p>
  </w:endnote>
  <w:endnote w:type="continuationSeparator" w:id="0">
    <w:p w14:paraId="087B0450" w14:textId="77777777" w:rsidR="00E75E2F" w:rsidRDefault="00E75E2F"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3722423"/>
      <w:docPartObj>
        <w:docPartGallery w:val="Page Numbers (Bottom of Page)"/>
        <w:docPartUnique/>
      </w:docPartObj>
    </w:sdtPr>
    <w:sdtEndPr>
      <w:rPr>
        <w:noProof/>
      </w:rPr>
    </w:sdtEndPr>
    <w:sdtContent>
      <w:p w14:paraId="67649BC5" w14:textId="333A4F06" w:rsidR="000301D0" w:rsidRDefault="000301D0">
        <w:pPr>
          <w:pStyle w:val="Footer"/>
          <w:jc w:val="center"/>
        </w:pPr>
        <w:r>
          <w:fldChar w:fldCharType="begin"/>
        </w:r>
        <w:r>
          <w:instrText xml:space="preserve"> PAGE   \* MERGEFORMAT </w:instrText>
        </w:r>
        <w:r>
          <w:fldChar w:fldCharType="separate"/>
        </w:r>
        <w:r w:rsidR="00806165">
          <w:rPr>
            <w:noProof/>
          </w:rPr>
          <w:t>1</w:t>
        </w:r>
        <w:r>
          <w:rPr>
            <w:noProof/>
          </w:rPr>
          <w:fldChar w:fldCharType="end"/>
        </w:r>
      </w:p>
    </w:sdtContent>
  </w:sdt>
  <w:p w14:paraId="7F281BDA" w14:textId="77777777" w:rsidR="000301D0" w:rsidRDefault="00030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400C3" w14:textId="77777777" w:rsidR="00E75E2F" w:rsidRDefault="00E75E2F" w:rsidP="00480F66">
      <w:pPr>
        <w:spacing w:after="0" w:line="240" w:lineRule="auto"/>
      </w:pPr>
      <w:r>
        <w:separator/>
      </w:r>
    </w:p>
  </w:footnote>
  <w:footnote w:type="continuationSeparator" w:id="0">
    <w:p w14:paraId="28512456" w14:textId="77777777" w:rsidR="00E75E2F" w:rsidRDefault="00E75E2F"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6800"/>
    <w:multiLevelType w:val="hybridMultilevel"/>
    <w:tmpl w:val="1AAC7762"/>
    <w:lvl w:ilvl="0" w:tplc="FD705A1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94EE7"/>
    <w:multiLevelType w:val="hybridMultilevel"/>
    <w:tmpl w:val="01A69C80"/>
    <w:lvl w:ilvl="0" w:tplc="86E2F98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31102"/>
    <w:multiLevelType w:val="hybridMultilevel"/>
    <w:tmpl w:val="613CB990"/>
    <w:lvl w:ilvl="0" w:tplc="9DCE8E6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F2E020E"/>
    <w:multiLevelType w:val="hybridMultilevel"/>
    <w:tmpl w:val="F3CA4552"/>
    <w:lvl w:ilvl="0" w:tplc="E7786D08">
      <w:start w:val="1"/>
      <w:numFmt w:val="decimal"/>
      <w:lvlText w:val="%1."/>
      <w:lvlJc w:val="left"/>
      <w:pPr>
        <w:ind w:left="720" w:hanging="360"/>
      </w:pPr>
      <w:rPr>
        <w:rFonts w:hint="default"/>
        <w:color w:val="77206D"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5F6665"/>
    <w:multiLevelType w:val="multilevel"/>
    <w:tmpl w:val="8E28FEDA"/>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7251746"/>
    <w:multiLevelType w:val="hybridMultilevel"/>
    <w:tmpl w:val="6A1AEFA0"/>
    <w:lvl w:ilvl="0" w:tplc="3A52E1A6">
      <w:start w:val="1"/>
      <w:numFmt w:val="bullet"/>
      <w:lvlText w:val=""/>
      <w:lvlJc w:val="left"/>
      <w:pPr>
        <w:ind w:left="720" w:hanging="360"/>
      </w:pPr>
      <w:rPr>
        <w:rFonts w:ascii="Symbol" w:hAnsi="Symbol" w:hint="default"/>
        <w:color w:val="30889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B778C5"/>
    <w:multiLevelType w:val="hybridMultilevel"/>
    <w:tmpl w:val="3B861414"/>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28EE788B"/>
    <w:multiLevelType w:val="hybridMultilevel"/>
    <w:tmpl w:val="55B0C1E4"/>
    <w:lvl w:ilvl="0" w:tplc="D9A6616C">
      <w:start w:val="1"/>
      <w:numFmt w:val="decimal"/>
      <w:lvlText w:val="%1."/>
      <w:lvlJc w:val="left"/>
      <w:pPr>
        <w:ind w:left="1080" w:hanging="720"/>
      </w:pPr>
      <w:rPr>
        <w:rFonts w:hint="default"/>
        <w:color w:val="77206D"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24111F"/>
    <w:multiLevelType w:val="hybridMultilevel"/>
    <w:tmpl w:val="F82E9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8808F8"/>
    <w:multiLevelType w:val="multilevel"/>
    <w:tmpl w:val="7BF4B70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301D0378"/>
    <w:multiLevelType w:val="hybridMultilevel"/>
    <w:tmpl w:val="8AB01C00"/>
    <w:lvl w:ilvl="0" w:tplc="EF3433CE">
      <w:start w:val="1"/>
      <w:numFmt w:val="bullet"/>
      <w:lvlText w:val=""/>
      <w:lvlJc w:val="left"/>
      <w:pPr>
        <w:ind w:left="720" w:hanging="360"/>
      </w:pPr>
      <w:rPr>
        <w:rFonts w:ascii="Symbol" w:hAnsi="Symbol" w:hint="default"/>
        <w:color w:val="4BBDC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BB5CC8"/>
    <w:multiLevelType w:val="multilevel"/>
    <w:tmpl w:val="4FE8D6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A65787"/>
    <w:multiLevelType w:val="multilevel"/>
    <w:tmpl w:val="2382AE20"/>
    <w:lvl w:ilvl="0">
      <w:start w:val="1"/>
      <w:numFmt w:val="decimal"/>
      <w:lvlText w:val="%1."/>
      <w:lvlJc w:val="left"/>
      <w:pPr>
        <w:ind w:left="360" w:hanging="360"/>
      </w:pPr>
      <w:rPr>
        <w:b/>
        <w:bCs/>
        <w:sz w:val="28"/>
        <w:szCs w:val="28"/>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3C0C4EA6"/>
    <w:multiLevelType w:val="hybridMultilevel"/>
    <w:tmpl w:val="05886A62"/>
    <w:lvl w:ilvl="0" w:tplc="45461A22">
      <w:start w:val="1"/>
      <w:numFmt w:val="bullet"/>
      <w:lvlText w:val=""/>
      <w:lvlJc w:val="left"/>
      <w:pPr>
        <w:ind w:left="720" w:hanging="360"/>
      </w:pPr>
      <w:rPr>
        <w:rFonts w:ascii="Symbol" w:hAnsi="Symbol" w:hint="default"/>
        <w:color w:val="2D96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9A0E5B"/>
    <w:multiLevelType w:val="hybridMultilevel"/>
    <w:tmpl w:val="BD08538A"/>
    <w:lvl w:ilvl="0" w:tplc="45461A22">
      <w:start w:val="1"/>
      <w:numFmt w:val="bullet"/>
      <w:lvlText w:val=""/>
      <w:lvlJc w:val="left"/>
      <w:pPr>
        <w:ind w:left="720" w:hanging="360"/>
      </w:pPr>
      <w:rPr>
        <w:rFonts w:ascii="Symbol" w:hAnsi="Symbol" w:hint="default"/>
        <w:color w:val="2D96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58B3729"/>
    <w:multiLevelType w:val="multilevel"/>
    <w:tmpl w:val="8C8EB6BC"/>
    <w:lvl w:ilvl="0">
      <w:start w:val="1"/>
      <w:numFmt w:val="lowerLetter"/>
      <w:lvlText w:val="(%1)"/>
      <w:lvlJc w:val="left"/>
      <w:pPr>
        <w:ind w:left="360" w:hanging="360"/>
      </w:pPr>
      <w:rPr>
        <w:rFonts w:hint="default"/>
        <w:b/>
        <w:bCs/>
        <w:sz w:val="22"/>
        <w:szCs w:val="22"/>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473320BF"/>
    <w:multiLevelType w:val="multilevel"/>
    <w:tmpl w:val="2514C9AE"/>
    <w:lvl w:ilvl="0">
      <w:start w:val="1"/>
      <w:numFmt w:val="lowerRoman"/>
      <w:lvlText w:val="(%1)"/>
      <w:lvlJc w:val="left"/>
      <w:pPr>
        <w:ind w:left="360" w:hanging="360"/>
      </w:pPr>
      <w:rPr>
        <w:rFonts w:hint="default"/>
        <w:b w:val="0"/>
        <w:bCs w:val="0"/>
        <w:sz w:val="24"/>
        <w:szCs w:val="24"/>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483C79A5"/>
    <w:multiLevelType w:val="multilevel"/>
    <w:tmpl w:val="2382AE20"/>
    <w:lvl w:ilvl="0">
      <w:start w:val="1"/>
      <w:numFmt w:val="decimal"/>
      <w:lvlText w:val="%1."/>
      <w:lvlJc w:val="left"/>
      <w:pPr>
        <w:ind w:left="360" w:hanging="360"/>
      </w:pPr>
      <w:rPr>
        <w:b/>
        <w:bCs/>
        <w:sz w:val="28"/>
        <w:szCs w:val="28"/>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4C2F7B5E"/>
    <w:multiLevelType w:val="hybridMultilevel"/>
    <w:tmpl w:val="782484C8"/>
    <w:lvl w:ilvl="0" w:tplc="6EF2D020">
      <w:start w:val="1"/>
      <w:numFmt w:val="low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C384802"/>
    <w:multiLevelType w:val="hybridMultilevel"/>
    <w:tmpl w:val="5AB41668"/>
    <w:lvl w:ilvl="0" w:tplc="8EBEB842">
      <w:start w:val="1"/>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6A486F"/>
    <w:multiLevelType w:val="hybridMultilevel"/>
    <w:tmpl w:val="54AE2082"/>
    <w:lvl w:ilvl="0" w:tplc="86E2F9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FC27CA3"/>
    <w:multiLevelType w:val="multilevel"/>
    <w:tmpl w:val="2382AE20"/>
    <w:lvl w:ilvl="0">
      <w:start w:val="1"/>
      <w:numFmt w:val="decimal"/>
      <w:lvlText w:val="%1."/>
      <w:lvlJc w:val="left"/>
      <w:pPr>
        <w:ind w:left="360" w:hanging="360"/>
      </w:pPr>
      <w:rPr>
        <w:b/>
        <w:bCs/>
        <w:sz w:val="28"/>
        <w:szCs w:val="28"/>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504E07A3"/>
    <w:multiLevelType w:val="multilevel"/>
    <w:tmpl w:val="2382AE20"/>
    <w:lvl w:ilvl="0">
      <w:start w:val="1"/>
      <w:numFmt w:val="decimal"/>
      <w:lvlText w:val="%1."/>
      <w:lvlJc w:val="left"/>
      <w:pPr>
        <w:ind w:left="360" w:hanging="360"/>
      </w:pPr>
      <w:rPr>
        <w:b/>
        <w:bCs/>
        <w:sz w:val="28"/>
        <w:szCs w:val="28"/>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517D6653"/>
    <w:multiLevelType w:val="hybridMultilevel"/>
    <w:tmpl w:val="99109E38"/>
    <w:lvl w:ilvl="0" w:tplc="86E2F98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2C8047D"/>
    <w:multiLevelType w:val="multilevel"/>
    <w:tmpl w:val="2382AE20"/>
    <w:lvl w:ilvl="0">
      <w:start w:val="1"/>
      <w:numFmt w:val="decimal"/>
      <w:lvlText w:val="%1."/>
      <w:lvlJc w:val="left"/>
      <w:pPr>
        <w:ind w:left="360" w:hanging="360"/>
      </w:pPr>
      <w:rPr>
        <w:b/>
        <w:bCs/>
        <w:sz w:val="28"/>
        <w:szCs w:val="28"/>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547E29B3"/>
    <w:multiLevelType w:val="multilevel"/>
    <w:tmpl w:val="9F9E13C8"/>
    <w:lvl w:ilvl="0">
      <w:start w:val="1"/>
      <w:numFmt w:val="decimal"/>
      <w:lvlText w:val="%1."/>
      <w:lvlJc w:val="left"/>
      <w:pPr>
        <w:ind w:left="360" w:hanging="360"/>
      </w:pPr>
      <w:rPr>
        <w:b/>
        <w:bCs/>
        <w:sz w:val="28"/>
        <w:szCs w:val="28"/>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5B9647A7"/>
    <w:multiLevelType w:val="hybridMultilevel"/>
    <w:tmpl w:val="10FC029A"/>
    <w:lvl w:ilvl="0" w:tplc="6EF2D020">
      <w:start w:val="1"/>
      <w:numFmt w:val="low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3033DA6"/>
    <w:multiLevelType w:val="hybridMultilevel"/>
    <w:tmpl w:val="0BA652FA"/>
    <w:lvl w:ilvl="0" w:tplc="D714C3DE">
      <w:start w:val="1"/>
      <w:numFmt w:val="bullet"/>
      <w:lvlText w:val=""/>
      <w:lvlJc w:val="left"/>
      <w:pPr>
        <w:ind w:left="720" w:hanging="360"/>
      </w:pPr>
      <w:rPr>
        <w:rFonts w:ascii="Symbol" w:hAnsi="Symbol" w:hint="default"/>
        <w:color w:val="3C7D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686B0D53"/>
    <w:multiLevelType w:val="hybridMultilevel"/>
    <w:tmpl w:val="2FEE0EAE"/>
    <w:lvl w:ilvl="0" w:tplc="8EBEB842">
      <w:start w:val="1"/>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9227E7E"/>
    <w:multiLevelType w:val="hybridMultilevel"/>
    <w:tmpl w:val="9BDCCE3E"/>
    <w:lvl w:ilvl="0" w:tplc="07801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A93684E"/>
    <w:multiLevelType w:val="multilevel"/>
    <w:tmpl w:val="2382AE20"/>
    <w:lvl w:ilvl="0">
      <w:start w:val="1"/>
      <w:numFmt w:val="decimal"/>
      <w:lvlText w:val="%1."/>
      <w:lvlJc w:val="left"/>
      <w:pPr>
        <w:ind w:left="360" w:hanging="360"/>
      </w:pPr>
      <w:rPr>
        <w:b/>
        <w:bCs/>
        <w:sz w:val="28"/>
        <w:szCs w:val="28"/>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4" w15:restartNumberingAfterBreak="0">
    <w:nsid w:val="6AB32389"/>
    <w:multiLevelType w:val="multilevel"/>
    <w:tmpl w:val="2514C9AE"/>
    <w:lvl w:ilvl="0">
      <w:start w:val="1"/>
      <w:numFmt w:val="lowerRoman"/>
      <w:lvlText w:val="(%1)"/>
      <w:lvlJc w:val="left"/>
      <w:pPr>
        <w:ind w:left="360" w:hanging="360"/>
      </w:pPr>
      <w:rPr>
        <w:rFonts w:hint="default"/>
        <w:b w:val="0"/>
        <w:bCs w:val="0"/>
        <w:sz w:val="24"/>
        <w:szCs w:val="24"/>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5" w15:restartNumberingAfterBreak="0">
    <w:nsid w:val="6BC1230B"/>
    <w:multiLevelType w:val="hybridMultilevel"/>
    <w:tmpl w:val="FE6C39DE"/>
    <w:lvl w:ilvl="0" w:tplc="45461A22">
      <w:start w:val="1"/>
      <w:numFmt w:val="bullet"/>
      <w:lvlText w:val=""/>
      <w:lvlJc w:val="left"/>
      <w:pPr>
        <w:ind w:left="720" w:hanging="360"/>
      </w:pPr>
      <w:rPr>
        <w:rFonts w:ascii="Symbol" w:hAnsi="Symbol" w:hint="default"/>
        <w:color w:val="2D96B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1" w15:restartNumberingAfterBreak="0">
    <w:nsid w:val="7A765F47"/>
    <w:multiLevelType w:val="hybridMultilevel"/>
    <w:tmpl w:val="E6AC0346"/>
    <w:lvl w:ilvl="0" w:tplc="8EBEB842">
      <w:start w:val="1"/>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7AAB4F58"/>
    <w:multiLevelType w:val="multilevel"/>
    <w:tmpl w:val="4DC6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5"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7C744816"/>
    <w:multiLevelType w:val="hybridMultilevel"/>
    <w:tmpl w:val="9DA66B86"/>
    <w:lvl w:ilvl="0" w:tplc="AEC8D7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D7C52B0"/>
    <w:multiLevelType w:val="hybridMultilevel"/>
    <w:tmpl w:val="148A61DE"/>
    <w:lvl w:ilvl="0" w:tplc="D95A12FE">
      <w:start w:val="1"/>
      <w:numFmt w:val="bullet"/>
      <w:pStyle w:val="ListParagraph"/>
      <w:lvlText w:val=""/>
      <w:lvlJc w:val="left"/>
      <w:pPr>
        <w:ind w:left="720" w:hanging="360"/>
      </w:pPr>
      <w:rPr>
        <w:rFonts w:ascii="Symbol" w:hAnsi="Symbol" w:hint="default"/>
        <w:color w:val="07707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09345870">
    <w:abstractNumId w:val="25"/>
  </w:num>
  <w:num w:numId="2" w16cid:durableId="1843158713">
    <w:abstractNumId w:val="15"/>
  </w:num>
  <w:num w:numId="3" w16cid:durableId="2099935137">
    <w:abstractNumId w:val="11"/>
  </w:num>
  <w:num w:numId="4" w16cid:durableId="1337030644">
    <w:abstractNumId w:val="57"/>
  </w:num>
  <w:num w:numId="5" w16cid:durableId="1199393091">
    <w:abstractNumId w:val="63"/>
  </w:num>
  <w:num w:numId="6" w16cid:durableId="383022667">
    <w:abstractNumId w:val="56"/>
  </w:num>
  <w:num w:numId="7" w16cid:durableId="1397364654">
    <w:abstractNumId w:val="48"/>
  </w:num>
  <w:num w:numId="8" w16cid:durableId="565723118">
    <w:abstractNumId w:val="23"/>
  </w:num>
  <w:num w:numId="9" w16cid:durableId="675232982">
    <w:abstractNumId w:val="27"/>
  </w:num>
  <w:num w:numId="10" w16cid:durableId="1712612981">
    <w:abstractNumId w:val="64"/>
  </w:num>
  <w:num w:numId="11" w16cid:durableId="148443693">
    <w:abstractNumId w:val="60"/>
  </w:num>
  <w:num w:numId="12" w16cid:durableId="1142582018">
    <w:abstractNumId w:val="16"/>
  </w:num>
  <w:num w:numId="13" w16cid:durableId="644893911">
    <w:abstractNumId w:val="1"/>
  </w:num>
  <w:num w:numId="14" w16cid:durableId="941181291">
    <w:abstractNumId w:val="2"/>
  </w:num>
  <w:num w:numId="15" w16cid:durableId="66266901">
    <w:abstractNumId w:val="4"/>
  </w:num>
  <w:num w:numId="16" w16cid:durableId="1634363690">
    <w:abstractNumId w:val="13"/>
  </w:num>
  <w:num w:numId="17" w16cid:durableId="1416785574">
    <w:abstractNumId w:val="6"/>
  </w:num>
  <w:num w:numId="18" w16cid:durableId="1815293530">
    <w:abstractNumId w:val="17"/>
  </w:num>
  <w:num w:numId="19" w16cid:durableId="849486389">
    <w:abstractNumId w:val="8"/>
  </w:num>
  <w:num w:numId="20" w16cid:durableId="798498936">
    <w:abstractNumId w:val="58"/>
  </w:num>
  <w:num w:numId="21" w16cid:durableId="729574190">
    <w:abstractNumId w:val="50"/>
  </w:num>
  <w:num w:numId="22" w16cid:durableId="158733534">
    <w:abstractNumId w:val="59"/>
  </w:num>
  <w:num w:numId="23" w16cid:durableId="667828039">
    <w:abstractNumId w:val="44"/>
  </w:num>
  <w:num w:numId="24" w16cid:durableId="1095787785">
    <w:abstractNumId w:val="12"/>
  </w:num>
  <w:num w:numId="25" w16cid:durableId="1112746400">
    <w:abstractNumId w:val="21"/>
  </w:num>
  <w:num w:numId="26" w16cid:durableId="633874252">
    <w:abstractNumId w:val="7"/>
  </w:num>
  <w:num w:numId="27" w16cid:durableId="2084445169">
    <w:abstractNumId w:val="31"/>
  </w:num>
  <w:num w:numId="28" w16cid:durableId="751774248">
    <w:abstractNumId w:val="22"/>
  </w:num>
  <w:num w:numId="29" w16cid:durableId="17775480">
    <w:abstractNumId w:val="42"/>
  </w:num>
  <w:num w:numId="30" w16cid:durableId="1883788487">
    <w:abstractNumId w:val="65"/>
  </w:num>
  <w:num w:numId="31" w16cid:durableId="126823417">
    <w:abstractNumId w:val="26"/>
  </w:num>
  <w:num w:numId="32" w16cid:durableId="418909996">
    <w:abstractNumId w:val="45"/>
  </w:num>
  <w:num w:numId="33" w16cid:durableId="373849000">
    <w:abstractNumId w:val="46"/>
  </w:num>
  <w:num w:numId="34" w16cid:durableId="440926348">
    <w:abstractNumId w:val="52"/>
  </w:num>
  <w:num w:numId="35" w16cid:durableId="415522783">
    <w:abstractNumId w:val="49"/>
  </w:num>
  <w:num w:numId="36" w16cid:durableId="1506239334">
    <w:abstractNumId w:val="14"/>
  </w:num>
  <w:num w:numId="37" w16cid:durableId="1296105808">
    <w:abstractNumId w:val="55"/>
  </w:num>
  <w:num w:numId="38" w16cid:durableId="1331566269">
    <w:abstractNumId w:val="30"/>
  </w:num>
  <w:num w:numId="39" w16cid:durableId="1490711360">
    <w:abstractNumId w:val="67"/>
  </w:num>
  <w:num w:numId="40" w16cid:durableId="985015169">
    <w:abstractNumId w:val="29"/>
  </w:num>
  <w:num w:numId="41" w16cid:durableId="1519150388">
    <w:abstractNumId w:val="20"/>
  </w:num>
  <w:num w:numId="42" w16cid:durableId="1229657218">
    <w:abstractNumId w:val="10"/>
  </w:num>
  <w:num w:numId="43" w16cid:durableId="842357027">
    <w:abstractNumId w:val="39"/>
  </w:num>
  <w:num w:numId="44" w16cid:durableId="598490527">
    <w:abstractNumId w:val="62"/>
  </w:num>
  <w:num w:numId="45" w16cid:durableId="1288850174">
    <w:abstractNumId w:val="19"/>
  </w:num>
  <w:num w:numId="46" w16cid:durableId="432478244">
    <w:abstractNumId w:val="24"/>
  </w:num>
  <w:num w:numId="47" w16cid:durableId="763191991">
    <w:abstractNumId w:val="51"/>
  </w:num>
  <w:num w:numId="48" w16cid:durableId="273025569">
    <w:abstractNumId w:val="35"/>
  </w:num>
  <w:num w:numId="49" w16cid:durableId="1118833990">
    <w:abstractNumId w:val="61"/>
  </w:num>
  <w:num w:numId="50" w16cid:durableId="1188063818">
    <w:abstractNumId w:val="66"/>
  </w:num>
  <w:num w:numId="51" w16cid:durableId="1865627763">
    <w:abstractNumId w:val="37"/>
  </w:num>
  <w:num w:numId="52" w16cid:durableId="1298334798">
    <w:abstractNumId w:val="5"/>
  </w:num>
  <w:num w:numId="53" w16cid:durableId="1381368528">
    <w:abstractNumId w:val="40"/>
  </w:num>
  <w:num w:numId="54" w16cid:durableId="310139125">
    <w:abstractNumId w:val="3"/>
  </w:num>
  <w:num w:numId="55" w16cid:durableId="825442174">
    <w:abstractNumId w:val="9"/>
  </w:num>
  <w:num w:numId="56" w16cid:durableId="268246144">
    <w:abstractNumId w:val="0"/>
  </w:num>
  <w:num w:numId="57" w16cid:durableId="1987709082">
    <w:abstractNumId w:val="18"/>
  </w:num>
  <w:num w:numId="58" w16cid:durableId="1895582133">
    <w:abstractNumId w:val="32"/>
  </w:num>
  <w:num w:numId="59" w16cid:durableId="485510804">
    <w:abstractNumId w:val="47"/>
  </w:num>
  <w:num w:numId="60" w16cid:durableId="553198402">
    <w:abstractNumId w:val="43"/>
  </w:num>
  <w:num w:numId="61" w16cid:durableId="2033069523">
    <w:abstractNumId w:val="28"/>
  </w:num>
  <w:num w:numId="62" w16cid:durableId="1812364428">
    <w:abstractNumId w:val="34"/>
  </w:num>
  <w:num w:numId="63" w16cid:durableId="1403259295">
    <w:abstractNumId w:val="38"/>
  </w:num>
  <w:num w:numId="64" w16cid:durableId="1757939183">
    <w:abstractNumId w:val="36"/>
  </w:num>
  <w:num w:numId="65" w16cid:durableId="1824392556">
    <w:abstractNumId w:val="33"/>
  </w:num>
  <w:num w:numId="66" w16cid:durableId="438837475">
    <w:abstractNumId w:val="54"/>
  </w:num>
  <w:num w:numId="67" w16cid:durableId="43413676">
    <w:abstractNumId w:val="41"/>
  </w:num>
  <w:num w:numId="68" w16cid:durableId="247496628">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1AD0"/>
    <w:rsid w:val="000124C0"/>
    <w:rsid w:val="00015F48"/>
    <w:rsid w:val="00020D66"/>
    <w:rsid w:val="00026DE0"/>
    <w:rsid w:val="000301D0"/>
    <w:rsid w:val="00030739"/>
    <w:rsid w:val="000439D0"/>
    <w:rsid w:val="00043B56"/>
    <w:rsid w:val="0004771F"/>
    <w:rsid w:val="00054D51"/>
    <w:rsid w:val="000555F6"/>
    <w:rsid w:val="00061C32"/>
    <w:rsid w:val="00062509"/>
    <w:rsid w:val="0006384B"/>
    <w:rsid w:val="00066D26"/>
    <w:rsid w:val="0007301D"/>
    <w:rsid w:val="00074D9A"/>
    <w:rsid w:val="00083672"/>
    <w:rsid w:val="00084DC6"/>
    <w:rsid w:val="000A5C69"/>
    <w:rsid w:val="000B5D8F"/>
    <w:rsid w:val="000B7461"/>
    <w:rsid w:val="000C22A7"/>
    <w:rsid w:val="000C5F49"/>
    <w:rsid w:val="000C7A8B"/>
    <w:rsid w:val="000D46A3"/>
    <w:rsid w:val="000D537B"/>
    <w:rsid w:val="000E13F9"/>
    <w:rsid w:val="000E4C80"/>
    <w:rsid w:val="000F1C6A"/>
    <w:rsid w:val="000F52C3"/>
    <w:rsid w:val="000F5772"/>
    <w:rsid w:val="00104901"/>
    <w:rsid w:val="00104E3A"/>
    <w:rsid w:val="0010777E"/>
    <w:rsid w:val="00112F9D"/>
    <w:rsid w:val="00114619"/>
    <w:rsid w:val="00116590"/>
    <w:rsid w:val="00120F8B"/>
    <w:rsid w:val="00122095"/>
    <w:rsid w:val="001228CB"/>
    <w:rsid w:val="0012380D"/>
    <w:rsid w:val="00126E1E"/>
    <w:rsid w:val="00130D91"/>
    <w:rsid w:val="00137921"/>
    <w:rsid w:val="001414EF"/>
    <w:rsid w:val="00142942"/>
    <w:rsid w:val="00143339"/>
    <w:rsid w:val="00144067"/>
    <w:rsid w:val="00144B87"/>
    <w:rsid w:val="00152C59"/>
    <w:rsid w:val="0015400B"/>
    <w:rsid w:val="00165350"/>
    <w:rsid w:val="00167921"/>
    <w:rsid w:val="00170E11"/>
    <w:rsid w:val="0017530D"/>
    <w:rsid w:val="001769BD"/>
    <w:rsid w:val="0018287E"/>
    <w:rsid w:val="00184DC6"/>
    <w:rsid w:val="00186202"/>
    <w:rsid w:val="001872F3"/>
    <w:rsid w:val="00190C87"/>
    <w:rsid w:val="00197740"/>
    <w:rsid w:val="001A141A"/>
    <w:rsid w:val="001A628F"/>
    <w:rsid w:val="001A6860"/>
    <w:rsid w:val="001B6AD5"/>
    <w:rsid w:val="001C300C"/>
    <w:rsid w:val="001C5178"/>
    <w:rsid w:val="001C6DA8"/>
    <w:rsid w:val="001D2656"/>
    <w:rsid w:val="001D3BC5"/>
    <w:rsid w:val="001D536F"/>
    <w:rsid w:val="001E43F1"/>
    <w:rsid w:val="001E6777"/>
    <w:rsid w:val="001F2F06"/>
    <w:rsid w:val="001F3A0E"/>
    <w:rsid w:val="001F54B4"/>
    <w:rsid w:val="001F6532"/>
    <w:rsid w:val="002021FB"/>
    <w:rsid w:val="00203F44"/>
    <w:rsid w:val="00204E55"/>
    <w:rsid w:val="00212BB1"/>
    <w:rsid w:val="002165E0"/>
    <w:rsid w:val="00223549"/>
    <w:rsid w:val="002345D3"/>
    <w:rsid w:val="00235F5D"/>
    <w:rsid w:val="00250B78"/>
    <w:rsid w:val="00250EF4"/>
    <w:rsid w:val="00251326"/>
    <w:rsid w:val="0025613F"/>
    <w:rsid w:val="00263ABE"/>
    <w:rsid w:val="00265165"/>
    <w:rsid w:val="00265A9E"/>
    <w:rsid w:val="00266DF9"/>
    <w:rsid w:val="002729DC"/>
    <w:rsid w:val="00274428"/>
    <w:rsid w:val="002755BB"/>
    <w:rsid w:val="0027725D"/>
    <w:rsid w:val="00281ABE"/>
    <w:rsid w:val="00282638"/>
    <w:rsid w:val="00286814"/>
    <w:rsid w:val="00286CE1"/>
    <w:rsid w:val="00291001"/>
    <w:rsid w:val="00291275"/>
    <w:rsid w:val="00296685"/>
    <w:rsid w:val="002968DE"/>
    <w:rsid w:val="002979E4"/>
    <w:rsid w:val="002A6410"/>
    <w:rsid w:val="002B385A"/>
    <w:rsid w:val="002B39BC"/>
    <w:rsid w:val="002B78CC"/>
    <w:rsid w:val="002C56A3"/>
    <w:rsid w:val="002D5E3D"/>
    <w:rsid w:val="002E065B"/>
    <w:rsid w:val="002E7572"/>
    <w:rsid w:val="002F268F"/>
    <w:rsid w:val="002F360D"/>
    <w:rsid w:val="002F38F7"/>
    <w:rsid w:val="0030555E"/>
    <w:rsid w:val="003140C2"/>
    <w:rsid w:val="003210AB"/>
    <w:rsid w:val="003269AD"/>
    <w:rsid w:val="00335259"/>
    <w:rsid w:val="00341FCC"/>
    <w:rsid w:val="00342FAB"/>
    <w:rsid w:val="00346FEE"/>
    <w:rsid w:val="00347D5F"/>
    <w:rsid w:val="003521E3"/>
    <w:rsid w:val="00373D9B"/>
    <w:rsid w:val="0037732C"/>
    <w:rsid w:val="0037743E"/>
    <w:rsid w:val="00386DCE"/>
    <w:rsid w:val="0039786B"/>
    <w:rsid w:val="00397870"/>
    <w:rsid w:val="00397DBE"/>
    <w:rsid w:val="003A0C22"/>
    <w:rsid w:val="003A749E"/>
    <w:rsid w:val="003B2760"/>
    <w:rsid w:val="003B37F1"/>
    <w:rsid w:val="003C38B3"/>
    <w:rsid w:val="003C6D62"/>
    <w:rsid w:val="003D1EB3"/>
    <w:rsid w:val="003D75D2"/>
    <w:rsid w:val="003E52DB"/>
    <w:rsid w:val="003F0F50"/>
    <w:rsid w:val="0040361B"/>
    <w:rsid w:val="0040620A"/>
    <w:rsid w:val="00406982"/>
    <w:rsid w:val="00410889"/>
    <w:rsid w:val="00411B71"/>
    <w:rsid w:val="00412703"/>
    <w:rsid w:val="00412783"/>
    <w:rsid w:val="00412EB3"/>
    <w:rsid w:val="00414587"/>
    <w:rsid w:val="004157C7"/>
    <w:rsid w:val="00416597"/>
    <w:rsid w:val="00423BFB"/>
    <w:rsid w:val="00424A44"/>
    <w:rsid w:val="00425A77"/>
    <w:rsid w:val="00434028"/>
    <w:rsid w:val="00440BD7"/>
    <w:rsid w:val="00443CC7"/>
    <w:rsid w:val="00445D31"/>
    <w:rsid w:val="0045153B"/>
    <w:rsid w:val="00452EA7"/>
    <w:rsid w:val="00467916"/>
    <w:rsid w:val="00470559"/>
    <w:rsid w:val="0047155A"/>
    <w:rsid w:val="004739C3"/>
    <w:rsid w:val="00480F66"/>
    <w:rsid w:val="0048129D"/>
    <w:rsid w:val="0048677E"/>
    <w:rsid w:val="00493AB5"/>
    <w:rsid w:val="00494038"/>
    <w:rsid w:val="0049551A"/>
    <w:rsid w:val="0049564B"/>
    <w:rsid w:val="004978E4"/>
    <w:rsid w:val="004A02B4"/>
    <w:rsid w:val="004A0B82"/>
    <w:rsid w:val="004A5EFC"/>
    <w:rsid w:val="004A63FA"/>
    <w:rsid w:val="004B31EE"/>
    <w:rsid w:val="004B3F58"/>
    <w:rsid w:val="004B588D"/>
    <w:rsid w:val="004C15AA"/>
    <w:rsid w:val="004C596B"/>
    <w:rsid w:val="004D077A"/>
    <w:rsid w:val="004D1B63"/>
    <w:rsid w:val="004D4018"/>
    <w:rsid w:val="004D4A80"/>
    <w:rsid w:val="004D69EE"/>
    <w:rsid w:val="004E0F3F"/>
    <w:rsid w:val="004F0247"/>
    <w:rsid w:val="004F2769"/>
    <w:rsid w:val="004F5634"/>
    <w:rsid w:val="004F7142"/>
    <w:rsid w:val="00505F1E"/>
    <w:rsid w:val="005067A0"/>
    <w:rsid w:val="005076B8"/>
    <w:rsid w:val="00517CA8"/>
    <w:rsid w:val="00520B62"/>
    <w:rsid w:val="00525BF3"/>
    <w:rsid w:val="005367EA"/>
    <w:rsid w:val="00541C9F"/>
    <w:rsid w:val="00541D2D"/>
    <w:rsid w:val="0054268D"/>
    <w:rsid w:val="005454A1"/>
    <w:rsid w:val="005561D0"/>
    <w:rsid w:val="00570608"/>
    <w:rsid w:val="00573D52"/>
    <w:rsid w:val="00583D16"/>
    <w:rsid w:val="00590A01"/>
    <w:rsid w:val="00590A70"/>
    <w:rsid w:val="005959BA"/>
    <w:rsid w:val="005A2A20"/>
    <w:rsid w:val="005A6EC4"/>
    <w:rsid w:val="005B1E3F"/>
    <w:rsid w:val="005B34C5"/>
    <w:rsid w:val="005C0219"/>
    <w:rsid w:val="005C3D7E"/>
    <w:rsid w:val="005C5D71"/>
    <w:rsid w:val="005D5740"/>
    <w:rsid w:val="005D5B20"/>
    <w:rsid w:val="005D6A73"/>
    <w:rsid w:val="005E5F89"/>
    <w:rsid w:val="005F07AC"/>
    <w:rsid w:val="005F3691"/>
    <w:rsid w:val="005F405E"/>
    <w:rsid w:val="00602BC2"/>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5783"/>
    <w:rsid w:val="0065656A"/>
    <w:rsid w:val="00662F9D"/>
    <w:rsid w:val="00667375"/>
    <w:rsid w:val="00671A46"/>
    <w:rsid w:val="006810F2"/>
    <w:rsid w:val="006823DC"/>
    <w:rsid w:val="00682D60"/>
    <w:rsid w:val="00686AD1"/>
    <w:rsid w:val="00692B21"/>
    <w:rsid w:val="00694A93"/>
    <w:rsid w:val="00695450"/>
    <w:rsid w:val="006A0235"/>
    <w:rsid w:val="006A59E2"/>
    <w:rsid w:val="006B00FC"/>
    <w:rsid w:val="006B74C2"/>
    <w:rsid w:val="006C54C5"/>
    <w:rsid w:val="006C5F2C"/>
    <w:rsid w:val="006C6E43"/>
    <w:rsid w:val="006C7C39"/>
    <w:rsid w:val="006D399D"/>
    <w:rsid w:val="006D3C11"/>
    <w:rsid w:val="006D68DF"/>
    <w:rsid w:val="006E01BB"/>
    <w:rsid w:val="006E29B6"/>
    <w:rsid w:val="006E5E58"/>
    <w:rsid w:val="006E659E"/>
    <w:rsid w:val="006E6ABF"/>
    <w:rsid w:val="006F322E"/>
    <w:rsid w:val="00713622"/>
    <w:rsid w:val="00717B95"/>
    <w:rsid w:val="00722076"/>
    <w:rsid w:val="00722E71"/>
    <w:rsid w:val="00727EB9"/>
    <w:rsid w:val="0073279A"/>
    <w:rsid w:val="00744401"/>
    <w:rsid w:val="00744F7E"/>
    <w:rsid w:val="00745C3E"/>
    <w:rsid w:val="00746F51"/>
    <w:rsid w:val="007534A3"/>
    <w:rsid w:val="00756196"/>
    <w:rsid w:val="0076173D"/>
    <w:rsid w:val="00770091"/>
    <w:rsid w:val="0077063E"/>
    <w:rsid w:val="007720B9"/>
    <w:rsid w:val="00773199"/>
    <w:rsid w:val="00773EDC"/>
    <w:rsid w:val="0077444D"/>
    <w:rsid w:val="0078472A"/>
    <w:rsid w:val="0078514D"/>
    <w:rsid w:val="00790174"/>
    <w:rsid w:val="00793BC3"/>
    <w:rsid w:val="007A3CFB"/>
    <w:rsid w:val="007A6394"/>
    <w:rsid w:val="007B49B9"/>
    <w:rsid w:val="007B5F1A"/>
    <w:rsid w:val="007C2D33"/>
    <w:rsid w:val="007D5EBC"/>
    <w:rsid w:val="007E0975"/>
    <w:rsid w:val="007E12C8"/>
    <w:rsid w:val="007E79B5"/>
    <w:rsid w:val="007F2B91"/>
    <w:rsid w:val="007F306E"/>
    <w:rsid w:val="007F3839"/>
    <w:rsid w:val="007F744B"/>
    <w:rsid w:val="00801753"/>
    <w:rsid w:val="00801DF5"/>
    <w:rsid w:val="00802E66"/>
    <w:rsid w:val="008047D3"/>
    <w:rsid w:val="00806165"/>
    <w:rsid w:val="008106B4"/>
    <w:rsid w:val="00811005"/>
    <w:rsid w:val="0081159F"/>
    <w:rsid w:val="00815741"/>
    <w:rsid w:val="00822903"/>
    <w:rsid w:val="00826077"/>
    <w:rsid w:val="0082646A"/>
    <w:rsid w:val="00840F4E"/>
    <w:rsid w:val="00847B37"/>
    <w:rsid w:val="008632CD"/>
    <w:rsid w:val="00865101"/>
    <w:rsid w:val="008654EC"/>
    <w:rsid w:val="00866D24"/>
    <w:rsid w:val="00870E2C"/>
    <w:rsid w:val="008752AF"/>
    <w:rsid w:val="008801A4"/>
    <w:rsid w:val="008853C1"/>
    <w:rsid w:val="00886DDF"/>
    <w:rsid w:val="00890119"/>
    <w:rsid w:val="0089235E"/>
    <w:rsid w:val="008939B0"/>
    <w:rsid w:val="008945D1"/>
    <w:rsid w:val="008972FE"/>
    <w:rsid w:val="008A110C"/>
    <w:rsid w:val="008A2B06"/>
    <w:rsid w:val="008D2AB6"/>
    <w:rsid w:val="008D3852"/>
    <w:rsid w:val="008D538B"/>
    <w:rsid w:val="008E4A4B"/>
    <w:rsid w:val="008E7254"/>
    <w:rsid w:val="008F73A3"/>
    <w:rsid w:val="008F7553"/>
    <w:rsid w:val="00906570"/>
    <w:rsid w:val="009201CD"/>
    <w:rsid w:val="00920B23"/>
    <w:rsid w:val="0092117C"/>
    <w:rsid w:val="0092169A"/>
    <w:rsid w:val="009259C3"/>
    <w:rsid w:val="00925FF6"/>
    <w:rsid w:val="0093633E"/>
    <w:rsid w:val="009414C7"/>
    <w:rsid w:val="00942AA1"/>
    <w:rsid w:val="00943474"/>
    <w:rsid w:val="00947186"/>
    <w:rsid w:val="00953F82"/>
    <w:rsid w:val="00955D6F"/>
    <w:rsid w:val="009560F8"/>
    <w:rsid w:val="00962F3A"/>
    <w:rsid w:val="00964753"/>
    <w:rsid w:val="00965575"/>
    <w:rsid w:val="00970C92"/>
    <w:rsid w:val="009718A5"/>
    <w:rsid w:val="009749F6"/>
    <w:rsid w:val="0098784B"/>
    <w:rsid w:val="0099531C"/>
    <w:rsid w:val="009969C0"/>
    <w:rsid w:val="009A11A8"/>
    <w:rsid w:val="009A177A"/>
    <w:rsid w:val="009A49FF"/>
    <w:rsid w:val="009A7FE8"/>
    <w:rsid w:val="009B24E9"/>
    <w:rsid w:val="009D06E2"/>
    <w:rsid w:val="009D4352"/>
    <w:rsid w:val="009D4B4D"/>
    <w:rsid w:val="009D5180"/>
    <w:rsid w:val="009D718E"/>
    <w:rsid w:val="009E1E42"/>
    <w:rsid w:val="009E23C3"/>
    <w:rsid w:val="009E4124"/>
    <w:rsid w:val="009F08B4"/>
    <w:rsid w:val="009F216E"/>
    <w:rsid w:val="009F30CA"/>
    <w:rsid w:val="009F740D"/>
    <w:rsid w:val="00A06293"/>
    <w:rsid w:val="00A062F8"/>
    <w:rsid w:val="00A069A5"/>
    <w:rsid w:val="00A11A26"/>
    <w:rsid w:val="00A122C8"/>
    <w:rsid w:val="00A15940"/>
    <w:rsid w:val="00A15E56"/>
    <w:rsid w:val="00A303E8"/>
    <w:rsid w:val="00A32294"/>
    <w:rsid w:val="00A32F89"/>
    <w:rsid w:val="00A3477A"/>
    <w:rsid w:val="00A42545"/>
    <w:rsid w:val="00A4507F"/>
    <w:rsid w:val="00A54153"/>
    <w:rsid w:val="00A61614"/>
    <w:rsid w:val="00A64F9A"/>
    <w:rsid w:val="00A6517C"/>
    <w:rsid w:val="00A71B09"/>
    <w:rsid w:val="00A72DB9"/>
    <w:rsid w:val="00A74BE2"/>
    <w:rsid w:val="00A806F3"/>
    <w:rsid w:val="00A85FC9"/>
    <w:rsid w:val="00A86649"/>
    <w:rsid w:val="00A879C5"/>
    <w:rsid w:val="00A9155B"/>
    <w:rsid w:val="00AA2CB4"/>
    <w:rsid w:val="00AB55D7"/>
    <w:rsid w:val="00AC07FC"/>
    <w:rsid w:val="00AC0D8A"/>
    <w:rsid w:val="00AC3409"/>
    <w:rsid w:val="00AC41EA"/>
    <w:rsid w:val="00AC78FF"/>
    <w:rsid w:val="00AE49EF"/>
    <w:rsid w:val="00AE603D"/>
    <w:rsid w:val="00AF0690"/>
    <w:rsid w:val="00B01013"/>
    <w:rsid w:val="00B06F48"/>
    <w:rsid w:val="00B10204"/>
    <w:rsid w:val="00B11A9D"/>
    <w:rsid w:val="00B14E5B"/>
    <w:rsid w:val="00B21D1F"/>
    <w:rsid w:val="00B22AFA"/>
    <w:rsid w:val="00B31143"/>
    <w:rsid w:val="00B343C2"/>
    <w:rsid w:val="00B36680"/>
    <w:rsid w:val="00B36A88"/>
    <w:rsid w:val="00B37523"/>
    <w:rsid w:val="00B41B66"/>
    <w:rsid w:val="00B57886"/>
    <w:rsid w:val="00B60505"/>
    <w:rsid w:val="00B6264C"/>
    <w:rsid w:val="00B75198"/>
    <w:rsid w:val="00B84C2A"/>
    <w:rsid w:val="00B91F65"/>
    <w:rsid w:val="00BA0391"/>
    <w:rsid w:val="00BA0CBA"/>
    <w:rsid w:val="00BC212D"/>
    <w:rsid w:val="00BC2CE5"/>
    <w:rsid w:val="00BC4FB8"/>
    <w:rsid w:val="00BD350B"/>
    <w:rsid w:val="00BE044A"/>
    <w:rsid w:val="00BE210B"/>
    <w:rsid w:val="00BF08D2"/>
    <w:rsid w:val="00C0034F"/>
    <w:rsid w:val="00C047C0"/>
    <w:rsid w:val="00C05A4D"/>
    <w:rsid w:val="00C06EC0"/>
    <w:rsid w:val="00C11D41"/>
    <w:rsid w:val="00C1596C"/>
    <w:rsid w:val="00C24B15"/>
    <w:rsid w:val="00C264F2"/>
    <w:rsid w:val="00C2718F"/>
    <w:rsid w:val="00C3274A"/>
    <w:rsid w:val="00C33162"/>
    <w:rsid w:val="00C345FD"/>
    <w:rsid w:val="00C36D2A"/>
    <w:rsid w:val="00C41E1D"/>
    <w:rsid w:val="00C436EC"/>
    <w:rsid w:val="00C454ED"/>
    <w:rsid w:val="00C4684C"/>
    <w:rsid w:val="00C4718F"/>
    <w:rsid w:val="00C642BB"/>
    <w:rsid w:val="00C72135"/>
    <w:rsid w:val="00C73FC3"/>
    <w:rsid w:val="00C7485F"/>
    <w:rsid w:val="00C7497F"/>
    <w:rsid w:val="00C76A4E"/>
    <w:rsid w:val="00C805C2"/>
    <w:rsid w:val="00C81576"/>
    <w:rsid w:val="00C8380E"/>
    <w:rsid w:val="00C94911"/>
    <w:rsid w:val="00C95788"/>
    <w:rsid w:val="00C97940"/>
    <w:rsid w:val="00CA1964"/>
    <w:rsid w:val="00CA207F"/>
    <w:rsid w:val="00CA4D54"/>
    <w:rsid w:val="00CA5F14"/>
    <w:rsid w:val="00CA7568"/>
    <w:rsid w:val="00CB693F"/>
    <w:rsid w:val="00CB757B"/>
    <w:rsid w:val="00CC27BA"/>
    <w:rsid w:val="00CC4684"/>
    <w:rsid w:val="00CC5D16"/>
    <w:rsid w:val="00CD0676"/>
    <w:rsid w:val="00CD2348"/>
    <w:rsid w:val="00CD2C9E"/>
    <w:rsid w:val="00CD36DD"/>
    <w:rsid w:val="00CF1398"/>
    <w:rsid w:val="00CF18E2"/>
    <w:rsid w:val="00CF25AC"/>
    <w:rsid w:val="00CF4E22"/>
    <w:rsid w:val="00CF765A"/>
    <w:rsid w:val="00CF7D4E"/>
    <w:rsid w:val="00D0504F"/>
    <w:rsid w:val="00D15EE8"/>
    <w:rsid w:val="00D20459"/>
    <w:rsid w:val="00D227B6"/>
    <w:rsid w:val="00D23030"/>
    <w:rsid w:val="00D23DC6"/>
    <w:rsid w:val="00D26DC4"/>
    <w:rsid w:val="00D27F25"/>
    <w:rsid w:val="00D46F77"/>
    <w:rsid w:val="00D53BFA"/>
    <w:rsid w:val="00D5460F"/>
    <w:rsid w:val="00D54AED"/>
    <w:rsid w:val="00D54F66"/>
    <w:rsid w:val="00D550C5"/>
    <w:rsid w:val="00D557EB"/>
    <w:rsid w:val="00D569CE"/>
    <w:rsid w:val="00D56EE1"/>
    <w:rsid w:val="00D56FC8"/>
    <w:rsid w:val="00D62CF6"/>
    <w:rsid w:val="00D642AE"/>
    <w:rsid w:val="00D7050E"/>
    <w:rsid w:val="00D73DE2"/>
    <w:rsid w:val="00D75CFD"/>
    <w:rsid w:val="00D802C1"/>
    <w:rsid w:val="00D81548"/>
    <w:rsid w:val="00D82417"/>
    <w:rsid w:val="00D85388"/>
    <w:rsid w:val="00D91571"/>
    <w:rsid w:val="00D93AA6"/>
    <w:rsid w:val="00D943A5"/>
    <w:rsid w:val="00D95479"/>
    <w:rsid w:val="00D95CFE"/>
    <w:rsid w:val="00D96087"/>
    <w:rsid w:val="00DA1BEC"/>
    <w:rsid w:val="00DB0FB6"/>
    <w:rsid w:val="00DB2A6F"/>
    <w:rsid w:val="00DB40AF"/>
    <w:rsid w:val="00DB73F5"/>
    <w:rsid w:val="00DC2BD7"/>
    <w:rsid w:val="00DC3B3B"/>
    <w:rsid w:val="00DC3E6F"/>
    <w:rsid w:val="00DC474E"/>
    <w:rsid w:val="00DC4B60"/>
    <w:rsid w:val="00DC768B"/>
    <w:rsid w:val="00DF1DA5"/>
    <w:rsid w:val="00DF533A"/>
    <w:rsid w:val="00E04780"/>
    <w:rsid w:val="00E06E47"/>
    <w:rsid w:val="00E11F8E"/>
    <w:rsid w:val="00E22388"/>
    <w:rsid w:val="00E32BAA"/>
    <w:rsid w:val="00E44F48"/>
    <w:rsid w:val="00E45053"/>
    <w:rsid w:val="00E46667"/>
    <w:rsid w:val="00E47880"/>
    <w:rsid w:val="00E530D0"/>
    <w:rsid w:val="00E53CCA"/>
    <w:rsid w:val="00E63191"/>
    <w:rsid w:val="00E74A09"/>
    <w:rsid w:val="00E75E2F"/>
    <w:rsid w:val="00E8459A"/>
    <w:rsid w:val="00E870BB"/>
    <w:rsid w:val="00E870F3"/>
    <w:rsid w:val="00E91552"/>
    <w:rsid w:val="00EA77D8"/>
    <w:rsid w:val="00EB0564"/>
    <w:rsid w:val="00EC1545"/>
    <w:rsid w:val="00EC471C"/>
    <w:rsid w:val="00ED138B"/>
    <w:rsid w:val="00ED5543"/>
    <w:rsid w:val="00ED5E43"/>
    <w:rsid w:val="00EE2D58"/>
    <w:rsid w:val="00EE3CFD"/>
    <w:rsid w:val="00EE6309"/>
    <w:rsid w:val="00EE7C03"/>
    <w:rsid w:val="00EF388E"/>
    <w:rsid w:val="00EF6857"/>
    <w:rsid w:val="00F02007"/>
    <w:rsid w:val="00F02752"/>
    <w:rsid w:val="00F12F4E"/>
    <w:rsid w:val="00F1384D"/>
    <w:rsid w:val="00F17660"/>
    <w:rsid w:val="00F21222"/>
    <w:rsid w:val="00F21422"/>
    <w:rsid w:val="00F256B4"/>
    <w:rsid w:val="00F303EB"/>
    <w:rsid w:val="00F31A79"/>
    <w:rsid w:val="00F33635"/>
    <w:rsid w:val="00F4066E"/>
    <w:rsid w:val="00F46CF3"/>
    <w:rsid w:val="00F63AFF"/>
    <w:rsid w:val="00F74ECC"/>
    <w:rsid w:val="00F85C9A"/>
    <w:rsid w:val="00F86135"/>
    <w:rsid w:val="00F86879"/>
    <w:rsid w:val="00F87CE6"/>
    <w:rsid w:val="00F90C5C"/>
    <w:rsid w:val="00F9203C"/>
    <w:rsid w:val="00F9548D"/>
    <w:rsid w:val="00F95BD0"/>
    <w:rsid w:val="00F95E8E"/>
    <w:rsid w:val="00F96F95"/>
    <w:rsid w:val="00F9767C"/>
    <w:rsid w:val="00FA7A23"/>
    <w:rsid w:val="00FB1D2C"/>
    <w:rsid w:val="00FB3889"/>
    <w:rsid w:val="00FB5AC1"/>
    <w:rsid w:val="00FC1A70"/>
    <w:rsid w:val="00FC684E"/>
    <w:rsid w:val="00FC702B"/>
    <w:rsid w:val="00FE15F3"/>
    <w:rsid w:val="00FE4F18"/>
    <w:rsid w:val="00FF45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119"/>
    <w:rPr>
      <w:rFonts w:ascii="Century Gothic" w:hAnsi="Century Gothic"/>
    </w:rPr>
  </w:style>
  <w:style w:type="paragraph" w:styleId="Heading1">
    <w:name w:val="heading 1"/>
    <w:basedOn w:val="Normal"/>
    <w:next w:val="Normal"/>
    <w:link w:val="Heading1Char"/>
    <w:uiPriority w:val="9"/>
    <w:qFormat/>
    <w:rsid w:val="00801753"/>
    <w:pPr>
      <w:keepNext/>
      <w:spacing w:before="60" w:after="120"/>
      <w:outlineLvl w:val="0"/>
    </w:pPr>
    <w:rPr>
      <w:rFonts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801753"/>
    <w:pPr>
      <w:keepNext/>
      <w:spacing w:before="60" w:after="120" w:line="240" w:lineRule="auto"/>
      <w:outlineLvl w:val="1"/>
    </w:pPr>
    <w:rPr>
      <w:color w:val="07707A"/>
      <w:sz w:val="32"/>
    </w:rPr>
  </w:style>
  <w:style w:type="paragraph" w:styleId="Heading3">
    <w:name w:val="heading 3"/>
    <w:basedOn w:val="Normal"/>
    <w:next w:val="Normal"/>
    <w:link w:val="Heading3Char"/>
    <w:uiPriority w:val="9"/>
    <w:unhideWhenUsed/>
    <w:qFormat/>
    <w:rsid w:val="00801753"/>
    <w:pPr>
      <w:keepNext/>
      <w:spacing w:before="60" w:after="120" w:line="240" w:lineRule="auto"/>
      <w:outlineLvl w:val="2"/>
    </w:pPr>
    <w:rPr>
      <w:color w:val="404040" w:themeColor="text1" w:themeTint="BF"/>
      <w:sz w:val="28"/>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753"/>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801753"/>
    <w:rPr>
      <w:rFonts w:ascii="Century Gothic" w:hAnsi="Century Gothic"/>
      <w:color w:val="07707A"/>
      <w:sz w:val="32"/>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01753"/>
    <w:rPr>
      <w:rFonts w:ascii="Century Gothic" w:hAnsi="Century Gothic"/>
      <w:color w:val="404040" w:themeColor="text1" w:themeTint="BF"/>
      <w:sz w:val="28"/>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Cs w:val="32"/>
    </w:rPr>
  </w:style>
  <w:style w:type="paragraph" w:styleId="TOC1">
    <w:name w:val="toc 1"/>
    <w:basedOn w:val="Normal"/>
    <w:next w:val="Normal"/>
    <w:autoRedefine/>
    <w:uiPriority w:val="39"/>
    <w:unhideWhenUsed/>
    <w:rsid w:val="00806165"/>
    <w:pPr>
      <w:tabs>
        <w:tab w:val="left" w:pos="440"/>
        <w:tab w:val="right" w:leader="dot" w:pos="10502"/>
      </w:tabs>
      <w:spacing w:after="100" w:line="360" w:lineRule="auto"/>
      <w:jc w:val="right"/>
    </w:pPr>
    <w:rPr>
      <w:rFonts w:ascii="Arial" w:hAnsi="Arial"/>
    </w:r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806165"/>
    <w:pPr>
      <w:tabs>
        <w:tab w:val="left" w:pos="960"/>
        <w:tab w:val="right" w:leader="dot" w:pos="10260"/>
      </w:tabs>
      <w:spacing w:after="100" w:line="360" w:lineRule="auto"/>
      <w:ind w:left="220"/>
      <w:jc w:val="right"/>
    </w:pPr>
    <w:rPr>
      <w:rFonts w:ascii="Arial" w:hAnsi="Arial"/>
    </w:r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1F3A0E"/>
    <w:pPr>
      <w:numPr>
        <w:numId w:val="39"/>
      </w:numPr>
      <w:spacing w:before="120" w:after="0" w:line="240" w:lineRule="auto"/>
      <w:ind w:left="446"/>
    </w:pPr>
    <w:rPr>
      <w:sz w:val="24"/>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customStyle="1" w:styleId="UnresolvedMention1">
    <w:name w:val="Unresolved Mention1"/>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 w:type="character" w:styleId="UnresolvedMention">
    <w:name w:val="Unresolved Mention"/>
    <w:basedOn w:val="DefaultParagraphFont"/>
    <w:uiPriority w:val="99"/>
    <w:semiHidden/>
    <w:unhideWhenUsed/>
    <w:rsid w:val="00F9548D"/>
    <w:rPr>
      <w:color w:val="605E5C"/>
      <w:shd w:val="clear" w:color="auto" w:fill="E1DFDD"/>
    </w:rPr>
  </w:style>
  <w:style w:type="paragraph" w:styleId="NormalWeb">
    <w:name w:val="Normal (Web)"/>
    <w:basedOn w:val="Normal"/>
    <w:uiPriority w:val="99"/>
    <w:unhideWhenUsed/>
    <w:rsid w:val="007220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
    <w:name w:val="ms-1"/>
    <w:basedOn w:val="DefaultParagraphFont"/>
    <w:rsid w:val="00722076"/>
  </w:style>
  <w:style w:type="character" w:customStyle="1" w:styleId="max-w-15ch">
    <w:name w:val="max-w-[15ch]"/>
    <w:basedOn w:val="DefaultParagraphFont"/>
    <w:rsid w:val="00722076"/>
  </w:style>
  <w:style w:type="character" w:customStyle="1" w:styleId="-me-1">
    <w:name w:val="-me-1"/>
    <w:basedOn w:val="DefaultParagraphFont"/>
    <w:rsid w:val="00722076"/>
  </w:style>
  <w:style w:type="character" w:styleId="Strong">
    <w:name w:val="Strong"/>
    <w:basedOn w:val="DefaultParagraphFont"/>
    <w:uiPriority w:val="22"/>
    <w:qFormat/>
    <w:rsid w:val="00AC07FC"/>
    <w:rPr>
      <w:b/>
      <w:bCs/>
    </w:rPr>
  </w:style>
  <w:style w:type="character" w:styleId="Emphasis">
    <w:name w:val="Emphasis"/>
    <w:basedOn w:val="DefaultParagraphFont"/>
    <w:uiPriority w:val="20"/>
    <w:qFormat/>
    <w:rsid w:val="00A06293"/>
    <w:rPr>
      <w:i/>
      <w:iCs/>
    </w:rPr>
  </w:style>
  <w:style w:type="character" w:customStyle="1" w:styleId="relative">
    <w:name w:val="relative"/>
    <w:basedOn w:val="DefaultParagraphFont"/>
    <w:rsid w:val="0081159F"/>
  </w:style>
  <w:style w:type="paragraph" w:customStyle="1" w:styleId="not-prose">
    <w:name w:val="not-prose"/>
    <w:basedOn w:val="Normal"/>
    <w:rsid w:val="0081159F"/>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477A"/>
    <w:rPr>
      <w:color w:val="808080"/>
    </w:rPr>
  </w:style>
  <w:style w:type="character" w:customStyle="1" w:styleId="mord">
    <w:name w:val="mord"/>
    <w:basedOn w:val="DefaultParagraphFont"/>
    <w:rsid w:val="00A3477A"/>
  </w:style>
  <w:style w:type="character" w:customStyle="1" w:styleId="mbin">
    <w:name w:val="mbin"/>
    <w:basedOn w:val="DefaultParagraphFont"/>
    <w:rsid w:val="00A34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8218848">
      <w:bodyDiv w:val="1"/>
      <w:marLeft w:val="0"/>
      <w:marRight w:val="0"/>
      <w:marTop w:val="0"/>
      <w:marBottom w:val="0"/>
      <w:divBdr>
        <w:top w:val="none" w:sz="0" w:space="0" w:color="auto"/>
        <w:left w:val="none" w:sz="0" w:space="0" w:color="auto"/>
        <w:bottom w:val="none" w:sz="0" w:space="0" w:color="auto"/>
        <w:right w:val="none" w:sz="0" w:space="0" w:color="auto"/>
      </w:divBdr>
    </w:div>
    <w:div w:id="10189477">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31226773">
      <w:bodyDiv w:val="1"/>
      <w:marLeft w:val="0"/>
      <w:marRight w:val="0"/>
      <w:marTop w:val="0"/>
      <w:marBottom w:val="0"/>
      <w:divBdr>
        <w:top w:val="none" w:sz="0" w:space="0" w:color="auto"/>
        <w:left w:val="none" w:sz="0" w:space="0" w:color="auto"/>
        <w:bottom w:val="none" w:sz="0" w:space="0" w:color="auto"/>
        <w:right w:val="none" w:sz="0" w:space="0" w:color="auto"/>
      </w:divBdr>
    </w:div>
    <w:div w:id="40177444">
      <w:bodyDiv w:val="1"/>
      <w:marLeft w:val="0"/>
      <w:marRight w:val="0"/>
      <w:marTop w:val="0"/>
      <w:marBottom w:val="0"/>
      <w:divBdr>
        <w:top w:val="none" w:sz="0" w:space="0" w:color="auto"/>
        <w:left w:val="none" w:sz="0" w:space="0" w:color="auto"/>
        <w:bottom w:val="none" w:sz="0" w:space="0" w:color="auto"/>
        <w:right w:val="none" w:sz="0" w:space="0" w:color="auto"/>
      </w:divBdr>
    </w:div>
    <w:div w:id="49545915">
      <w:bodyDiv w:val="1"/>
      <w:marLeft w:val="0"/>
      <w:marRight w:val="0"/>
      <w:marTop w:val="0"/>
      <w:marBottom w:val="0"/>
      <w:divBdr>
        <w:top w:val="none" w:sz="0" w:space="0" w:color="auto"/>
        <w:left w:val="none" w:sz="0" w:space="0" w:color="auto"/>
        <w:bottom w:val="none" w:sz="0" w:space="0" w:color="auto"/>
        <w:right w:val="none" w:sz="0" w:space="0" w:color="auto"/>
      </w:divBdr>
    </w:div>
    <w:div w:id="52048151">
      <w:bodyDiv w:val="1"/>
      <w:marLeft w:val="0"/>
      <w:marRight w:val="0"/>
      <w:marTop w:val="0"/>
      <w:marBottom w:val="0"/>
      <w:divBdr>
        <w:top w:val="none" w:sz="0" w:space="0" w:color="auto"/>
        <w:left w:val="none" w:sz="0" w:space="0" w:color="auto"/>
        <w:bottom w:val="none" w:sz="0" w:space="0" w:color="auto"/>
        <w:right w:val="none" w:sz="0" w:space="0" w:color="auto"/>
      </w:divBdr>
    </w:div>
    <w:div w:id="60060616">
      <w:bodyDiv w:val="1"/>
      <w:marLeft w:val="0"/>
      <w:marRight w:val="0"/>
      <w:marTop w:val="0"/>
      <w:marBottom w:val="0"/>
      <w:divBdr>
        <w:top w:val="none" w:sz="0" w:space="0" w:color="auto"/>
        <w:left w:val="none" w:sz="0" w:space="0" w:color="auto"/>
        <w:bottom w:val="none" w:sz="0" w:space="0" w:color="auto"/>
        <w:right w:val="none" w:sz="0" w:space="0" w:color="auto"/>
      </w:divBdr>
    </w:div>
    <w:div w:id="80100593">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16144900">
      <w:bodyDiv w:val="1"/>
      <w:marLeft w:val="0"/>
      <w:marRight w:val="0"/>
      <w:marTop w:val="0"/>
      <w:marBottom w:val="0"/>
      <w:divBdr>
        <w:top w:val="none" w:sz="0" w:space="0" w:color="auto"/>
        <w:left w:val="none" w:sz="0" w:space="0" w:color="auto"/>
        <w:bottom w:val="none" w:sz="0" w:space="0" w:color="auto"/>
        <w:right w:val="none" w:sz="0" w:space="0" w:color="auto"/>
      </w:divBdr>
    </w:div>
    <w:div w:id="120225465">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61433281">
      <w:bodyDiv w:val="1"/>
      <w:marLeft w:val="0"/>
      <w:marRight w:val="0"/>
      <w:marTop w:val="0"/>
      <w:marBottom w:val="0"/>
      <w:divBdr>
        <w:top w:val="none" w:sz="0" w:space="0" w:color="auto"/>
        <w:left w:val="none" w:sz="0" w:space="0" w:color="auto"/>
        <w:bottom w:val="none" w:sz="0" w:space="0" w:color="auto"/>
        <w:right w:val="none" w:sz="0" w:space="0" w:color="auto"/>
      </w:divBdr>
    </w:div>
    <w:div w:id="163783403">
      <w:bodyDiv w:val="1"/>
      <w:marLeft w:val="0"/>
      <w:marRight w:val="0"/>
      <w:marTop w:val="0"/>
      <w:marBottom w:val="0"/>
      <w:divBdr>
        <w:top w:val="none" w:sz="0" w:space="0" w:color="auto"/>
        <w:left w:val="none" w:sz="0" w:space="0" w:color="auto"/>
        <w:bottom w:val="none" w:sz="0" w:space="0" w:color="auto"/>
        <w:right w:val="none" w:sz="0" w:space="0" w:color="auto"/>
      </w:divBdr>
    </w:div>
    <w:div w:id="165945920">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194974232">
      <w:bodyDiv w:val="1"/>
      <w:marLeft w:val="0"/>
      <w:marRight w:val="0"/>
      <w:marTop w:val="0"/>
      <w:marBottom w:val="0"/>
      <w:divBdr>
        <w:top w:val="none" w:sz="0" w:space="0" w:color="auto"/>
        <w:left w:val="none" w:sz="0" w:space="0" w:color="auto"/>
        <w:bottom w:val="none" w:sz="0" w:space="0" w:color="auto"/>
        <w:right w:val="none" w:sz="0" w:space="0" w:color="auto"/>
      </w:divBdr>
    </w:div>
    <w:div w:id="224754445">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96180262">
      <w:bodyDiv w:val="1"/>
      <w:marLeft w:val="0"/>
      <w:marRight w:val="0"/>
      <w:marTop w:val="0"/>
      <w:marBottom w:val="0"/>
      <w:divBdr>
        <w:top w:val="none" w:sz="0" w:space="0" w:color="auto"/>
        <w:left w:val="none" w:sz="0" w:space="0" w:color="auto"/>
        <w:bottom w:val="none" w:sz="0" w:space="0" w:color="auto"/>
        <w:right w:val="none" w:sz="0" w:space="0" w:color="auto"/>
      </w:divBdr>
    </w:div>
    <w:div w:id="340742809">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355623425">
      <w:bodyDiv w:val="1"/>
      <w:marLeft w:val="0"/>
      <w:marRight w:val="0"/>
      <w:marTop w:val="0"/>
      <w:marBottom w:val="0"/>
      <w:divBdr>
        <w:top w:val="none" w:sz="0" w:space="0" w:color="auto"/>
        <w:left w:val="none" w:sz="0" w:space="0" w:color="auto"/>
        <w:bottom w:val="none" w:sz="0" w:space="0" w:color="auto"/>
        <w:right w:val="none" w:sz="0" w:space="0" w:color="auto"/>
      </w:divBdr>
    </w:div>
    <w:div w:id="366295164">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66364115">
      <w:bodyDiv w:val="1"/>
      <w:marLeft w:val="0"/>
      <w:marRight w:val="0"/>
      <w:marTop w:val="0"/>
      <w:marBottom w:val="0"/>
      <w:divBdr>
        <w:top w:val="none" w:sz="0" w:space="0" w:color="auto"/>
        <w:left w:val="none" w:sz="0" w:space="0" w:color="auto"/>
        <w:bottom w:val="none" w:sz="0" w:space="0" w:color="auto"/>
        <w:right w:val="none" w:sz="0" w:space="0" w:color="auto"/>
      </w:divBdr>
    </w:div>
    <w:div w:id="471019750">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492332570">
      <w:bodyDiv w:val="1"/>
      <w:marLeft w:val="0"/>
      <w:marRight w:val="0"/>
      <w:marTop w:val="0"/>
      <w:marBottom w:val="0"/>
      <w:divBdr>
        <w:top w:val="none" w:sz="0" w:space="0" w:color="auto"/>
        <w:left w:val="none" w:sz="0" w:space="0" w:color="auto"/>
        <w:bottom w:val="none" w:sz="0" w:space="0" w:color="auto"/>
        <w:right w:val="none" w:sz="0" w:space="0" w:color="auto"/>
      </w:divBdr>
    </w:div>
    <w:div w:id="498738250">
      <w:bodyDiv w:val="1"/>
      <w:marLeft w:val="0"/>
      <w:marRight w:val="0"/>
      <w:marTop w:val="0"/>
      <w:marBottom w:val="0"/>
      <w:divBdr>
        <w:top w:val="none" w:sz="0" w:space="0" w:color="auto"/>
        <w:left w:val="none" w:sz="0" w:space="0" w:color="auto"/>
        <w:bottom w:val="none" w:sz="0" w:space="0" w:color="auto"/>
        <w:right w:val="none" w:sz="0" w:space="0" w:color="auto"/>
      </w:divBdr>
      <w:divsChild>
        <w:div w:id="547648714">
          <w:marLeft w:val="0"/>
          <w:marRight w:val="0"/>
          <w:marTop w:val="0"/>
          <w:marBottom w:val="0"/>
          <w:divBdr>
            <w:top w:val="none" w:sz="0" w:space="0" w:color="auto"/>
            <w:left w:val="none" w:sz="0" w:space="0" w:color="auto"/>
            <w:bottom w:val="none" w:sz="0" w:space="0" w:color="auto"/>
            <w:right w:val="none" w:sz="0" w:space="0" w:color="auto"/>
          </w:divBdr>
          <w:divsChild>
            <w:div w:id="185934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98992">
      <w:bodyDiv w:val="1"/>
      <w:marLeft w:val="0"/>
      <w:marRight w:val="0"/>
      <w:marTop w:val="0"/>
      <w:marBottom w:val="0"/>
      <w:divBdr>
        <w:top w:val="none" w:sz="0" w:space="0" w:color="auto"/>
        <w:left w:val="none" w:sz="0" w:space="0" w:color="auto"/>
        <w:bottom w:val="none" w:sz="0" w:space="0" w:color="auto"/>
        <w:right w:val="none" w:sz="0" w:space="0" w:color="auto"/>
      </w:divBdr>
    </w:div>
    <w:div w:id="536087023">
      <w:bodyDiv w:val="1"/>
      <w:marLeft w:val="0"/>
      <w:marRight w:val="0"/>
      <w:marTop w:val="0"/>
      <w:marBottom w:val="0"/>
      <w:divBdr>
        <w:top w:val="none" w:sz="0" w:space="0" w:color="auto"/>
        <w:left w:val="none" w:sz="0" w:space="0" w:color="auto"/>
        <w:bottom w:val="none" w:sz="0" w:space="0" w:color="auto"/>
        <w:right w:val="none" w:sz="0" w:space="0" w:color="auto"/>
      </w:divBdr>
    </w:div>
    <w:div w:id="538325500">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597710587">
      <w:bodyDiv w:val="1"/>
      <w:marLeft w:val="0"/>
      <w:marRight w:val="0"/>
      <w:marTop w:val="0"/>
      <w:marBottom w:val="0"/>
      <w:divBdr>
        <w:top w:val="none" w:sz="0" w:space="0" w:color="auto"/>
        <w:left w:val="none" w:sz="0" w:space="0" w:color="auto"/>
        <w:bottom w:val="none" w:sz="0" w:space="0" w:color="auto"/>
        <w:right w:val="none" w:sz="0" w:space="0" w:color="auto"/>
      </w:divBdr>
    </w:div>
    <w:div w:id="599338663">
      <w:bodyDiv w:val="1"/>
      <w:marLeft w:val="0"/>
      <w:marRight w:val="0"/>
      <w:marTop w:val="0"/>
      <w:marBottom w:val="0"/>
      <w:divBdr>
        <w:top w:val="none" w:sz="0" w:space="0" w:color="auto"/>
        <w:left w:val="none" w:sz="0" w:space="0" w:color="auto"/>
        <w:bottom w:val="none" w:sz="0" w:space="0" w:color="auto"/>
        <w:right w:val="none" w:sz="0" w:space="0" w:color="auto"/>
      </w:divBdr>
    </w:div>
    <w:div w:id="608395677">
      <w:bodyDiv w:val="1"/>
      <w:marLeft w:val="0"/>
      <w:marRight w:val="0"/>
      <w:marTop w:val="0"/>
      <w:marBottom w:val="0"/>
      <w:divBdr>
        <w:top w:val="none" w:sz="0" w:space="0" w:color="auto"/>
        <w:left w:val="none" w:sz="0" w:space="0" w:color="auto"/>
        <w:bottom w:val="none" w:sz="0" w:space="0" w:color="auto"/>
        <w:right w:val="none" w:sz="0" w:space="0" w:color="auto"/>
      </w:divBdr>
    </w:div>
    <w:div w:id="613364502">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4889890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79351467">
      <w:bodyDiv w:val="1"/>
      <w:marLeft w:val="0"/>
      <w:marRight w:val="0"/>
      <w:marTop w:val="0"/>
      <w:marBottom w:val="0"/>
      <w:divBdr>
        <w:top w:val="none" w:sz="0" w:space="0" w:color="auto"/>
        <w:left w:val="none" w:sz="0" w:space="0" w:color="auto"/>
        <w:bottom w:val="none" w:sz="0" w:space="0" w:color="auto"/>
        <w:right w:val="none" w:sz="0" w:space="0" w:color="auto"/>
      </w:divBdr>
    </w:div>
    <w:div w:id="68197182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727146826">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737094758">
      <w:bodyDiv w:val="1"/>
      <w:marLeft w:val="0"/>
      <w:marRight w:val="0"/>
      <w:marTop w:val="0"/>
      <w:marBottom w:val="0"/>
      <w:divBdr>
        <w:top w:val="none" w:sz="0" w:space="0" w:color="auto"/>
        <w:left w:val="none" w:sz="0" w:space="0" w:color="auto"/>
        <w:bottom w:val="none" w:sz="0" w:space="0" w:color="auto"/>
        <w:right w:val="none" w:sz="0" w:space="0" w:color="auto"/>
      </w:divBdr>
    </w:div>
    <w:div w:id="759719295">
      <w:bodyDiv w:val="1"/>
      <w:marLeft w:val="0"/>
      <w:marRight w:val="0"/>
      <w:marTop w:val="0"/>
      <w:marBottom w:val="0"/>
      <w:divBdr>
        <w:top w:val="none" w:sz="0" w:space="0" w:color="auto"/>
        <w:left w:val="none" w:sz="0" w:space="0" w:color="auto"/>
        <w:bottom w:val="none" w:sz="0" w:space="0" w:color="auto"/>
        <w:right w:val="none" w:sz="0" w:space="0" w:color="auto"/>
      </w:divBdr>
    </w:div>
    <w:div w:id="792021479">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59511661">
      <w:bodyDiv w:val="1"/>
      <w:marLeft w:val="0"/>
      <w:marRight w:val="0"/>
      <w:marTop w:val="0"/>
      <w:marBottom w:val="0"/>
      <w:divBdr>
        <w:top w:val="none" w:sz="0" w:space="0" w:color="auto"/>
        <w:left w:val="none" w:sz="0" w:space="0" w:color="auto"/>
        <w:bottom w:val="none" w:sz="0" w:space="0" w:color="auto"/>
        <w:right w:val="none" w:sz="0" w:space="0" w:color="auto"/>
      </w:divBdr>
    </w:div>
    <w:div w:id="863059835">
      <w:bodyDiv w:val="1"/>
      <w:marLeft w:val="0"/>
      <w:marRight w:val="0"/>
      <w:marTop w:val="0"/>
      <w:marBottom w:val="0"/>
      <w:divBdr>
        <w:top w:val="none" w:sz="0" w:space="0" w:color="auto"/>
        <w:left w:val="none" w:sz="0" w:space="0" w:color="auto"/>
        <w:bottom w:val="none" w:sz="0" w:space="0" w:color="auto"/>
        <w:right w:val="none" w:sz="0" w:space="0" w:color="auto"/>
      </w:divBdr>
    </w:div>
    <w:div w:id="863442116">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894201392">
      <w:bodyDiv w:val="1"/>
      <w:marLeft w:val="0"/>
      <w:marRight w:val="0"/>
      <w:marTop w:val="0"/>
      <w:marBottom w:val="0"/>
      <w:divBdr>
        <w:top w:val="none" w:sz="0" w:space="0" w:color="auto"/>
        <w:left w:val="none" w:sz="0" w:space="0" w:color="auto"/>
        <w:bottom w:val="none" w:sz="0" w:space="0" w:color="auto"/>
        <w:right w:val="none" w:sz="0" w:space="0" w:color="auto"/>
      </w:divBdr>
    </w:div>
    <w:div w:id="899941227">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33587060">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967006077">
      <w:bodyDiv w:val="1"/>
      <w:marLeft w:val="0"/>
      <w:marRight w:val="0"/>
      <w:marTop w:val="0"/>
      <w:marBottom w:val="0"/>
      <w:divBdr>
        <w:top w:val="none" w:sz="0" w:space="0" w:color="auto"/>
        <w:left w:val="none" w:sz="0" w:space="0" w:color="auto"/>
        <w:bottom w:val="none" w:sz="0" w:space="0" w:color="auto"/>
        <w:right w:val="none" w:sz="0" w:space="0" w:color="auto"/>
      </w:divBdr>
    </w:div>
    <w:div w:id="983045973">
      <w:bodyDiv w:val="1"/>
      <w:marLeft w:val="0"/>
      <w:marRight w:val="0"/>
      <w:marTop w:val="0"/>
      <w:marBottom w:val="0"/>
      <w:divBdr>
        <w:top w:val="none" w:sz="0" w:space="0" w:color="auto"/>
        <w:left w:val="none" w:sz="0" w:space="0" w:color="auto"/>
        <w:bottom w:val="none" w:sz="0" w:space="0" w:color="auto"/>
        <w:right w:val="none" w:sz="0" w:space="0" w:color="auto"/>
      </w:divBdr>
    </w:div>
    <w:div w:id="1060128326">
      <w:bodyDiv w:val="1"/>
      <w:marLeft w:val="0"/>
      <w:marRight w:val="0"/>
      <w:marTop w:val="0"/>
      <w:marBottom w:val="0"/>
      <w:divBdr>
        <w:top w:val="none" w:sz="0" w:space="0" w:color="auto"/>
        <w:left w:val="none" w:sz="0" w:space="0" w:color="auto"/>
        <w:bottom w:val="none" w:sz="0" w:space="0" w:color="auto"/>
        <w:right w:val="none" w:sz="0" w:space="0" w:color="auto"/>
      </w:divBdr>
    </w:div>
    <w:div w:id="1075205315">
      <w:bodyDiv w:val="1"/>
      <w:marLeft w:val="0"/>
      <w:marRight w:val="0"/>
      <w:marTop w:val="0"/>
      <w:marBottom w:val="0"/>
      <w:divBdr>
        <w:top w:val="none" w:sz="0" w:space="0" w:color="auto"/>
        <w:left w:val="none" w:sz="0" w:space="0" w:color="auto"/>
        <w:bottom w:val="none" w:sz="0" w:space="0" w:color="auto"/>
        <w:right w:val="none" w:sz="0" w:space="0" w:color="auto"/>
      </w:divBdr>
    </w:div>
    <w:div w:id="1077705289">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40268716">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167596077">
      <w:bodyDiv w:val="1"/>
      <w:marLeft w:val="0"/>
      <w:marRight w:val="0"/>
      <w:marTop w:val="0"/>
      <w:marBottom w:val="0"/>
      <w:divBdr>
        <w:top w:val="none" w:sz="0" w:space="0" w:color="auto"/>
        <w:left w:val="none" w:sz="0" w:space="0" w:color="auto"/>
        <w:bottom w:val="none" w:sz="0" w:space="0" w:color="auto"/>
        <w:right w:val="none" w:sz="0" w:space="0" w:color="auto"/>
      </w:divBdr>
    </w:div>
    <w:div w:id="1190336468">
      <w:bodyDiv w:val="1"/>
      <w:marLeft w:val="0"/>
      <w:marRight w:val="0"/>
      <w:marTop w:val="0"/>
      <w:marBottom w:val="0"/>
      <w:divBdr>
        <w:top w:val="none" w:sz="0" w:space="0" w:color="auto"/>
        <w:left w:val="none" w:sz="0" w:space="0" w:color="auto"/>
        <w:bottom w:val="none" w:sz="0" w:space="0" w:color="auto"/>
        <w:right w:val="none" w:sz="0" w:space="0" w:color="auto"/>
      </w:divBdr>
    </w:div>
    <w:div w:id="1207763346">
      <w:bodyDiv w:val="1"/>
      <w:marLeft w:val="0"/>
      <w:marRight w:val="0"/>
      <w:marTop w:val="0"/>
      <w:marBottom w:val="0"/>
      <w:divBdr>
        <w:top w:val="none" w:sz="0" w:space="0" w:color="auto"/>
        <w:left w:val="none" w:sz="0" w:space="0" w:color="auto"/>
        <w:bottom w:val="none" w:sz="0" w:space="0" w:color="auto"/>
        <w:right w:val="none" w:sz="0" w:space="0" w:color="auto"/>
      </w:divBdr>
    </w:div>
    <w:div w:id="1217157288">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6917570">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289047362">
      <w:bodyDiv w:val="1"/>
      <w:marLeft w:val="0"/>
      <w:marRight w:val="0"/>
      <w:marTop w:val="0"/>
      <w:marBottom w:val="0"/>
      <w:divBdr>
        <w:top w:val="none" w:sz="0" w:space="0" w:color="auto"/>
        <w:left w:val="none" w:sz="0" w:space="0" w:color="auto"/>
        <w:bottom w:val="none" w:sz="0" w:space="0" w:color="auto"/>
        <w:right w:val="none" w:sz="0" w:space="0" w:color="auto"/>
      </w:divBdr>
    </w:div>
    <w:div w:id="1291595838">
      <w:bodyDiv w:val="1"/>
      <w:marLeft w:val="0"/>
      <w:marRight w:val="0"/>
      <w:marTop w:val="0"/>
      <w:marBottom w:val="0"/>
      <w:divBdr>
        <w:top w:val="none" w:sz="0" w:space="0" w:color="auto"/>
        <w:left w:val="none" w:sz="0" w:space="0" w:color="auto"/>
        <w:bottom w:val="none" w:sz="0" w:space="0" w:color="auto"/>
        <w:right w:val="none" w:sz="0" w:space="0" w:color="auto"/>
      </w:divBdr>
    </w:div>
    <w:div w:id="1296832761">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16297825">
      <w:bodyDiv w:val="1"/>
      <w:marLeft w:val="0"/>
      <w:marRight w:val="0"/>
      <w:marTop w:val="0"/>
      <w:marBottom w:val="0"/>
      <w:divBdr>
        <w:top w:val="none" w:sz="0" w:space="0" w:color="auto"/>
        <w:left w:val="none" w:sz="0" w:space="0" w:color="auto"/>
        <w:bottom w:val="none" w:sz="0" w:space="0" w:color="auto"/>
        <w:right w:val="none" w:sz="0" w:space="0" w:color="auto"/>
      </w:divBdr>
    </w:div>
    <w:div w:id="1349789874">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02362297">
      <w:bodyDiv w:val="1"/>
      <w:marLeft w:val="0"/>
      <w:marRight w:val="0"/>
      <w:marTop w:val="0"/>
      <w:marBottom w:val="0"/>
      <w:divBdr>
        <w:top w:val="none" w:sz="0" w:space="0" w:color="auto"/>
        <w:left w:val="none" w:sz="0" w:space="0" w:color="auto"/>
        <w:bottom w:val="none" w:sz="0" w:space="0" w:color="auto"/>
        <w:right w:val="none" w:sz="0" w:space="0" w:color="auto"/>
      </w:divBdr>
    </w:div>
    <w:div w:id="1415319993">
      <w:bodyDiv w:val="1"/>
      <w:marLeft w:val="0"/>
      <w:marRight w:val="0"/>
      <w:marTop w:val="0"/>
      <w:marBottom w:val="0"/>
      <w:divBdr>
        <w:top w:val="none" w:sz="0" w:space="0" w:color="auto"/>
        <w:left w:val="none" w:sz="0" w:space="0" w:color="auto"/>
        <w:bottom w:val="none" w:sz="0" w:space="0" w:color="auto"/>
        <w:right w:val="none" w:sz="0" w:space="0" w:color="auto"/>
      </w:divBdr>
    </w:div>
    <w:div w:id="1419250014">
      <w:bodyDiv w:val="1"/>
      <w:marLeft w:val="0"/>
      <w:marRight w:val="0"/>
      <w:marTop w:val="0"/>
      <w:marBottom w:val="0"/>
      <w:divBdr>
        <w:top w:val="none" w:sz="0" w:space="0" w:color="auto"/>
        <w:left w:val="none" w:sz="0" w:space="0" w:color="auto"/>
        <w:bottom w:val="none" w:sz="0" w:space="0" w:color="auto"/>
        <w:right w:val="none" w:sz="0" w:space="0" w:color="auto"/>
      </w:divBdr>
    </w:div>
    <w:div w:id="1429233443">
      <w:bodyDiv w:val="1"/>
      <w:marLeft w:val="0"/>
      <w:marRight w:val="0"/>
      <w:marTop w:val="0"/>
      <w:marBottom w:val="0"/>
      <w:divBdr>
        <w:top w:val="none" w:sz="0" w:space="0" w:color="auto"/>
        <w:left w:val="none" w:sz="0" w:space="0" w:color="auto"/>
        <w:bottom w:val="none" w:sz="0" w:space="0" w:color="auto"/>
        <w:right w:val="none" w:sz="0" w:space="0" w:color="auto"/>
      </w:divBdr>
    </w:div>
    <w:div w:id="1438404161">
      <w:bodyDiv w:val="1"/>
      <w:marLeft w:val="0"/>
      <w:marRight w:val="0"/>
      <w:marTop w:val="0"/>
      <w:marBottom w:val="0"/>
      <w:divBdr>
        <w:top w:val="none" w:sz="0" w:space="0" w:color="auto"/>
        <w:left w:val="none" w:sz="0" w:space="0" w:color="auto"/>
        <w:bottom w:val="none" w:sz="0" w:space="0" w:color="auto"/>
        <w:right w:val="none" w:sz="0" w:space="0" w:color="auto"/>
      </w:divBdr>
    </w:div>
    <w:div w:id="1453011202">
      <w:bodyDiv w:val="1"/>
      <w:marLeft w:val="0"/>
      <w:marRight w:val="0"/>
      <w:marTop w:val="0"/>
      <w:marBottom w:val="0"/>
      <w:divBdr>
        <w:top w:val="none" w:sz="0" w:space="0" w:color="auto"/>
        <w:left w:val="none" w:sz="0" w:space="0" w:color="auto"/>
        <w:bottom w:val="none" w:sz="0" w:space="0" w:color="auto"/>
        <w:right w:val="none" w:sz="0" w:space="0" w:color="auto"/>
      </w:divBdr>
    </w:div>
    <w:div w:id="1453859130">
      <w:bodyDiv w:val="1"/>
      <w:marLeft w:val="0"/>
      <w:marRight w:val="0"/>
      <w:marTop w:val="0"/>
      <w:marBottom w:val="0"/>
      <w:divBdr>
        <w:top w:val="none" w:sz="0" w:space="0" w:color="auto"/>
        <w:left w:val="none" w:sz="0" w:space="0" w:color="auto"/>
        <w:bottom w:val="none" w:sz="0" w:space="0" w:color="auto"/>
        <w:right w:val="none" w:sz="0" w:space="0" w:color="auto"/>
      </w:divBdr>
      <w:divsChild>
        <w:div w:id="150678897">
          <w:marLeft w:val="0"/>
          <w:marRight w:val="0"/>
          <w:marTop w:val="0"/>
          <w:marBottom w:val="0"/>
          <w:divBdr>
            <w:top w:val="none" w:sz="0" w:space="0" w:color="auto"/>
            <w:left w:val="none" w:sz="0" w:space="0" w:color="auto"/>
            <w:bottom w:val="none" w:sz="0" w:space="0" w:color="auto"/>
            <w:right w:val="none" w:sz="0" w:space="0" w:color="auto"/>
          </w:divBdr>
          <w:divsChild>
            <w:div w:id="137534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542197">
      <w:bodyDiv w:val="1"/>
      <w:marLeft w:val="0"/>
      <w:marRight w:val="0"/>
      <w:marTop w:val="0"/>
      <w:marBottom w:val="0"/>
      <w:divBdr>
        <w:top w:val="none" w:sz="0" w:space="0" w:color="auto"/>
        <w:left w:val="none" w:sz="0" w:space="0" w:color="auto"/>
        <w:bottom w:val="none" w:sz="0" w:space="0" w:color="auto"/>
        <w:right w:val="none" w:sz="0" w:space="0" w:color="auto"/>
      </w:divBdr>
    </w:div>
    <w:div w:id="1469855745">
      <w:bodyDiv w:val="1"/>
      <w:marLeft w:val="0"/>
      <w:marRight w:val="0"/>
      <w:marTop w:val="0"/>
      <w:marBottom w:val="0"/>
      <w:divBdr>
        <w:top w:val="none" w:sz="0" w:space="0" w:color="auto"/>
        <w:left w:val="none" w:sz="0" w:space="0" w:color="auto"/>
        <w:bottom w:val="none" w:sz="0" w:space="0" w:color="auto"/>
        <w:right w:val="none" w:sz="0" w:space="0" w:color="auto"/>
      </w:divBdr>
    </w:div>
    <w:div w:id="1470248078">
      <w:bodyDiv w:val="1"/>
      <w:marLeft w:val="0"/>
      <w:marRight w:val="0"/>
      <w:marTop w:val="0"/>
      <w:marBottom w:val="0"/>
      <w:divBdr>
        <w:top w:val="none" w:sz="0" w:space="0" w:color="auto"/>
        <w:left w:val="none" w:sz="0" w:space="0" w:color="auto"/>
        <w:bottom w:val="none" w:sz="0" w:space="0" w:color="auto"/>
        <w:right w:val="none" w:sz="0" w:space="0" w:color="auto"/>
      </w:divBdr>
    </w:div>
    <w:div w:id="1484852364">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325972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04854462">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27139310">
      <w:bodyDiv w:val="1"/>
      <w:marLeft w:val="0"/>
      <w:marRight w:val="0"/>
      <w:marTop w:val="0"/>
      <w:marBottom w:val="0"/>
      <w:divBdr>
        <w:top w:val="none" w:sz="0" w:space="0" w:color="auto"/>
        <w:left w:val="none" w:sz="0" w:space="0" w:color="auto"/>
        <w:bottom w:val="none" w:sz="0" w:space="0" w:color="auto"/>
        <w:right w:val="none" w:sz="0" w:space="0" w:color="auto"/>
      </w:divBdr>
    </w:div>
    <w:div w:id="1556309725">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71958191">
      <w:bodyDiv w:val="1"/>
      <w:marLeft w:val="0"/>
      <w:marRight w:val="0"/>
      <w:marTop w:val="0"/>
      <w:marBottom w:val="0"/>
      <w:divBdr>
        <w:top w:val="none" w:sz="0" w:space="0" w:color="auto"/>
        <w:left w:val="none" w:sz="0" w:space="0" w:color="auto"/>
        <w:bottom w:val="none" w:sz="0" w:space="0" w:color="auto"/>
        <w:right w:val="none" w:sz="0" w:space="0" w:color="auto"/>
      </w:divBdr>
    </w:div>
    <w:div w:id="1585140461">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06958431">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45088785">
      <w:bodyDiv w:val="1"/>
      <w:marLeft w:val="0"/>
      <w:marRight w:val="0"/>
      <w:marTop w:val="0"/>
      <w:marBottom w:val="0"/>
      <w:divBdr>
        <w:top w:val="none" w:sz="0" w:space="0" w:color="auto"/>
        <w:left w:val="none" w:sz="0" w:space="0" w:color="auto"/>
        <w:bottom w:val="none" w:sz="0" w:space="0" w:color="auto"/>
        <w:right w:val="none" w:sz="0" w:space="0" w:color="auto"/>
      </w:divBdr>
    </w:div>
    <w:div w:id="1650018433">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68709616">
      <w:bodyDiv w:val="1"/>
      <w:marLeft w:val="0"/>
      <w:marRight w:val="0"/>
      <w:marTop w:val="0"/>
      <w:marBottom w:val="0"/>
      <w:divBdr>
        <w:top w:val="none" w:sz="0" w:space="0" w:color="auto"/>
        <w:left w:val="none" w:sz="0" w:space="0" w:color="auto"/>
        <w:bottom w:val="none" w:sz="0" w:space="0" w:color="auto"/>
        <w:right w:val="none" w:sz="0" w:space="0" w:color="auto"/>
      </w:divBdr>
    </w:div>
    <w:div w:id="1673799239">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725254928">
      <w:bodyDiv w:val="1"/>
      <w:marLeft w:val="0"/>
      <w:marRight w:val="0"/>
      <w:marTop w:val="0"/>
      <w:marBottom w:val="0"/>
      <w:divBdr>
        <w:top w:val="none" w:sz="0" w:space="0" w:color="auto"/>
        <w:left w:val="none" w:sz="0" w:space="0" w:color="auto"/>
        <w:bottom w:val="none" w:sz="0" w:space="0" w:color="auto"/>
        <w:right w:val="none" w:sz="0" w:space="0" w:color="auto"/>
      </w:divBdr>
    </w:div>
    <w:div w:id="1726102829">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65295634">
      <w:bodyDiv w:val="1"/>
      <w:marLeft w:val="0"/>
      <w:marRight w:val="0"/>
      <w:marTop w:val="0"/>
      <w:marBottom w:val="0"/>
      <w:divBdr>
        <w:top w:val="none" w:sz="0" w:space="0" w:color="auto"/>
        <w:left w:val="none" w:sz="0" w:space="0" w:color="auto"/>
        <w:bottom w:val="none" w:sz="0" w:space="0" w:color="auto"/>
        <w:right w:val="none" w:sz="0" w:space="0" w:color="auto"/>
      </w:divBdr>
    </w:div>
    <w:div w:id="1774395768">
      <w:bodyDiv w:val="1"/>
      <w:marLeft w:val="0"/>
      <w:marRight w:val="0"/>
      <w:marTop w:val="0"/>
      <w:marBottom w:val="0"/>
      <w:divBdr>
        <w:top w:val="none" w:sz="0" w:space="0" w:color="auto"/>
        <w:left w:val="none" w:sz="0" w:space="0" w:color="auto"/>
        <w:bottom w:val="none" w:sz="0" w:space="0" w:color="auto"/>
        <w:right w:val="none" w:sz="0" w:space="0" w:color="auto"/>
      </w:divBdr>
    </w:div>
    <w:div w:id="178252614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04686713">
      <w:bodyDiv w:val="1"/>
      <w:marLeft w:val="0"/>
      <w:marRight w:val="0"/>
      <w:marTop w:val="0"/>
      <w:marBottom w:val="0"/>
      <w:divBdr>
        <w:top w:val="none" w:sz="0" w:space="0" w:color="auto"/>
        <w:left w:val="none" w:sz="0" w:space="0" w:color="auto"/>
        <w:bottom w:val="none" w:sz="0" w:space="0" w:color="auto"/>
        <w:right w:val="none" w:sz="0" w:space="0" w:color="auto"/>
      </w:divBdr>
    </w:div>
    <w:div w:id="1812403264">
      <w:bodyDiv w:val="1"/>
      <w:marLeft w:val="0"/>
      <w:marRight w:val="0"/>
      <w:marTop w:val="0"/>
      <w:marBottom w:val="0"/>
      <w:divBdr>
        <w:top w:val="none" w:sz="0" w:space="0" w:color="auto"/>
        <w:left w:val="none" w:sz="0" w:space="0" w:color="auto"/>
        <w:bottom w:val="none" w:sz="0" w:space="0" w:color="auto"/>
        <w:right w:val="none" w:sz="0" w:space="0" w:color="auto"/>
      </w:divBdr>
    </w:div>
    <w:div w:id="1829175732">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62624655">
      <w:bodyDiv w:val="1"/>
      <w:marLeft w:val="0"/>
      <w:marRight w:val="0"/>
      <w:marTop w:val="0"/>
      <w:marBottom w:val="0"/>
      <w:divBdr>
        <w:top w:val="none" w:sz="0" w:space="0" w:color="auto"/>
        <w:left w:val="none" w:sz="0" w:space="0" w:color="auto"/>
        <w:bottom w:val="none" w:sz="0" w:space="0" w:color="auto"/>
        <w:right w:val="none" w:sz="0" w:space="0" w:color="auto"/>
      </w:divBdr>
    </w:div>
    <w:div w:id="1874541082">
      <w:bodyDiv w:val="1"/>
      <w:marLeft w:val="0"/>
      <w:marRight w:val="0"/>
      <w:marTop w:val="0"/>
      <w:marBottom w:val="0"/>
      <w:divBdr>
        <w:top w:val="none" w:sz="0" w:space="0" w:color="auto"/>
        <w:left w:val="none" w:sz="0" w:space="0" w:color="auto"/>
        <w:bottom w:val="none" w:sz="0" w:space="0" w:color="auto"/>
        <w:right w:val="none" w:sz="0" w:space="0" w:color="auto"/>
      </w:divBdr>
    </w:div>
    <w:div w:id="1880168509">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20017149">
      <w:bodyDiv w:val="1"/>
      <w:marLeft w:val="0"/>
      <w:marRight w:val="0"/>
      <w:marTop w:val="0"/>
      <w:marBottom w:val="0"/>
      <w:divBdr>
        <w:top w:val="none" w:sz="0" w:space="0" w:color="auto"/>
        <w:left w:val="none" w:sz="0" w:space="0" w:color="auto"/>
        <w:bottom w:val="none" w:sz="0" w:space="0" w:color="auto"/>
        <w:right w:val="none" w:sz="0" w:space="0" w:color="auto"/>
      </w:divBdr>
    </w:div>
    <w:div w:id="1922525765">
      <w:bodyDiv w:val="1"/>
      <w:marLeft w:val="0"/>
      <w:marRight w:val="0"/>
      <w:marTop w:val="0"/>
      <w:marBottom w:val="0"/>
      <w:divBdr>
        <w:top w:val="none" w:sz="0" w:space="0" w:color="auto"/>
        <w:left w:val="none" w:sz="0" w:space="0" w:color="auto"/>
        <w:bottom w:val="none" w:sz="0" w:space="0" w:color="auto"/>
        <w:right w:val="none" w:sz="0" w:space="0" w:color="auto"/>
      </w:divBdr>
    </w:div>
    <w:div w:id="1945842222">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1972437514">
      <w:bodyDiv w:val="1"/>
      <w:marLeft w:val="0"/>
      <w:marRight w:val="0"/>
      <w:marTop w:val="0"/>
      <w:marBottom w:val="0"/>
      <w:divBdr>
        <w:top w:val="none" w:sz="0" w:space="0" w:color="auto"/>
        <w:left w:val="none" w:sz="0" w:space="0" w:color="auto"/>
        <w:bottom w:val="none" w:sz="0" w:space="0" w:color="auto"/>
        <w:right w:val="none" w:sz="0" w:space="0" w:color="auto"/>
      </w:divBdr>
    </w:div>
    <w:div w:id="1976137445">
      <w:bodyDiv w:val="1"/>
      <w:marLeft w:val="0"/>
      <w:marRight w:val="0"/>
      <w:marTop w:val="0"/>
      <w:marBottom w:val="0"/>
      <w:divBdr>
        <w:top w:val="none" w:sz="0" w:space="0" w:color="auto"/>
        <w:left w:val="none" w:sz="0" w:space="0" w:color="auto"/>
        <w:bottom w:val="none" w:sz="0" w:space="0" w:color="auto"/>
        <w:right w:val="none" w:sz="0" w:space="0" w:color="auto"/>
      </w:divBdr>
    </w:div>
    <w:div w:id="1984649799">
      <w:bodyDiv w:val="1"/>
      <w:marLeft w:val="0"/>
      <w:marRight w:val="0"/>
      <w:marTop w:val="0"/>
      <w:marBottom w:val="0"/>
      <w:divBdr>
        <w:top w:val="none" w:sz="0" w:space="0" w:color="auto"/>
        <w:left w:val="none" w:sz="0" w:space="0" w:color="auto"/>
        <w:bottom w:val="none" w:sz="0" w:space="0" w:color="auto"/>
        <w:right w:val="none" w:sz="0" w:space="0" w:color="auto"/>
      </w:divBdr>
    </w:div>
    <w:div w:id="1998457414">
      <w:bodyDiv w:val="1"/>
      <w:marLeft w:val="0"/>
      <w:marRight w:val="0"/>
      <w:marTop w:val="0"/>
      <w:marBottom w:val="0"/>
      <w:divBdr>
        <w:top w:val="none" w:sz="0" w:space="0" w:color="auto"/>
        <w:left w:val="none" w:sz="0" w:space="0" w:color="auto"/>
        <w:bottom w:val="none" w:sz="0" w:space="0" w:color="auto"/>
        <w:right w:val="none" w:sz="0" w:space="0" w:color="auto"/>
      </w:divBdr>
    </w:div>
    <w:div w:id="2000767828">
      <w:bodyDiv w:val="1"/>
      <w:marLeft w:val="0"/>
      <w:marRight w:val="0"/>
      <w:marTop w:val="0"/>
      <w:marBottom w:val="0"/>
      <w:divBdr>
        <w:top w:val="none" w:sz="0" w:space="0" w:color="auto"/>
        <w:left w:val="none" w:sz="0" w:space="0" w:color="auto"/>
        <w:bottom w:val="none" w:sz="0" w:space="0" w:color="auto"/>
        <w:right w:val="none" w:sz="0" w:space="0" w:color="auto"/>
      </w:divBdr>
    </w:div>
    <w:div w:id="2021589643">
      <w:bodyDiv w:val="1"/>
      <w:marLeft w:val="0"/>
      <w:marRight w:val="0"/>
      <w:marTop w:val="0"/>
      <w:marBottom w:val="0"/>
      <w:divBdr>
        <w:top w:val="none" w:sz="0" w:space="0" w:color="auto"/>
        <w:left w:val="none" w:sz="0" w:space="0" w:color="auto"/>
        <w:bottom w:val="none" w:sz="0" w:space="0" w:color="auto"/>
        <w:right w:val="none" w:sz="0" w:space="0" w:color="auto"/>
      </w:divBdr>
    </w:div>
    <w:div w:id="2029913394">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059359883">
      <w:bodyDiv w:val="1"/>
      <w:marLeft w:val="0"/>
      <w:marRight w:val="0"/>
      <w:marTop w:val="0"/>
      <w:marBottom w:val="0"/>
      <w:divBdr>
        <w:top w:val="none" w:sz="0" w:space="0" w:color="auto"/>
        <w:left w:val="none" w:sz="0" w:space="0" w:color="auto"/>
        <w:bottom w:val="none" w:sz="0" w:space="0" w:color="auto"/>
        <w:right w:val="none" w:sz="0" w:space="0" w:color="auto"/>
      </w:divBdr>
    </w:div>
    <w:div w:id="2068261333">
      <w:bodyDiv w:val="1"/>
      <w:marLeft w:val="0"/>
      <w:marRight w:val="0"/>
      <w:marTop w:val="0"/>
      <w:marBottom w:val="0"/>
      <w:divBdr>
        <w:top w:val="none" w:sz="0" w:space="0" w:color="auto"/>
        <w:left w:val="none" w:sz="0" w:space="0" w:color="auto"/>
        <w:bottom w:val="none" w:sz="0" w:space="0" w:color="auto"/>
        <w:right w:val="none" w:sz="0" w:space="0" w:color="auto"/>
      </w:divBdr>
    </w:div>
    <w:div w:id="2076126205">
      <w:bodyDiv w:val="1"/>
      <w:marLeft w:val="0"/>
      <w:marRight w:val="0"/>
      <w:marTop w:val="0"/>
      <w:marBottom w:val="0"/>
      <w:divBdr>
        <w:top w:val="none" w:sz="0" w:space="0" w:color="auto"/>
        <w:left w:val="none" w:sz="0" w:space="0" w:color="auto"/>
        <w:bottom w:val="none" w:sz="0" w:space="0" w:color="auto"/>
        <w:right w:val="none" w:sz="0" w:space="0" w:color="auto"/>
      </w:divBdr>
    </w:div>
    <w:div w:id="2082750809">
      <w:bodyDiv w:val="1"/>
      <w:marLeft w:val="0"/>
      <w:marRight w:val="0"/>
      <w:marTop w:val="0"/>
      <w:marBottom w:val="0"/>
      <w:divBdr>
        <w:top w:val="none" w:sz="0" w:space="0" w:color="auto"/>
        <w:left w:val="none" w:sz="0" w:space="0" w:color="auto"/>
        <w:bottom w:val="none" w:sz="0" w:space="0" w:color="auto"/>
        <w:right w:val="none" w:sz="0" w:space="0" w:color="auto"/>
      </w:divBdr>
    </w:div>
    <w:div w:id="2114593977">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26145433">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 w:id="2134129276">
      <w:bodyDiv w:val="1"/>
      <w:marLeft w:val="0"/>
      <w:marRight w:val="0"/>
      <w:marTop w:val="0"/>
      <w:marBottom w:val="0"/>
      <w:divBdr>
        <w:top w:val="none" w:sz="0" w:space="0" w:color="auto"/>
        <w:left w:val="none" w:sz="0" w:space="0" w:color="auto"/>
        <w:bottom w:val="none" w:sz="0" w:space="0" w:color="auto"/>
        <w:right w:val="none" w:sz="0" w:space="0" w:color="auto"/>
      </w:divBdr>
      <w:divsChild>
        <w:div w:id="280114226">
          <w:marLeft w:val="0"/>
          <w:marRight w:val="0"/>
          <w:marTop w:val="0"/>
          <w:marBottom w:val="0"/>
          <w:divBdr>
            <w:top w:val="none" w:sz="0" w:space="0" w:color="auto"/>
            <w:left w:val="none" w:sz="0" w:space="0" w:color="auto"/>
            <w:bottom w:val="none" w:sz="0" w:space="0" w:color="auto"/>
            <w:right w:val="none" w:sz="0" w:space="0" w:color="auto"/>
          </w:divBdr>
          <w:divsChild>
            <w:div w:id="38718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qsign.r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epo.qsing.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repo.qsign.ro" TargetMode="External"/><Relationship Id="rId10" Type="http://schemas.openxmlformats.org/officeDocument/2006/relationships/hyperlink" Target="mailto:info@qsign.ro"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info@qsign.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10B8E-C4AD-45AF-9CE9-EB9B9D15F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26</Pages>
  <Words>9440</Words>
  <Characters>53813</Characters>
  <Application>Microsoft Office Word</Application>
  <DocSecurity>0</DocSecurity>
  <Lines>448</Lines>
  <Paragraphs>126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www</cp:lastModifiedBy>
  <cp:revision>181</cp:revision>
  <cp:lastPrinted>2025-09-25T21:18:00Z</cp:lastPrinted>
  <dcterms:created xsi:type="dcterms:W3CDTF">2025-09-25T21:17:00Z</dcterms:created>
  <dcterms:modified xsi:type="dcterms:W3CDTF">2025-09-26T13:30:00Z</dcterms:modified>
</cp:coreProperties>
</file>